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23" w:rsidRDefault="009B7623" w:rsidP="008F2FE8">
      <w:pPr>
        <w:rPr>
          <w:b/>
          <w:sz w:val="36"/>
          <w:szCs w:val="36"/>
          <w:u w:val="single"/>
        </w:rPr>
      </w:pPr>
    </w:p>
    <w:p w:rsidR="00FD1A32" w:rsidRPr="00E0394C" w:rsidRDefault="00E0394C" w:rsidP="00E665BC">
      <w:pPr>
        <w:jc w:val="center"/>
        <w:rPr>
          <w:b/>
          <w:sz w:val="36"/>
          <w:szCs w:val="36"/>
          <w:u w:val="single"/>
        </w:rPr>
      </w:pPr>
      <w:r w:rsidRPr="00E0394C">
        <w:rPr>
          <w:b/>
          <w:sz w:val="36"/>
          <w:szCs w:val="36"/>
          <w:u w:val="single"/>
        </w:rPr>
        <w:t>Fakulta ekonomiky a manažmentu SPU v Nitre</w:t>
      </w:r>
    </w:p>
    <w:p w:rsidR="00B43CE6" w:rsidRDefault="00B43CE6" w:rsidP="00B43CE6">
      <w:pPr>
        <w:rPr>
          <w:b/>
          <w:sz w:val="32"/>
          <w:szCs w:val="28"/>
        </w:rPr>
      </w:pPr>
    </w:p>
    <w:p w:rsidR="00B43CE6" w:rsidRPr="00B43CE6" w:rsidRDefault="00B43CE6" w:rsidP="00B43CE6">
      <w:r w:rsidRPr="00B43CE6">
        <w:t>Materiál na rokovanie: K</w:t>
      </w:r>
      <w:r>
        <w:t>olégium</w:t>
      </w:r>
      <w:r w:rsidRPr="00B43CE6">
        <w:t xml:space="preserve"> dekanky, </w:t>
      </w:r>
      <w:r w:rsidR="00E52824">
        <w:t>február</w:t>
      </w:r>
      <w:r w:rsidRPr="00B43CE6">
        <w:t xml:space="preserve"> 201</w:t>
      </w:r>
      <w:r w:rsidR="00E52824">
        <w:t>9</w:t>
      </w:r>
    </w:p>
    <w:p w:rsidR="00FD1A32" w:rsidRDefault="00FD1A32" w:rsidP="00E665BC">
      <w:pPr>
        <w:jc w:val="center"/>
        <w:rPr>
          <w:b/>
          <w:sz w:val="32"/>
          <w:szCs w:val="28"/>
        </w:rPr>
      </w:pPr>
    </w:p>
    <w:p w:rsidR="00FD1A32" w:rsidRDefault="00FD1A32" w:rsidP="00FD1A32">
      <w:pPr>
        <w:jc w:val="center"/>
        <w:rPr>
          <w:b/>
          <w:sz w:val="32"/>
          <w:szCs w:val="28"/>
        </w:rPr>
      </w:pPr>
    </w:p>
    <w:p w:rsidR="00FD1A32" w:rsidRDefault="00E0394C" w:rsidP="00FD1A32">
      <w:pPr>
        <w:jc w:val="center"/>
        <w:rPr>
          <w:b/>
          <w:sz w:val="32"/>
          <w:szCs w:val="28"/>
        </w:rPr>
      </w:pPr>
      <w:r>
        <w:rPr>
          <w:b/>
          <w:noProof/>
          <w:sz w:val="32"/>
          <w:szCs w:val="28"/>
        </w:rPr>
        <w:drawing>
          <wp:inline distT="0" distB="0" distL="0" distR="0">
            <wp:extent cx="2046514" cy="2002971"/>
            <wp:effectExtent l="0" t="0" r="0" b="0"/>
            <wp:docPr id="2" name="Obrázok 2" descr="D:\SPU F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PU FEM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6515" cy="2002972"/>
                    </a:xfrm>
                    <a:prstGeom prst="rect">
                      <a:avLst/>
                    </a:prstGeom>
                    <a:noFill/>
                    <a:ln>
                      <a:noFill/>
                    </a:ln>
                  </pic:spPr>
                </pic:pic>
              </a:graphicData>
            </a:graphic>
          </wp:inline>
        </w:drawing>
      </w:r>
    </w:p>
    <w:p w:rsidR="00FD1A32" w:rsidRDefault="00FD1A32" w:rsidP="00FD1A32">
      <w:pPr>
        <w:jc w:val="center"/>
        <w:rPr>
          <w:b/>
          <w:sz w:val="32"/>
          <w:szCs w:val="28"/>
        </w:rPr>
      </w:pPr>
    </w:p>
    <w:p w:rsidR="00FD1A32" w:rsidRDefault="00FD1A32" w:rsidP="00FD1A32">
      <w:pPr>
        <w:jc w:val="center"/>
        <w:rPr>
          <w:b/>
          <w:sz w:val="32"/>
          <w:szCs w:val="28"/>
        </w:rPr>
      </w:pPr>
    </w:p>
    <w:p w:rsidR="00B43CE6" w:rsidRDefault="00B43CE6" w:rsidP="00FD1A32">
      <w:pPr>
        <w:jc w:val="center"/>
        <w:rPr>
          <w:b/>
          <w:sz w:val="32"/>
          <w:szCs w:val="28"/>
        </w:rPr>
      </w:pPr>
    </w:p>
    <w:p w:rsidR="00B43CE6" w:rsidRPr="00DC2401" w:rsidRDefault="00B43CE6" w:rsidP="00FD1A32">
      <w:pPr>
        <w:jc w:val="center"/>
        <w:rPr>
          <w:b/>
          <w:sz w:val="32"/>
          <w:szCs w:val="28"/>
        </w:rPr>
      </w:pPr>
    </w:p>
    <w:p w:rsidR="00FD1A32" w:rsidRPr="00DC2401" w:rsidRDefault="00FD1A32" w:rsidP="00FD1A32">
      <w:pPr>
        <w:jc w:val="center"/>
        <w:rPr>
          <w:b/>
          <w:sz w:val="32"/>
          <w:szCs w:val="28"/>
        </w:rPr>
      </w:pPr>
    </w:p>
    <w:p w:rsidR="00FD1A32" w:rsidRPr="00DC2401" w:rsidRDefault="00E0394C" w:rsidP="00E0394C">
      <w:pPr>
        <w:jc w:val="center"/>
        <w:rPr>
          <w:b/>
          <w:sz w:val="32"/>
          <w:szCs w:val="28"/>
        </w:rPr>
      </w:pPr>
      <w:r w:rsidRPr="00DC2401">
        <w:rPr>
          <w:b/>
          <w:sz w:val="32"/>
          <w:szCs w:val="28"/>
        </w:rPr>
        <w:t xml:space="preserve">HODNOTIACA </w:t>
      </w:r>
      <w:r w:rsidR="00FD1A32" w:rsidRPr="00DC2401">
        <w:rPr>
          <w:b/>
          <w:sz w:val="32"/>
          <w:szCs w:val="28"/>
        </w:rPr>
        <w:t>SPRÁVA O ZAHRANIČNÝCH VZŤAHOCH FEM SPU V NITRE ZA ROK 201</w:t>
      </w:r>
      <w:r w:rsidR="00510C9A" w:rsidRPr="00DC2401">
        <w:rPr>
          <w:b/>
          <w:sz w:val="32"/>
          <w:szCs w:val="28"/>
        </w:rPr>
        <w:t>8</w:t>
      </w:r>
    </w:p>
    <w:p w:rsidR="00E0394C" w:rsidRPr="00DC2401" w:rsidRDefault="00E0394C" w:rsidP="00E0394C">
      <w:pPr>
        <w:jc w:val="center"/>
      </w:pPr>
    </w:p>
    <w:p w:rsidR="00FD1A32" w:rsidRPr="00DC2401" w:rsidRDefault="00FD1A32" w:rsidP="00E665BC">
      <w:pPr>
        <w:jc w:val="center"/>
        <w:rPr>
          <w:b/>
          <w:sz w:val="32"/>
          <w:szCs w:val="28"/>
        </w:rPr>
      </w:pPr>
    </w:p>
    <w:p w:rsidR="00B43CE6" w:rsidRPr="00DC2401" w:rsidRDefault="00B43CE6" w:rsidP="00E665BC">
      <w:pPr>
        <w:jc w:val="center"/>
        <w:rPr>
          <w:b/>
          <w:sz w:val="32"/>
          <w:szCs w:val="28"/>
        </w:rPr>
      </w:pPr>
    </w:p>
    <w:p w:rsidR="00B43CE6" w:rsidRPr="00DC2401" w:rsidRDefault="00B43CE6" w:rsidP="00E665BC">
      <w:pPr>
        <w:jc w:val="center"/>
        <w:rPr>
          <w:b/>
          <w:sz w:val="32"/>
          <w:szCs w:val="28"/>
        </w:rPr>
      </w:pPr>
    </w:p>
    <w:p w:rsidR="00B43CE6" w:rsidRPr="00DC2401" w:rsidRDefault="00B43CE6" w:rsidP="00E665BC">
      <w:pPr>
        <w:jc w:val="center"/>
        <w:rPr>
          <w:b/>
          <w:sz w:val="32"/>
          <w:szCs w:val="28"/>
        </w:rPr>
      </w:pPr>
    </w:p>
    <w:p w:rsidR="00B43CE6" w:rsidRPr="00DC2401" w:rsidRDefault="00B43CE6" w:rsidP="00E665BC">
      <w:pPr>
        <w:jc w:val="center"/>
        <w:rPr>
          <w:b/>
          <w:sz w:val="32"/>
          <w:szCs w:val="28"/>
        </w:rPr>
      </w:pPr>
    </w:p>
    <w:p w:rsidR="00B43CE6" w:rsidRPr="00DC2401" w:rsidRDefault="00B43CE6" w:rsidP="00E665BC">
      <w:pPr>
        <w:jc w:val="center"/>
        <w:rPr>
          <w:b/>
          <w:sz w:val="32"/>
          <w:szCs w:val="28"/>
        </w:rPr>
      </w:pPr>
    </w:p>
    <w:p w:rsidR="00B43CE6" w:rsidRPr="00DC2401" w:rsidRDefault="00B43CE6" w:rsidP="00B43CE6">
      <w:pPr>
        <w:rPr>
          <w:sz w:val="28"/>
          <w:szCs w:val="28"/>
        </w:rPr>
      </w:pPr>
      <w:r w:rsidRPr="00DC2401">
        <w:rPr>
          <w:bCs/>
          <w:sz w:val="28"/>
          <w:szCs w:val="28"/>
        </w:rPr>
        <w:t xml:space="preserve">Predkladá: </w:t>
      </w:r>
    </w:p>
    <w:p w:rsidR="00B43CE6" w:rsidRPr="00DC2401" w:rsidRDefault="00B43CE6" w:rsidP="00B43CE6">
      <w:pPr>
        <w:rPr>
          <w:b/>
          <w:bCs/>
          <w:sz w:val="28"/>
          <w:szCs w:val="28"/>
        </w:rPr>
      </w:pPr>
      <w:r w:rsidRPr="00DC2401">
        <w:rPr>
          <w:b/>
          <w:bCs/>
          <w:sz w:val="28"/>
          <w:szCs w:val="28"/>
        </w:rPr>
        <w:t xml:space="preserve">Prof. Dr. </w:t>
      </w:r>
      <w:r w:rsidR="001D3DCF" w:rsidRPr="00DC2401">
        <w:rPr>
          <w:b/>
          <w:bCs/>
          <w:sz w:val="28"/>
          <w:szCs w:val="28"/>
        </w:rPr>
        <w:t>Ing. Elena Horská</w:t>
      </w:r>
    </w:p>
    <w:p w:rsidR="00B43CE6" w:rsidRPr="00DC2401" w:rsidRDefault="00B43CE6" w:rsidP="00B43CE6">
      <w:pPr>
        <w:rPr>
          <w:b/>
          <w:bCs/>
          <w:sz w:val="28"/>
          <w:szCs w:val="28"/>
        </w:rPr>
      </w:pPr>
      <w:r w:rsidRPr="00DC2401">
        <w:rPr>
          <w:b/>
          <w:bCs/>
          <w:sz w:val="28"/>
          <w:szCs w:val="28"/>
        </w:rPr>
        <w:t>dekanka FEM</w:t>
      </w:r>
    </w:p>
    <w:p w:rsidR="00B43CE6" w:rsidRPr="00DC2401" w:rsidRDefault="00B43CE6" w:rsidP="00B43CE6">
      <w:pPr>
        <w:spacing w:before="120"/>
        <w:rPr>
          <w:b/>
          <w:bCs/>
          <w:sz w:val="28"/>
          <w:szCs w:val="28"/>
        </w:rPr>
      </w:pPr>
    </w:p>
    <w:p w:rsidR="00B43CE6" w:rsidRPr="00DC2401" w:rsidRDefault="00B43CE6" w:rsidP="00B43CE6">
      <w:pPr>
        <w:rPr>
          <w:bCs/>
          <w:sz w:val="28"/>
          <w:szCs w:val="28"/>
        </w:rPr>
      </w:pPr>
      <w:r w:rsidRPr="00DC2401">
        <w:rPr>
          <w:bCs/>
          <w:sz w:val="28"/>
          <w:szCs w:val="28"/>
        </w:rPr>
        <w:t>Vypracovala:</w:t>
      </w:r>
    </w:p>
    <w:p w:rsidR="00B43CE6" w:rsidRPr="00DC2401" w:rsidRDefault="00B43CE6" w:rsidP="00B43CE6">
      <w:pPr>
        <w:rPr>
          <w:b/>
          <w:bCs/>
          <w:sz w:val="28"/>
          <w:szCs w:val="28"/>
        </w:rPr>
      </w:pPr>
      <w:r w:rsidRPr="00DC2401">
        <w:rPr>
          <w:b/>
          <w:bCs/>
          <w:sz w:val="28"/>
          <w:szCs w:val="28"/>
        </w:rPr>
        <w:t>doc. Ing. Natália Turčeková, PhD.</w:t>
      </w:r>
    </w:p>
    <w:p w:rsidR="00B43CE6" w:rsidRPr="00DC2401" w:rsidRDefault="00B43CE6" w:rsidP="00B43CE6">
      <w:pPr>
        <w:rPr>
          <w:b/>
          <w:bCs/>
          <w:sz w:val="28"/>
          <w:szCs w:val="28"/>
        </w:rPr>
      </w:pPr>
      <w:r w:rsidRPr="00DC2401">
        <w:rPr>
          <w:b/>
          <w:bCs/>
          <w:sz w:val="28"/>
          <w:szCs w:val="28"/>
        </w:rPr>
        <w:t>prodekanka FEM</w:t>
      </w:r>
    </w:p>
    <w:p w:rsidR="00FD1A32" w:rsidRPr="00DC2401" w:rsidRDefault="00FD1A32" w:rsidP="00E665BC">
      <w:pPr>
        <w:jc w:val="center"/>
        <w:rPr>
          <w:b/>
          <w:sz w:val="32"/>
          <w:szCs w:val="28"/>
        </w:rPr>
      </w:pPr>
    </w:p>
    <w:p w:rsidR="00FD1A32" w:rsidRPr="00DC2401" w:rsidRDefault="00FD1A32" w:rsidP="00E665BC">
      <w:pPr>
        <w:jc w:val="center"/>
        <w:rPr>
          <w:b/>
          <w:sz w:val="32"/>
          <w:szCs w:val="28"/>
        </w:rPr>
      </w:pPr>
    </w:p>
    <w:p w:rsidR="001564F9" w:rsidRPr="00DC2401" w:rsidRDefault="00E0394C" w:rsidP="00605491">
      <w:pPr>
        <w:spacing w:after="200" w:line="276" w:lineRule="auto"/>
        <w:jc w:val="center"/>
        <w:rPr>
          <w:b/>
          <w:sz w:val="32"/>
          <w:szCs w:val="28"/>
        </w:rPr>
      </w:pPr>
      <w:r w:rsidRPr="00DC2401">
        <w:rPr>
          <w:b/>
          <w:sz w:val="32"/>
          <w:szCs w:val="28"/>
        </w:rPr>
        <w:lastRenderedPageBreak/>
        <w:t xml:space="preserve">HODNOTIACA </w:t>
      </w:r>
      <w:r w:rsidR="001564F9" w:rsidRPr="00DC2401">
        <w:rPr>
          <w:b/>
          <w:sz w:val="32"/>
          <w:szCs w:val="28"/>
        </w:rPr>
        <w:t>SPRÁVA O ZAHRAN</w:t>
      </w:r>
      <w:r w:rsidR="00E665BC" w:rsidRPr="00DC2401">
        <w:rPr>
          <w:b/>
          <w:sz w:val="32"/>
          <w:szCs w:val="28"/>
        </w:rPr>
        <w:t xml:space="preserve">IČNÝCH VZŤAHOCH FEM SPU V NITRE </w:t>
      </w:r>
      <w:r w:rsidR="00BC4397" w:rsidRPr="00DC2401">
        <w:rPr>
          <w:b/>
          <w:sz w:val="32"/>
          <w:szCs w:val="28"/>
        </w:rPr>
        <w:t>ZA ROK 201</w:t>
      </w:r>
      <w:r w:rsidR="00510C9A" w:rsidRPr="00DC2401">
        <w:rPr>
          <w:b/>
          <w:sz w:val="32"/>
          <w:szCs w:val="28"/>
        </w:rPr>
        <w:t>8</w:t>
      </w:r>
    </w:p>
    <w:p w:rsidR="001564F9" w:rsidRPr="00DC2401" w:rsidRDefault="001564F9" w:rsidP="001564F9">
      <w:pPr>
        <w:rPr>
          <w:rFonts w:ascii="Calibri" w:hAnsi="Calibri"/>
          <w:b/>
          <w:sz w:val="30"/>
          <w:szCs w:val="30"/>
        </w:rPr>
      </w:pPr>
    </w:p>
    <w:p w:rsidR="001564F9" w:rsidRPr="00DC2401" w:rsidRDefault="001564F9" w:rsidP="0096250E">
      <w:pPr>
        <w:spacing w:line="360" w:lineRule="auto"/>
        <w:jc w:val="both"/>
      </w:pPr>
      <w:r w:rsidRPr="00DC2401">
        <w:t>Informatívna správa o zahraničných vzťahoch poskytuje prehľad o najdôležitejších aktivitách FEM a jej pracovísk v oblasti zahraničných vzťahoch a vzťahov s verejnosťou v rok</w:t>
      </w:r>
      <w:r w:rsidR="00BC4397" w:rsidRPr="00DC2401">
        <w:t>u 201</w:t>
      </w:r>
      <w:r w:rsidR="00FC476B" w:rsidRPr="00DC2401">
        <w:t>8</w:t>
      </w:r>
      <w:r w:rsidRPr="00DC2401">
        <w:t xml:space="preserve">. </w:t>
      </w:r>
    </w:p>
    <w:p w:rsidR="001564F9" w:rsidRPr="00DC2401" w:rsidRDefault="001564F9" w:rsidP="0096250E">
      <w:pPr>
        <w:spacing w:line="360" w:lineRule="auto"/>
        <w:jc w:val="both"/>
      </w:pPr>
      <w:r w:rsidRPr="00DC2401">
        <w:t xml:space="preserve">Osnova správy: </w:t>
      </w:r>
    </w:p>
    <w:p w:rsidR="003506E1" w:rsidRPr="00DC2401" w:rsidRDefault="003506E1" w:rsidP="001564F9">
      <w:pPr>
        <w:spacing w:line="360" w:lineRule="auto"/>
        <w:jc w:val="both"/>
      </w:pPr>
    </w:p>
    <w:p w:rsidR="001564F9" w:rsidRPr="00DC2401" w:rsidRDefault="000C021A" w:rsidP="000C021A">
      <w:pPr>
        <w:rPr>
          <w:b/>
          <w:sz w:val="32"/>
          <w:szCs w:val="32"/>
        </w:rPr>
      </w:pPr>
      <w:r w:rsidRPr="00DC2401">
        <w:rPr>
          <w:b/>
          <w:sz w:val="28"/>
          <w:szCs w:val="28"/>
        </w:rPr>
        <w:t>1.</w:t>
      </w:r>
      <w:r w:rsidRPr="00DC2401">
        <w:rPr>
          <w:rFonts w:ascii="Calibri" w:hAnsi="Calibri"/>
          <w:b/>
          <w:sz w:val="28"/>
          <w:szCs w:val="28"/>
        </w:rPr>
        <w:t xml:space="preserve"> </w:t>
      </w:r>
      <w:r w:rsidR="001564F9" w:rsidRPr="00DC2401">
        <w:rPr>
          <w:b/>
          <w:sz w:val="32"/>
          <w:szCs w:val="32"/>
        </w:rPr>
        <w:t>Vyhodnote</w:t>
      </w:r>
      <w:r w:rsidR="00BC4397" w:rsidRPr="00DC2401">
        <w:rPr>
          <w:b/>
          <w:sz w:val="32"/>
          <w:szCs w:val="32"/>
        </w:rPr>
        <w:t>nie plnenia uznesení na rok 201</w:t>
      </w:r>
      <w:r w:rsidR="00510C9A" w:rsidRPr="00DC2401">
        <w:rPr>
          <w:b/>
          <w:sz w:val="32"/>
          <w:szCs w:val="32"/>
        </w:rPr>
        <w:t>8</w:t>
      </w:r>
      <w:r w:rsidR="00BC4397" w:rsidRPr="00DC2401">
        <w:rPr>
          <w:b/>
          <w:sz w:val="32"/>
          <w:szCs w:val="32"/>
        </w:rPr>
        <w:t xml:space="preserve"> prijatých v správe za rok 201</w:t>
      </w:r>
      <w:r w:rsidR="00510C9A" w:rsidRPr="00DC2401">
        <w:rPr>
          <w:b/>
          <w:sz w:val="32"/>
          <w:szCs w:val="32"/>
        </w:rPr>
        <w:t>7</w:t>
      </w:r>
      <w:r w:rsidR="003506E1" w:rsidRPr="00DC2401">
        <w:rPr>
          <w:b/>
          <w:sz w:val="32"/>
          <w:szCs w:val="32"/>
        </w:rPr>
        <w:t xml:space="preserve"> za </w:t>
      </w:r>
      <w:r w:rsidR="001564F9" w:rsidRPr="00DC2401">
        <w:rPr>
          <w:b/>
          <w:sz w:val="32"/>
          <w:szCs w:val="32"/>
        </w:rPr>
        <w:t>fakultu</w:t>
      </w:r>
    </w:p>
    <w:p w:rsidR="003506E1" w:rsidRPr="00DC2401" w:rsidRDefault="003506E1" w:rsidP="001564F9">
      <w:pPr>
        <w:rPr>
          <w:rFonts w:ascii="Calibri" w:hAnsi="Calibri"/>
          <w:b/>
          <w:sz w:val="28"/>
          <w:szCs w:val="28"/>
        </w:rPr>
      </w:pPr>
    </w:p>
    <w:p w:rsidR="003506E1" w:rsidRPr="00DC2401" w:rsidRDefault="000C021A" w:rsidP="00053170">
      <w:pPr>
        <w:keepNext/>
        <w:jc w:val="both"/>
        <w:outlineLvl w:val="0"/>
        <w:rPr>
          <w:b/>
          <w:bCs/>
          <w:noProof/>
          <w:sz w:val="32"/>
          <w:szCs w:val="32"/>
          <w:lang w:eastAsia="en-US"/>
        </w:rPr>
      </w:pPr>
      <w:r w:rsidRPr="00DC2401">
        <w:rPr>
          <w:b/>
          <w:bCs/>
          <w:noProof/>
          <w:sz w:val="32"/>
          <w:szCs w:val="32"/>
          <w:lang w:eastAsia="en-US"/>
        </w:rPr>
        <w:t>2</w:t>
      </w:r>
      <w:r w:rsidR="003506E1" w:rsidRPr="00DC2401">
        <w:rPr>
          <w:b/>
          <w:bCs/>
          <w:noProof/>
          <w:sz w:val="32"/>
          <w:szCs w:val="32"/>
          <w:lang w:eastAsia="en-US"/>
        </w:rPr>
        <w:t xml:space="preserve">. </w:t>
      </w:r>
      <w:r w:rsidR="0015254F" w:rsidRPr="00DC2401">
        <w:rPr>
          <w:b/>
          <w:bCs/>
          <w:noProof/>
          <w:sz w:val="32"/>
          <w:szCs w:val="32"/>
          <w:lang w:eastAsia="en-US"/>
        </w:rPr>
        <w:t xml:space="preserve"> Internacionalizácia vzdelávania</w:t>
      </w:r>
    </w:p>
    <w:p w:rsidR="003506E1" w:rsidRPr="00DC2401" w:rsidRDefault="003506E1" w:rsidP="00053170">
      <w:pPr>
        <w:jc w:val="both"/>
        <w:rPr>
          <w:lang w:eastAsia="en-US"/>
        </w:rPr>
      </w:pPr>
    </w:p>
    <w:p w:rsidR="000C021A" w:rsidRPr="00DC2401" w:rsidRDefault="000C021A" w:rsidP="00053170">
      <w:pPr>
        <w:spacing w:line="360" w:lineRule="auto"/>
        <w:jc w:val="both"/>
        <w:rPr>
          <w:b/>
          <w:i/>
        </w:rPr>
      </w:pPr>
      <w:r w:rsidRPr="00DC2401">
        <w:rPr>
          <w:b/>
          <w:i/>
        </w:rPr>
        <w:t>2.1 Výučba študijných programov a predmetov v cudzom jazyku na FEM SPU v Nitre</w:t>
      </w:r>
    </w:p>
    <w:p w:rsidR="000C021A" w:rsidRPr="00DC2401" w:rsidRDefault="000C021A" w:rsidP="00053170">
      <w:pPr>
        <w:jc w:val="both"/>
        <w:rPr>
          <w:b/>
          <w:i/>
          <w:lang w:eastAsia="en-US"/>
        </w:rPr>
      </w:pPr>
      <w:r w:rsidRPr="00DC2401">
        <w:rPr>
          <w:b/>
          <w:i/>
          <w:lang w:eastAsia="en-US"/>
        </w:rPr>
        <w:t>2.2 Realizované spoločné študijné programy (alebo dvojité diplomy) so zahraničnými p</w:t>
      </w:r>
      <w:r w:rsidR="00BC4397" w:rsidRPr="00DC2401">
        <w:rPr>
          <w:b/>
          <w:i/>
          <w:lang w:eastAsia="en-US"/>
        </w:rPr>
        <w:t>artnermi v akademickom roku 201</w:t>
      </w:r>
      <w:r w:rsidR="00510C9A" w:rsidRPr="00DC2401">
        <w:rPr>
          <w:b/>
          <w:i/>
          <w:lang w:eastAsia="en-US"/>
        </w:rPr>
        <w:t>7</w:t>
      </w:r>
      <w:r w:rsidRPr="00DC2401">
        <w:rPr>
          <w:b/>
          <w:i/>
          <w:lang w:eastAsia="en-US"/>
        </w:rPr>
        <w:t>/</w:t>
      </w:r>
      <w:r w:rsidR="00C524C3" w:rsidRPr="00DC2401">
        <w:rPr>
          <w:b/>
          <w:i/>
          <w:lang w:eastAsia="en-US"/>
        </w:rPr>
        <w:t>20</w:t>
      </w:r>
      <w:r w:rsidR="00BC4397" w:rsidRPr="00DC2401">
        <w:rPr>
          <w:b/>
          <w:i/>
          <w:lang w:eastAsia="en-US"/>
        </w:rPr>
        <w:t>1</w:t>
      </w:r>
      <w:r w:rsidR="00510C9A" w:rsidRPr="00DC2401">
        <w:rPr>
          <w:b/>
          <w:i/>
          <w:lang w:eastAsia="en-US"/>
        </w:rPr>
        <w:t>8</w:t>
      </w:r>
    </w:p>
    <w:p w:rsidR="003506E1" w:rsidRPr="00DC2401" w:rsidRDefault="003506E1" w:rsidP="00053170">
      <w:pPr>
        <w:jc w:val="both"/>
        <w:rPr>
          <w:b/>
          <w:lang w:eastAsia="en-US"/>
        </w:rPr>
      </w:pPr>
    </w:p>
    <w:p w:rsidR="000C021A" w:rsidRPr="00DC2401" w:rsidRDefault="000C021A" w:rsidP="00053170">
      <w:pPr>
        <w:jc w:val="both"/>
        <w:rPr>
          <w:b/>
          <w:i/>
          <w:lang w:eastAsia="en-US"/>
        </w:rPr>
      </w:pPr>
      <w:r w:rsidRPr="00DC2401">
        <w:rPr>
          <w:b/>
          <w:i/>
          <w:lang w:eastAsia="en-US"/>
        </w:rPr>
        <w:t>2.3 Mobility š</w:t>
      </w:r>
      <w:r w:rsidR="00BC4397" w:rsidRPr="00DC2401">
        <w:rPr>
          <w:b/>
          <w:i/>
          <w:lang w:eastAsia="en-US"/>
        </w:rPr>
        <w:t>tudentov v akademickom roku 201</w:t>
      </w:r>
      <w:r w:rsidR="00510C9A" w:rsidRPr="00DC2401">
        <w:rPr>
          <w:b/>
          <w:i/>
          <w:lang w:eastAsia="en-US"/>
        </w:rPr>
        <w:t>7</w:t>
      </w:r>
      <w:r w:rsidR="00BC4397" w:rsidRPr="00DC2401">
        <w:rPr>
          <w:b/>
          <w:i/>
          <w:lang w:eastAsia="en-US"/>
        </w:rPr>
        <w:t>/201</w:t>
      </w:r>
      <w:r w:rsidR="00510C9A" w:rsidRPr="00DC2401">
        <w:rPr>
          <w:b/>
          <w:i/>
          <w:lang w:eastAsia="en-US"/>
        </w:rPr>
        <w:t>8</w:t>
      </w:r>
      <w:r w:rsidRPr="00DC2401">
        <w:rPr>
          <w:b/>
          <w:i/>
          <w:lang w:eastAsia="en-US"/>
        </w:rPr>
        <w:t xml:space="preserve"> – štúdium</w:t>
      </w:r>
    </w:p>
    <w:p w:rsidR="003506E1" w:rsidRPr="00DC2401" w:rsidRDefault="003506E1" w:rsidP="00053170">
      <w:pPr>
        <w:jc w:val="both"/>
        <w:rPr>
          <w:b/>
          <w:lang w:eastAsia="en-US"/>
        </w:rPr>
      </w:pPr>
    </w:p>
    <w:p w:rsidR="009B4D04" w:rsidRPr="00DC2401" w:rsidRDefault="009B4D04" w:rsidP="00053170">
      <w:pPr>
        <w:spacing w:line="360" w:lineRule="auto"/>
        <w:jc w:val="both"/>
      </w:pPr>
      <w:r w:rsidRPr="00DC2401">
        <w:rPr>
          <w:i/>
        </w:rPr>
        <w:t>2.3.1 Mobility š</w:t>
      </w:r>
      <w:r w:rsidR="00BC4397" w:rsidRPr="00DC2401">
        <w:rPr>
          <w:i/>
        </w:rPr>
        <w:t>tudentov v akademickom roku 201</w:t>
      </w:r>
      <w:r w:rsidR="00510C9A" w:rsidRPr="00DC2401">
        <w:rPr>
          <w:i/>
        </w:rPr>
        <w:t>7</w:t>
      </w:r>
      <w:r w:rsidR="00BC4397" w:rsidRPr="00DC2401">
        <w:rPr>
          <w:i/>
        </w:rPr>
        <w:t>/201</w:t>
      </w:r>
      <w:r w:rsidR="00510C9A" w:rsidRPr="00DC2401">
        <w:rPr>
          <w:i/>
        </w:rPr>
        <w:t>8</w:t>
      </w:r>
      <w:r w:rsidRPr="00DC2401">
        <w:rPr>
          <w:i/>
        </w:rPr>
        <w:t xml:space="preserve"> v rámci programu ERASMUS+</w:t>
      </w:r>
    </w:p>
    <w:p w:rsidR="003506E1" w:rsidRPr="00DC2401" w:rsidRDefault="003506E1" w:rsidP="00053170">
      <w:pPr>
        <w:ind w:left="720"/>
        <w:jc w:val="both"/>
        <w:rPr>
          <w:lang w:eastAsia="en-US"/>
        </w:rPr>
      </w:pPr>
    </w:p>
    <w:p w:rsidR="003506E1" w:rsidRPr="00DC2401" w:rsidRDefault="009B4D04" w:rsidP="00053170">
      <w:pPr>
        <w:spacing w:line="360" w:lineRule="auto"/>
        <w:jc w:val="both"/>
        <w:rPr>
          <w:i/>
        </w:rPr>
      </w:pPr>
      <w:r w:rsidRPr="00DC2401">
        <w:rPr>
          <w:i/>
        </w:rPr>
        <w:t>2.3.2 Mobility študento</w:t>
      </w:r>
      <w:r w:rsidR="00BC4397" w:rsidRPr="00DC2401">
        <w:rPr>
          <w:i/>
        </w:rPr>
        <w:t>v v akademickom roku 201</w:t>
      </w:r>
      <w:r w:rsidR="00510C9A" w:rsidRPr="00DC2401">
        <w:rPr>
          <w:i/>
        </w:rPr>
        <w:t>7</w:t>
      </w:r>
      <w:r w:rsidR="00BC4397" w:rsidRPr="00DC2401">
        <w:rPr>
          <w:i/>
        </w:rPr>
        <w:t>/201</w:t>
      </w:r>
      <w:r w:rsidR="00510C9A" w:rsidRPr="00DC2401">
        <w:rPr>
          <w:i/>
        </w:rPr>
        <w:t>8</w:t>
      </w:r>
      <w:r w:rsidRPr="00DC2401">
        <w:rPr>
          <w:i/>
        </w:rPr>
        <w:t xml:space="preserve"> v rámci programu ERASMUS MUNDUS </w:t>
      </w:r>
    </w:p>
    <w:p w:rsidR="003506E1" w:rsidRPr="00DC2401" w:rsidRDefault="003506E1" w:rsidP="00053170">
      <w:pPr>
        <w:ind w:left="720"/>
        <w:jc w:val="both"/>
        <w:rPr>
          <w:lang w:eastAsia="en-US"/>
        </w:rPr>
      </w:pPr>
    </w:p>
    <w:p w:rsidR="009B4D04" w:rsidRPr="00DC2401" w:rsidRDefault="009B4D04" w:rsidP="00053170">
      <w:pPr>
        <w:spacing w:line="360" w:lineRule="auto"/>
        <w:jc w:val="both"/>
        <w:rPr>
          <w:rFonts w:eastAsia="Calibri"/>
          <w:i/>
          <w:lang w:eastAsia="en-US"/>
        </w:rPr>
      </w:pPr>
      <w:r w:rsidRPr="00DC2401">
        <w:rPr>
          <w:rFonts w:eastAsia="Calibri"/>
          <w:i/>
          <w:lang w:eastAsia="en-US"/>
        </w:rPr>
        <w:t>2.3.3 Mobility š</w:t>
      </w:r>
      <w:r w:rsidR="00BC4397" w:rsidRPr="00DC2401">
        <w:rPr>
          <w:rFonts w:eastAsia="Calibri"/>
          <w:i/>
          <w:lang w:eastAsia="en-US"/>
        </w:rPr>
        <w:t>tudentov v akademickom roku 201</w:t>
      </w:r>
      <w:r w:rsidR="00510C9A" w:rsidRPr="00DC2401">
        <w:rPr>
          <w:rFonts w:eastAsia="Calibri"/>
          <w:i/>
          <w:lang w:eastAsia="en-US"/>
        </w:rPr>
        <w:t>7</w:t>
      </w:r>
      <w:r w:rsidR="00BC4397" w:rsidRPr="00DC2401">
        <w:rPr>
          <w:rFonts w:eastAsia="Calibri"/>
          <w:i/>
          <w:lang w:eastAsia="en-US"/>
        </w:rPr>
        <w:t>/201</w:t>
      </w:r>
      <w:r w:rsidR="00510C9A" w:rsidRPr="00DC2401">
        <w:rPr>
          <w:rFonts w:eastAsia="Calibri"/>
          <w:i/>
          <w:lang w:eastAsia="en-US"/>
        </w:rPr>
        <w:t>8</w:t>
      </w:r>
      <w:r w:rsidRPr="00DC2401">
        <w:rPr>
          <w:rFonts w:eastAsia="Calibri"/>
          <w:i/>
          <w:lang w:eastAsia="en-US"/>
        </w:rPr>
        <w:t xml:space="preserve"> v rámci programu CEEPUS</w:t>
      </w:r>
    </w:p>
    <w:p w:rsidR="003506E1" w:rsidRPr="00DC2401" w:rsidRDefault="003506E1" w:rsidP="00053170">
      <w:pPr>
        <w:ind w:left="720"/>
        <w:jc w:val="both"/>
        <w:rPr>
          <w:lang w:eastAsia="en-US"/>
        </w:rPr>
      </w:pPr>
    </w:p>
    <w:p w:rsidR="009B4D04" w:rsidRPr="00DC2401" w:rsidRDefault="009B4D04" w:rsidP="00053170">
      <w:pPr>
        <w:jc w:val="both"/>
        <w:rPr>
          <w:i/>
          <w:lang w:eastAsia="en-US"/>
        </w:rPr>
      </w:pPr>
      <w:r w:rsidRPr="00DC2401">
        <w:rPr>
          <w:i/>
          <w:lang w:eastAsia="en-US"/>
        </w:rPr>
        <w:t>2.3.4 Mobility š</w:t>
      </w:r>
      <w:r w:rsidR="00BC4397" w:rsidRPr="00DC2401">
        <w:rPr>
          <w:i/>
          <w:lang w:eastAsia="en-US"/>
        </w:rPr>
        <w:t>tudentov v akademickom roku 201</w:t>
      </w:r>
      <w:r w:rsidR="00510C9A" w:rsidRPr="00DC2401">
        <w:rPr>
          <w:i/>
          <w:lang w:eastAsia="en-US"/>
        </w:rPr>
        <w:t>7</w:t>
      </w:r>
      <w:r w:rsidR="00BC4397" w:rsidRPr="00DC2401">
        <w:rPr>
          <w:i/>
          <w:lang w:eastAsia="en-US"/>
        </w:rPr>
        <w:t>/201</w:t>
      </w:r>
      <w:r w:rsidR="00510C9A" w:rsidRPr="00DC2401">
        <w:rPr>
          <w:i/>
          <w:lang w:eastAsia="en-US"/>
        </w:rPr>
        <w:t>8</w:t>
      </w:r>
      <w:r w:rsidRPr="00DC2401">
        <w:rPr>
          <w:i/>
          <w:lang w:eastAsia="en-US"/>
        </w:rPr>
        <w:t xml:space="preserve"> v rámci bilaterálnej </w:t>
      </w:r>
      <w:r w:rsidR="00915ED4" w:rsidRPr="00DC2401">
        <w:rPr>
          <w:i/>
          <w:lang w:eastAsia="en-US"/>
        </w:rPr>
        <w:t xml:space="preserve">a inej  </w:t>
      </w:r>
      <w:r w:rsidRPr="00DC2401">
        <w:rPr>
          <w:i/>
          <w:lang w:eastAsia="en-US"/>
        </w:rPr>
        <w:t>spolupráce</w:t>
      </w:r>
    </w:p>
    <w:p w:rsidR="003506E1" w:rsidRPr="00DC2401" w:rsidRDefault="003506E1" w:rsidP="00053170">
      <w:pPr>
        <w:jc w:val="both"/>
        <w:rPr>
          <w:lang w:eastAsia="en-US"/>
        </w:rPr>
      </w:pPr>
    </w:p>
    <w:p w:rsidR="0015254F" w:rsidRPr="00DC2401" w:rsidRDefault="0015254F" w:rsidP="00053170">
      <w:pPr>
        <w:ind w:left="720"/>
        <w:jc w:val="both"/>
        <w:rPr>
          <w:lang w:eastAsia="en-US"/>
        </w:rPr>
      </w:pPr>
    </w:p>
    <w:p w:rsidR="00A85C22" w:rsidRPr="00DC2401" w:rsidRDefault="00A85C22" w:rsidP="00053170">
      <w:pPr>
        <w:jc w:val="both"/>
        <w:rPr>
          <w:b/>
          <w:i/>
          <w:lang w:eastAsia="en-US"/>
        </w:rPr>
      </w:pPr>
      <w:r w:rsidRPr="00DC2401">
        <w:rPr>
          <w:b/>
          <w:i/>
          <w:lang w:eastAsia="en-US"/>
        </w:rPr>
        <w:t xml:space="preserve">2.4 </w:t>
      </w:r>
      <w:r w:rsidRPr="00DC2401">
        <w:rPr>
          <w:b/>
          <w:i/>
        </w:rPr>
        <w:t xml:space="preserve"> Mobility š</w:t>
      </w:r>
      <w:r w:rsidR="00BC4397" w:rsidRPr="00DC2401">
        <w:rPr>
          <w:b/>
          <w:i/>
        </w:rPr>
        <w:t>tudentov v akademickom roku 201</w:t>
      </w:r>
      <w:r w:rsidR="00510C9A" w:rsidRPr="00DC2401">
        <w:rPr>
          <w:b/>
          <w:i/>
        </w:rPr>
        <w:t>7</w:t>
      </w:r>
      <w:r w:rsidR="00BC4397" w:rsidRPr="00DC2401">
        <w:rPr>
          <w:b/>
          <w:i/>
        </w:rPr>
        <w:t>/201</w:t>
      </w:r>
      <w:r w:rsidR="00510C9A" w:rsidRPr="00DC2401">
        <w:rPr>
          <w:b/>
          <w:i/>
        </w:rPr>
        <w:t>8</w:t>
      </w:r>
      <w:r w:rsidRPr="00DC2401">
        <w:rPr>
          <w:b/>
          <w:i/>
        </w:rPr>
        <w:t xml:space="preserve"> – stáž</w:t>
      </w:r>
    </w:p>
    <w:p w:rsidR="00A85C22" w:rsidRPr="00DC2401" w:rsidRDefault="00A85C22" w:rsidP="00053170">
      <w:pPr>
        <w:spacing w:line="360" w:lineRule="auto"/>
        <w:jc w:val="both"/>
        <w:rPr>
          <w:i/>
        </w:rPr>
      </w:pPr>
    </w:p>
    <w:p w:rsidR="00551247" w:rsidRPr="00DC2401" w:rsidRDefault="00551247" w:rsidP="00053170">
      <w:pPr>
        <w:jc w:val="both"/>
        <w:rPr>
          <w:i/>
          <w:lang w:eastAsia="en-US"/>
        </w:rPr>
      </w:pPr>
      <w:r w:rsidRPr="00DC2401">
        <w:rPr>
          <w:i/>
          <w:lang w:eastAsia="en-US"/>
        </w:rPr>
        <w:t>2.4.1 Mobility š</w:t>
      </w:r>
      <w:r w:rsidR="00BC4397" w:rsidRPr="00DC2401">
        <w:rPr>
          <w:i/>
          <w:lang w:eastAsia="en-US"/>
        </w:rPr>
        <w:t>tudentov v akademickom roku 201</w:t>
      </w:r>
      <w:r w:rsidR="00510C9A" w:rsidRPr="00DC2401">
        <w:rPr>
          <w:i/>
          <w:lang w:eastAsia="en-US"/>
        </w:rPr>
        <w:t>7</w:t>
      </w:r>
      <w:r w:rsidR="00BC4397" w:rsidRPr="00DC2401">
        <w:rPr>
          <w:i/>
          <w:lang w:eastAsia="en-US"/>
        </w:rPr>
        <w:t>/201</w:t>
      </w:r>
      <w:r w:rsidR="00510C9A" w:rsidRPr="00DC2401">
        <w:rPr>
          <w:i/>
          <w:lang w:eastAsia="en-US"/>
        </w:rPr>
        <w:t>8</w:t>
      </w:r>
      <w:r w:rsidRPr="00DC2401">
        <w:rPr>
          <w:i/>
          <w:lang w:eastAsia="en-US"/>
        </w:rPr>
        <w:t xml:space="preserve"> – vyslaní študenti v rámci programu ERASMUS+</w:t>
      </w:r>
    </w:p>
    <w:p w:rsidR="003506E1" w:rsidRPr="00DC2401" w:rsidRDefault="003506E1" w:rsidP="00053170">
      <w:pPr>
        <w:ind w:left="480"/>
        <w:jc w:val="both"/>
        <w:rPr>
          <w:lang w:eastAsia="en-US"/>
        </w:rPr>
      </w:pPr>
    </w:p>
    <w:p w:rsidR="00FC5519" w:rsidRPr="00DC2401" w:rsidRDefault="00FC5519" w:rsidP="00053170">
      <w:pPr>
        <w:jc w:val="both"/>
        <w:rPr>
          <w:b/>
          <w:i/>
          <w:sz w:val="28"/>
          <w:szCs w:val="28"/>
        </w:rPr>
      </w:pPr>
      <w:r w:rsidRPr="00DC2401">
        <w:rPr>
          <w:b/>
          <w:i/>
          <w:sz w:val="28"/>
          <w:szCs w:val="28"/>
        </w:rPr>
        <w:t xml:space="preserve">2.5 </w:t>
      </w:r>
      <w:r w:rsidR="00C1630F" w:rsidRPr="00DC2401">
        <w:rPr>
          <w:b/>
          <w:i/>
          <w:sz w:val="28"/>
          <w:szCs w:val="28"/>
        </w:rPr>
        <w:t>Intenzívne programy, letné školy a špecializované kurzy, projekty</w:t>
      </w:r>
    </w:p>
    <w:p w:rsidR="00FC5519" w:rsidRPr="00DC2401" w:rsidRDefault="00FC5519" w:rsidP="00053170">
      <w:pPr>
        <w:spacing w:line="360" w:lineRule="auto"/>
        <w:jc w:val="both"/>
        <w:rPr>
          <w:b/>
          <w:sz w:val="28"/>
          <w:szCs w:val="28"/>
        </w:rPr>
      </w:pPr>
    </w:p>
    <w:p w:rsidR="00FC5519" w:rsidRPr="00DC2401" w:rsidRDefault="00FC5519" w:rsidP="00053170">
      <w:pPr>
        <w:spacing w:line="360" w:lineRule="auto"/>
        <w:contextualSpacing/>
        <w:jc w:val="both"/>
        <w:rPr>
          <w:b/>
          <w:i/>
          <w:lang w:eastAsia="en-US"/>
        </w:rPr>
      </w:pPr>
      <w:r w:rsidRPr="00DC2401">
        <w:rPr>
          <w:b/>
          <w:i/>
          <w:lang w:eastAsia="en-US"/>
        </w:rPr>
        <w:t>2.6 Mobility zamestnancov FEM SPU v Nitre  (vyslaní do zahraničia)</w:t>
      </w:r>
    </w:p>
    <w:p w:rsidR="00FC5519" w:rsidRPr="00DC2401" w:rsidRDefault="00FC5519" w:rsidP="00053170">
      <w:pPr>
        <w:spacing w:line="360" w:lineRule="auto"/>
        <w:contextualSpacing/>
        <w:jc w:val="both"/>
        <w:rPr>
          <w:lang w:eastAsia="en-US"/>
        </w:rPr>
      </w:pPr>
      <w:r w:rsidRPr="00DC2401">
        <w:rPr>
          <w:lang w:eastAsia="en-US"/>
        </w:rPr>
        <w:t>2.6.1.</w:t>
      </w:r>
      <w:r w:rsidRPr="00DC2401">
        <w:rPr>
          <w:i/>
          <w:lang w:eastAsia="en-US"/>
        </w:rPr>
        <w:t xml:space="preserve"> Mobility zamestnancov v rámci programu Erasmus+</w:t>
      </w:r>
    </w:p>
    <w:p w:rsidR="00FC5519" w:rsidRPr="00DC2401" w:rsidRDefault="00FC5519" w:rsidP="00053170">
      <w:pPr>
        <w:contextualSpacing/>
        <w:jc w:val="both"/>
        <w:rPr>
          <w:lang w:eastAsia="en-US"/>
        </w:rPr>
      </w:pPr>
    </w:p>
    <w:p w:rsidR="00551247" w:rsidRPr="00DC2401" w:rsidRDefault="00FC5519" w:rsidP="00B43CE6">
      <w:pPr>
        <w:contextualSpacing/>
        <w:jc w:val="both"/>
        <w:rPr>
          <w:i/>
          <w:lang w:eastAsia="en-US"/>
        </w:rPr>
      </w:pPr>
      <w:r w:rsidRPr="00DC2401">
        <w:rPr>
          <w:rFonts w:eastAsia="Calibri"/>
          <w:i/>
          <w:lang w:eastAsia="en-US"/>
        </w:rPr>
        <w:t xml:space="preserve">2.6.2 </w:t>
      </w:r>
      <w:r w:rsidRPr="00DC2401">
        <w:rPr>
          <w:i/>
          <w:lang w:eastAsia="en-US"/>
        </w:rPr>
        <w:t xml:space="preserve">Mobility zamestnancov </w:t>
      </w:r>
      <w:r w:rsidR="00924FAB" w:rsidRPr="00DC2401">
        <w:rPr>
          <w:i/>
          <w:lang w:eastAsia="en-US"/>
        </w:rPr>
        <w:t>v rámci programu Erasmus + SVET</w:t>
      </w:r>
    </w:p>
    <w:p w:rsidR="00C1630F" w:rsidRPr="00DC2401" w:rsidRDefault="00C1630F" w:rsidP="00B43CE6">
      <w:pPr>
        <w:contextualSpacing/>
        <w:jc w:val="both"/>
        <w:rPr>
          <w:i/>
          <w:lang w:eastAsia="en-US"/>
        </w:rPr>
      </w:pPr>
    </w:p>
    <w:p w:rsidR="00551247" w:rsidRPr="00DC2401" w:rsidRDefault="00551247" w:rsidP="00053170">
      <w:pPr>
        <w:contextualSpacing/>
        <w:jc w:val="both"/>
        <w:rPr>
          <w:i/>
          <w:lang w:eastAsia="en-US"/>
        </w:rPr>
      </w:pPr>
      <w:r w:rsidRPr="00DC2401">
        <w:rPr>
          <w:rFonts w:eastAsia="Calibri"/>
          <w:i/>
          <w:lang w:eastAsia="en-US"/>
        </w:rPr>
        <w:t xml:space="preserve">2.6.3  </w:t>
      </w:r>
      <w:r w:rsidRPr="00DC2401">
        <w:rPr>
          <w:i/>
          <w:lang w:eastAsia="en-US"/>
        </w:rPr>
        <w:t xml:space="preserve">Mobility zamestnancov v rámci programu </w:t>
      </w:r>
      <w:r w:rsidR="00C1630F" w:rsidRPr="00DC2401">
        <w:rPr>
          <w:i/>
          <w:lang w:eastAsia="en-US"/>
        </w:rPr>
        <w:t>Erasmus Mundus</w:t>
      </w:r>
    </w:p>
    <w:p w:rsidR="00551247" w:rsidRPr="00DC2401" w:rsidRDefault="00551247" w:rsidP="00053170">
      <w:pPr>
        <w:contextualSpacing/>
        <w:jc w:val="both"/>
        <w:rPr>
          <w:lang w:eastAsia="en-US"/>
        </w:rPr>
      </w:pPr>
    </w:p>
    <w:p w:rsidR="00551247" w:rsidRPr="00DC2401" w:rsidRDefault="00551247" w:rsidP="00053170">
      <w:pPr>
        <w:contextualSpacing/>
        <w:jc w:val="both"/>
        <w:rPr>
          <w:i/>
          <w:lang w:eastAsia="en-US"/>
        </w:rPr>
      </w:pPr>
      <w:r w:rsidRPr="00DC2401">
        <w:rPr>
          <w:rFonts w:eastAsia="Calibri"/>
          <w:i/>
          <w:lang w:eastAsia="en-US"/>
        </w:rPr>
        <w:t xml:space="preserve">2.6.4  </w:t>
      </w:r>
      <w:r w:rsidRPr="00DC2401">
        <w:rPr>
          <w:i/>
          <w:lang w:eastAsia="en-US"/>
        </w:rPr>
        <w:t xml:space="preserve">Mobility zamestnancov v rámci </w:t>
      </w:r>
      <w:r w:rsidR="00C1630F" w:rsidRPr="00DC2401">
        <w:rPr>
          <w:i/>
          <w:lang w:eastAsia="en-US"/>
        </w:rPr>
        <w:t>CEEPUS</w:t>
      </w:r>
    </w:p>
    <w:p w:rsidR="00C1630F" w:rsidRPr="00DC2401" w:rsidRDefault="00C1630F" w:rsidP="00053170">
      <w:pPr>
        <w:contextualSpacing/>
        <w:jc w:val="both"/>
        <w:rPr>
          <w:i/>
          <w:lang w:eastAsia="en-US"/>
        </w:rPr>
      </w:pPr>
    </w:p>
    <w:p w:rsidR="00C1630F" w:rsidRPr="00DC2401" w:rsidRDefault="00C1630F" w:rsidP="00053170">
      <w:pPr>
        <w:contextualSpacing/>
        <w:jc w:val="both"/>
        <w:rPr>
          <w:i/>
          <w:lang w:eastAsia="en-US"/>
        </w:rPr>
      </w:pPr>
      <w:r w:rsidRPr="00DC2401">
        <w:rPr>
          <w:i/>
          <w:lang w:eastAsia="en-US"/>
        </w:rPr>
        <w:t>2.6.5  Mobility zamestnancov v rámci Národného štipendijného programu SAIA</w:t>
      </w:r>
    </w:p>
    <w:p w:rsidR="00D527C7" w:rsidRPr="00DC2401" w:rsidRDefault="00D527C7" w:rsidP="00053170">
      <w:pPr>
        <w:contextualSpacing/>
        <w:jc w:val="both"/>
        <w:rPr>
          <w:lang w:eastAsia="en-US"/>
        </w:rPr>
      </w:pPr>
    </w:p>
    <w:p w:rsidR="00551247" w:rsidRPr="00DC2401" w:rsidRDefault="00D527C7" w:rsidP="00053170">
      <w:pPr>
        <w:jc w:val="both"/>
        <w:rPr>
          <w:i/>
          <w:lang w:eastAsia="en-US"/>
        </w:rPr>
      </w:pPr>
      <w:r w:rsidRPr="00DC2401">
        <w:rPr>
          <w:i/>
          <w:lang w:eastAsia="en-US"/>
        </w:rPr>
        <w:t xml:space="preserve">2.6.6 </w:t>
      </w:r>
      <w:r w:rsidR="00551247" w:rsidRPr="00DC2401">
        <w:rPr>
          <w:i/>
          <w:lang w:eastAsia="en-US"/>
        </w:rPr>
        <w:t xml:space="preserve"> Mobility zamestnancov v rámci bilaterálnej </w:t>
      </w:r>
      <w:r w:rsidRPr="00DC2401">
        <w:rPr>
          <w:i/>
          <w:lang w:eastAsia="en-US"/>
        </w:rPr>
        <w:t xml:space="preserve">a inej </w:t>
      </w:r>
      <w:r w:rsidR="00551247" w:rsidRPr="00DC2401">
        <w:rPr>
          <w:i/>
          <w:lang w:eastAsia="en-US"/>
        </w:rPr>
        <w:t>spolupráce</w:t>
      </w:r>
    </w:p>
    <w:p w:rsidR="00551247" w:rsidRPr="00DC2401" w:rsidRDefault="00551247" w:rsidP="00053170">
      <w:pPr>
        <w:jc w:val="both"/>
        <w:rPr>
          <w:i/>
          <w:lang w:eastAsia="en-US"/>
        </w:rPr>
      </w:pPr>
    </w:p>
    <w:p w:rsidR="00551247" w:rsidRPr="00DC2401" w:rsidRDefault="00551247" w:rsidP="00053170">
      <w:pPr>
        <w:jc w:val="both"/>
        <w:rPr>
          <w:b/>
          <w:i/>
          <w:lang w:eastAsia="en-US"/>
        </w:rPr>
      </w:pPr>
      <w:r w:rsidRPr="00DC2401">
        <w:rPr>
          <w:b/>
          <w:i/>
          <w:lang w:eastAsia="en-US"/>
        </w:rPr>
        <w:t>2.7  Mobility zamestnancov zahraničných inštitúcií na SPU v</w:t>
      </w:r>
      <w:r w:rsidR="00DF40B3" w:rsidRPr="00DC2401">
        <w:rPr>
          <w:b/>
          <w:i/>
          <w:lang w:eastAsia="en-US"/>
        </w:rPr>
        <w:t> </w:t>
      </w:r>
      <w:r w:rsidRPr="00DC2401">
        <w:rPr>
          <w:b/>
          <w:i/>
          <w:lang w:eastAsia="en-US"/>
        </w:rPr>
        <w:t>Nitre</w:t>
      </w:r>
      <w:r w:rsidR="00DF40B3" w:rsidRPr="00DC2401">
        <w:rPr>
          <w:b/>
          <w:i/>
          <w:lang w:eastAsia="en-US"/>
        </w:rPr>
        <w:t xml:space="preserve"> ( prijatí zo zahraničia)</w:t>
      </w:r>
    </w:p>
    <w:p w:rsidR="00551247" w:rsidRPr="00DC2401" w:rsidRDefault="00551247" w:rsidP="00053170">
      <w:pPr>
        <w:jc w:val="both"/>
        <w:rPr>
          <w:i/>
          <w:lang w:eastAsia="en-US"/>
        </w:rPr>
      </w:pPr>
    </w:p>
    <w:p w:rsidR="00551247" w:rsidRPr="00DC2401" w:rsidRDefault="00551247" w:rsidP="00053170">
      <w:pPr>
        <w:jc w:val="both"/>
        <w:rPr>
          <w:i/>
          <w:lang w:eastAsia="en-US"/>
        </w:rPr>
      </w:pPr>
      <w:r w:rsidRPr="00DC2401">
        <w:rPr>
          <w:i/>
          <w:lang w:eastAsia="en-US"/>
        </w:rPr>
        <w:t xml:space="preserve"> 2.7.1 Mobility zamestnancov zahraničných inštitúcií na SPU v Nitre v rámci programu ERASMUS+</w:t>
      </w:r>
    </w:p>
    <w:p w:rsidR="00551247" w:rsidRPr="00DC2401" w:rsidRDefault="00551247" w:rsidP="00053170">
      <w:pPr>
        <w:jc w:val="both"/>
        <w:rPr>
          <w:i/>
          <w:lang w:eastAsia="en-US"/>
        </w:rPr>
      </w:pPr>
    </w:p>
    <w:p w:rsidR="00551247" w:rsidRPr="00DC2401" w:rsidRDefault="00551247" w:rsidP="00053170">
      <w:pPr>
        <w:jc w:val="both"/>
        <w:rPr>
          <w:i/>
          <w:lang w:eastAsia="en-US"/>
        </w:rPr>
      </w:pPr>
      <w:r w:rsidRPr="00DC2401">
        <w:rPr>
          <w:i/>
          <w:lang w:eastAsia="en-US"/>
        </w:rPr>
        <w:t>2.7.2 Mobility zamestnancov zahraničných inštitúcií na SPU v Nitre v rámci programu CEEPUS</w:t>
      </w:r>
    </w:p>
    <w:p w:rsidR="00551247" w:rsidRPr="00DC2401" w:rsidRDefault="00551247" w:rsidP="00053170">
      <w:pPr>
        <w:jc w:val="both"/>
        <w:rPr>
          <w:i/>
          <w:lang w:eastAsia="en-US"/>
        </w:rPr>
      </w:pPr>
    </w:p>
    <w:p w:rsidR="00551247" w:rsidRPr="00DC2401" w:rsidRDefault="00551247" w:rsidP="00053170">
      <w:pPr>
        <w:jc w:val="both"/>
        <w:rPr>
          <w:i/>
          <w:lang w:eastAsia="en-US"/>
        </w:rPr>
      </w:pPr>
      <w:r w:rsidRPr="00DC2401">
        <w:rPr>
          <w:i/>
          <w:lang w:eastAsia="en-US"/>
        </w:rPr>
        <w:t>2.7.</w:t>
      </w:r>
      <w:r w:rsidR="00C1630F" w:rsidRPr="00DC2401">
        <w:rPr>
          <w:i/>
          <w:lang w:eastAsia="en-US"/>
        </w:rPr>
        <w:t>3</w:t>
      </w:r>
      <w:r w:rsidRPr="00DC2401">
        <w:rPr>
          <w:i/>
          <w:lang w:eastAsia="en-US"/>
        </w:rPr>
        <w:t xml:space="preserve"> Mobility zamestnancov zahraničných inštitúcií na SPU v Nitre v rámci programu MBA</w:t>
      </w:r>
    </w:p>
    <w:p w:rsidR="00551247" w:rsidRPr="00DC2401" w:rsidRDefault="00551247" w:rsidP="00053170">
      <w:pPr>
        <w:jc w:val="both"/>
        <w:rPr>
          <w:i/>
          <w:lang w:eastAsia="en-US"/>
        </w:rPr>
      </w:pPr>
    </w:p>
    <w:p w:rsidR="0012478B" w:rsidRPr="00DC2401" w:rsidRDefault="0012478B" w:rsidP="00053170">
      <w:pPr>
        <w:jc w:val="both"/>
        <w:rPr>
          <w:b/>
          <w:i/>
          <w:sz w:val="32"/>
          <w:szCs w:val="32"/>
          <w:lang w:eastAsia="en-US"/>
        </w:rPr>
      </w:pPr>
    </w:p>
    <w:p w:rsidR="0012478B" w:rsidRPr="00DC2401" w:rsidRDefault="00C42970" w:rsidP="00053170">
      <w:pPr>
        <w:jc w:val="both"/>
        <w:rPr>
          <w:b/>
          <w:i/>
          <w:sz w:val="32"/>
          <w:szCs w:val="32"/>
          <w:lang w:eastAsia="en-US"/>
        </w:rPr>
      </w:pPr>
      <w:r w:rsidRPr="00DC2401">
        <w:rPr>
          <w:b/>
          <w:i/>
          <w:sz w:val="32"/>
          <w:szCs w:val="32"/>
          <w:lang w:eastAsia="en-US"/>
        </w:rPr>
        <w:t>3</w:t>
      </w:r>
      <w:r w:rsidR="0012478B" w:rsidRPr="00DC2401">
        <w:rPr>
          <w:b/>
          <w:i/>
          <w:sz w:val="32"/>
          <w:szCs w:val="32"/>
          <w:lang w:eastAsia="en-US"/>
        </w:rPr>
        <w:t>. Medzinárodné vzdeláv</w:t>
      </w:r>
      <w:r w:rsidR="00BC4397" w:rsidRPr="00DC2401">
        <w:rPr>
          <w:b/>
          <w:i/>
          <w:sz w:val="32"/>
          <w:szCs w:val="32"/>
          <w:lang w:eastAsia="en-US"/>
        </w:rPr>
        <w:t>acie projekty na FEM za rok 201</w:t>
      </w:r>
      <w:r w:rsidR="00510C9A" w:rsidRPr="00DC2401">
        <w:rPr>
          <w:b/>
          <w:i/>
          <w:sz w:val="32"/>
          <w:szCs w:val="32"/>
          <w:lang w:eastAsia="en-US"/>
        </w:rPr>
        <w:t>8</w:t>
      </w:r>
    </w:p>
    <w:p w:rsidR="00551247" w:rsidRPr="00DC2401" w:rsidRDefault="00551247" w:rsidP="00053170">
      <w:pPr>
        <w:jc w:val="both"/>
        <w:rPr>
          <w:i/>
          <w:lang w:eastAsia="en-US"/>
        </w:rPr>
      </w:pPr>
    </w:p>
    <w:p w:rsidR="003506E1" w:rsidRPr="00DC2401" w:rsidRDefault="00C42970" w:rsidP="00053170">
      <w:pPr>
        <w:jc w:val="both"/>
        <w:rPr>
          <w:i/>
          <w:lang w:eastAsia="en-US"/>
        </w:rPr>
      </w:pPr>
      <w:r w:rsidRPr="00DC2401">
        <w:rPr>
          <w:i/>
          <w:lang w:eastAsia="en-US"/>
        </w:rPr>
        <w:t>3</w:t>
      </w:r>
      <w:r w:rsidR="0012478B" w:rsidRPr="00DC2401">
        <w:rPr>
          <w:i/>
          <w:lang w:eastAsia="en-US"/>
        </w:rPr>
        <w:t>.1  Medzinárodné vzdeláva</w:t>
      </w:r>
      <w:r w:rsidR="00BC4397" w:rsidRPr="00DC2401">
        <w:rPr>
          <w:i/>
          <w:lang w:eastAsia="en-US"/>
        </w:rPr>
        <w:t>cie projekty riešené v roku 201</w:t>
      </w:r>
      <w:r w:rsidR="00C1630F" w:rsidRPr="00DC2401">
        <w:rPr>
          <w:i/>
          <w:lang w:eastAsia="en-US"/>
        </w:rPr>
        <w:t>8</w:t>
      </w:r>
    </w:p>
    <w:p w:rsidR="00C1630F" w:rsidRPr="00DC2401" w:rsidRDefault="00C1630F" w:rsidP="00053170">
      <w:pPr>
        <w:jc w:val="both"/>
        <w:rPr>
          <w:i/>
          <w:lang w:eastAsia="en-US"/>
        </w:rPr>
      </w:pPr>
    </w:p>
    <w:p w:rsidR="0012478B" w:rsidRPr="00DC2401" w:rsidRDefault="00C42970" w:rsidP="00053170">
      <w:pPr>
        <w:keepNext/>
        <w:jc w:val="both"/>
        <w:outlineLvl w:val="0"/>
        <w:rPr>
          <w:bCs/>
          <w:i/>
          <w:noProof/>
          <w:lang w:eastAsia="en-US"/>
        </w:rPr>
      </w:pPr>
      <w:r w:rsidRPr="00DC2401">
        <w:rPr>
          <w:bCs/>
          <w:i/>
          <w:noProof/>
          <w:lang w:eastAsia="en-US"/>
        </w:rPr>
        <w:t>3</w:t>
      </w:r>
      <w:r w:rsidR="0012478B" w:rsidRPr="00DC2401">
        <w:rPr>
          <w:bCs/>
          <w:i/>
          <w:noProof/>
          <w:lang w:eastAsia="en-US"/>
        </w:rPr>
        <w:t>.2  Medzinárodné vzdeláv</w:t>
      </w:r>
      <w:r w:rsidR="00BC4397" w:rsidRPr="00DC2401">
        <w:rPr>
          <w:bCs/>
          <w:i/>
          <w:noProof/>
          <w:lang w:eastAsia="en-US"/>
        </w:rPr>
        <w:t>acie projekty podané v roku 201</w:t>
      </w:r>
      <w:r w:rsidR="00C1630F" w:rsidRPr="00DC2401">
        <w:rPr>
          <w:bCs/>
          <w:i/>
          <w:noProof/>
          <w:lang w:eastAsia="en-US"/>
        </w:rPr>
        <w:t>8</w:t>
      </w:r>
    </w:p>
    <w:p w:rsidR="0012478B" w:rsidRPr="00DC2401" w:rsidRDefault="0012478B" w:rsidP="00053170">
      <w:pPr>
        <w:keepNext/>
        <w:jc w:val="both"/>
        <w:outlineLvl w:val="0"/>
        <w:rPr>
          <w:bCs/>
          <w:i/>
          <w:noProof/>
          <w:lang w:eastAsia="en-US"/>
        </w:rPr>
      </w:pPr>
    </w:p>
    <w:p w:rsidR="0012478B" w:rsidRPr="00DC2401" w:rsidRDefault="00C42970" w:rsidP="00053170">
      <w:pPr>
        <w:keepNext/>
        <w:jc w:val="both"/>
        <w:outlineLvl w:val="0"/>
        <w:rPr>
          <w:bCs/>
          <w:i/>
          <w:noProof/>
          <w:lang w:eastAsia="en-US"/>
        </w:rPr>
      </w:pPr>
      <w:r w:rsidRPr="00DC2401">
        <w:rPr>
          <w:bCs/>
          <w:i/>
          <w:noProof/>
          <w:lang w:eastAsia="en-US"/>
        </w:rPr>
        <w:t>3</w:t>
      </w:r>
      <w:r w:rsidR="0012478B" w:rsidRPr="00DC2401">
        <w:rPr>
          <w:bCs/>
          <w:i/>
          <w:noProof/>
          <w:lang w:eastAsia="en-US"/>
        </w:rPr>
        <w:t>.3  Medzinárodné vzdelávacie</w:t>
      </w:r>
      <w:r w:rsidR="00BC4397" w:rsidRPr="00DC2401">
        <w:rPr>
          <w:bCs/>
          <w:i/>
          <w:noProof/>
          <w:lang w:eastAsia="en-US"/>
        </w:rPr>
        <w:t xml:space="preserve"> projekty schválené  v roku 201</w:t>
      </w:r>
      <w:r w:rsidR="00C1630F" w:rsidRPr="00DC2401">
        <w:rPr>
          <w:bCs/>
          <w:i/>
          <w:noProof/>
          <w:lang w:eastAsia="en-US"/>
        </w:rPr>
        <w:t>8</w:t>
      </w:r>
    </w:p>
    <w:p w:rsidR="0012478B" w:rsidRPr="00DC2401" w:rsidRDefault="0012478B" w:rsidP="00053170">
      <w:pPr>
        <w:keepNext/>
        <w:jc w:val="both"/>
        <w:outlineLvl w:val="0"/>
        <w:rPr>
          <w:bCs/>
          <w:i/>
          <w:noProof/>
          <w:lang w:eastAsia="en-US"/>
        </w:rPr>
      </w:pPr>
    </w:p>
    <w:p w:rsidR="0012478B" w:rsidRPr="00DC2401" w:rsidRDefault="00C42970" w:rsidP="00053170">
      <w:pPr>
        <w:keepNext/>
        <w:jc w:val="both"/>
        <w:outlineLvl w:val="0"/>
        <w:rPr>
          <w:bCs/>
          <w:i/>
          <w:noProof/>
          <w:lang w:eastAsia="en-US"/>
        </w:rPr>
      </w:pPr>
      <w:r w:rsidRPr="00DC2401">
        <w:rPr>
          <w:bCs/>
          <w:i/>
          <w:noProof/>
          <w:lang w:eastAsia="en-US"/>
        </w:rPr>
        <w:t>3</w:t>
      </w:r>
      <w:r w:rsidR="0012478B" w:rsidRPr="00DC2401">
        <w:rPr>
          <w:bCs/>
          <w:i/>
          <w:noProof/>
          <w:lang w:eastAsia="en-US"/>
        </w:rPr>
        <w:t xml:space="preserve">.4 Finančné prostriedky získané za medzinárodné </w:t>
      </w:r>
      <w:r w:rsidR="00BC4397" w:rsidRPr="00DC2401">
        <w:rPr>
          <w:bCs/>
          <w:i/>
          <w:noProof/>
          <w:lang w:eastAsia="en-US"/>
        </w:rPr>
        <w:t>vzdelávacie projekty v roku 201</w:t>
      </w:r>
      <w:r w:rsidR="00C1630F" w:rsidRPr="00DC2401">
        <w:rPr>
          <w:bCs/>
          <w:i/>
          <w:noProof/>
          <w:lang w:eastAsia="en-US"/>
        </w:rPr>
        <w:t>8</w:t>
      </w:r>
    </w:p>
    <w:p w:rsidR="0012478B" w:rsidRPr="00DC2401" w:rsidRDefault="0012478B" w:rsidP="00053170">
      <w:pPr>
        <w:keepNext/>
        <w:jc w:val="both"/>
        <w:outlineLvl w:val="0"/>
        <w:rPr>
          <w:bCs/>
          <w:i/>
          <w:noProof/>
          <w:lang w:eastAsia="en-US"/>
        </w:rPr>
      </w:pPr>
    </w:p>
    <w:p w:rsidR="0012478B" w:rsidRPr="00DC2401" w:rsidRDefault="00C42970" w:rsidP="00053170">
      <w:pPr>
        <w:keepNext/>
        <w:jc w:val="both"/>
        <w:outlineLvl w:val="0"/>
        <w:rPr>
          <w:b/>
          <w:bCs/>
          <w:i/>
          <w:noProof/>
          <w:sz w:val="32"/>
          <w:szCs w:val="32"/>
          <w:lang w:eastAsia="en-US"/>
        </w:rPr>
      </w:pPr>
      <w:r w:rsidRPr="00DC2401">
        <w:rPr>
          <w:b/>
          <w:bCs/>
          <w:i/>
          <w:noProof/>
          <w:sz w:val="32"/>
          <w:szCs w:val="32"/>
          <w:lang w:eastAsia="en-US"/>
        </w:rPr>
        <w:t>4</w:t>
      </w:r>
      <w:r w:rsidR="0012478B" w:rsidRPr="00DC2401">
        <w:rPr>
          <w:b/>
          <w:bCs/>
          <w:i/>
          <w:noProof/>
          <w:sz w:val="32"/>
          <w:szCs w:val="32"/>
          <w:lang w:eastAsia="en-US"/>
        </w:rPr>
        <w:t>. Medzinárodné vedecko-výsku</w:t>
      </w:r>
      <w:r w:rsidR="00BC4397" w:rsidRPr="00DC2401">
        <w:rPr>
          <w:b/>
          <w:bCs/>
          <w:i/>
          <w:noProof/>
          <w:sz w:val="32"/>
          <w:szCs w:val="32"/>
          <w:lang w:eastAsia="en-US"/>
        </w:rPr>
        <w:t>mné projekty  na FEM v roku 201</w:t>
      </w:r>
      <w:r w:rsidR="00510C9A" w:rsidRPr="00DC2401">
        <w:rPr>
          <w:b/>
          <w:bCs/>
          <w:i/>
          <w:noProof/>
          <w:sz w:val="32"/>
          <w:szCs w:val="32"/>
          <w:lang w:eastAsia="en-US"/>
        </w:rPr>
        <w:t>8</w:t>
      </w:r>
    </w:p>
    <w:p w:rsidR="0012478B" w:rsidRPr="00DC2401" w:rsidRDefault="0012478B" w:rsidP="00053170">
      <w:pPr>
        <w:keepNext/>
        <w:jc w:val="both"/>
        <w:outlineLvl w:val="0"/>
        <w:rPr>
          <w:b/>
          <w:bCs/>
          <w:i/>
          <w:noProof/>
          <w:lang w:eastAsia="en-US"/>
        </w:rPr>
      </w:pPr>
    </w:p>
    <w:p w:rsidR="0012478B" w:rsidRPr="00DC2401" w:rsidRDefault="00C42970" w:rsidP="00053170">
      <w:pPr>
        <w:jc w:val="both"/>
        <w:rPr>
          <w:i/>
        </w:rPr>
      </w:pPr>
      <w:r w:rsidRPr="00DC2401">
        <w:rPr>
          <w:i/>
        </w:rPr>
        <w:t>4</w:t>
      </w:r>
      <w:r w:rsidR="0012478B" w:rsidRPr="00DC2401">
        <w:rPr>
          <w:i/>
        </w:rPr>
        <w:t>.1  Medzinárodné vedecko-výskumné pro</w:t>
      </w:r>
      <w:r w:rsidR="00BC4397" w:rsidRPr="00DC2401">
        <w:rPr>
          <w:i/>
        </w:rPr>
        <w:t>jekty riešené na FEM v roku 201</w:t>
      </w:r>
      <w:r w:rsidR="00C1630F" w:rsidRPr="00DC2401">
        <w:rPr>
          <w:i/>
        </w:rPr>
        <w:t>8</w:t>
      </w:r>
    </w:p>
    <w:p w:rsidR="00053170" w:rsidRPr="00DC2401" w:rsidRDefault="00053170" w:rsidP="00053170">
      <w:pPr>
        <w:jc w:val="both"/>
        <w:rPr>
          <w:i/>
        </w:rPr>
      </w:pPr>
    </w:p>
    <w:p w:rsidR="003506E1" w:rsidRPr="00DC2401" w:rsidRDefault="003506E1" w:rsidP="00053170">
      <w:pPr>
        <w:jc w:val="both"/>
        <w:rPr>
          <w:b/>
          <w:i/>
          <w:lang w:eastAsia="en-US"/>
        </w:rPr>
      </w:pPr>
    </w:p>
    <w:p w:rsidR="001564F9" w:rsidRPr="00DC2401" w:rsidRDefault="00C42970" w:rsidP="00053170">
      <w:pPr>
        <w:jc w:val="both"/>
        <w:rPr>
          <w:rFonts w:ascii="Calibri" w:hAnsi="Calibri"/>
          <w:b/>
          <w:i/>
        </w:rPr>
      </w:pPr>
      <w:r w:rsidRPr="00DC2401">
        <w:rPr>
          <w:b/>
          <w:bCs/>
          <w:i/>
          <w:noProof/>
          <w:sz w:val="32"/>
          <w:szCs w:val="32"/>
          <w:lang w:eastAsia="en-US"/>
        </w:rPr>
        <w:t>5</w:t>
      </w:r>
      <w:r w:rsidR="00BC4397" w:rsidRPr="00DC2401">
        <w:rPr>
          <w:b/>
          <w:bCs/>
          <w:i/>
          <w:noProof/>
          <w:sz w:val="32"/>
          <w:szCs w:val="32"/>
          <w:lang w:eastAsia="en-US"/>
        </w:rPr>
        <w:t>. Návrh uznesení na rok 201</w:t>
      </w:r>
      <w:r w:rsidR="00510C9A" w:rsidRPr="00DC2401">
        <w:rPr>
          <w:b/>
          <w:bCs/>
          <w:i/>
          <w:noProof/>
          <w:sz w:val="32"/>
          <w:szCs w:val="32"/>
          <w:lang w:eastAsia="en-US"/>
        </w:rPr>
        <w:t>9</w:t>
      </w:r>
    </w:p>
    <w:p w:rsidR="001564F9" w:rsidRPr="00DC2401" w:rsidRDefault="001564F9" w:rsidP="00053170">
      <w:pPr>
        <w:jc w:val="both"/>
        <w:rPr>
          <w:rFonts w:ascii="Calibri" w:hAnsi="Calibri"/>
          <w:b/>
          <w:i/>
        </w:rPr>
      </w:pPr>
    </w:p>
    <w:p w:rsidR="00C1630F" w:rsidRPr="00DC2401" w:rsidRDefault="00C1630F" w:rsidP="0015254F">
      <w:pPr>
        <w:rPr>
          <w:rFonts w:ascii="Calibri" w:hAnsi="Calibri"/>
          <w:b/>
          <w:i/>
          <w:sz w:val="28"/>
          <w:szCs w:val="28"/>
        </w:rPr>
      </w:pPr>
    </w:p>
    <w:p w:rsidR="00C1630F" w:rsidRPr="00DC2401" w:rsidRDefault="00C1630F" w:rsidP="0015254F">
      <w:pPr>
        <w:rPr>
          <w:rFonts w:ascii="Calibri" w:hAnsi="Calibri"/>
          <w:b/>
          <w:i/>
          <w:sz w:val="28"/>
          <w:szCs w:val="28"/>
        </w:rPr>
      </w:pPr>
    </w:p>
    <w:p w:rsidR="00C1630F" w:rsidRPr="00DC2401" w:rsidRDefault="00C1630F" w:rsidP="0015254F">
      <w:pPr>
        <w:rPr>
          <w:rFonts w:ascii="Calibri" w:hAnsi="Calibri"/>
          <w:b/>
          <w:i/>
          <w:sz w:val="28"/>
          <w:szCs w:val="28"/>
        </w:rPr>
      </w:pPr>
    </w:p>
    <w:p w:rsidR="00C1630F" w:rsidRPr="00DC2401" w:rsidRDefault="00C1630F" w:rsidP="0015254F">
      <w:pPr>
        <w:rPr>
          <w:rFonts w:ascii="Calibri" w:hAnsi="Calibri"/>
          <w:b/>
          <w:i/>
          <w:sz w:val="28"/>
          <w:szCs w:val="28"/>
        </w:rPr>
      </w:pPr>
    </w:p>
    <w:p w:rsidR="00C1630F" w:rsidRPr="00DC2401" w:rsidRDefault="00C1630F" w:rsidP="0015254F">
      <w:pPr>
        <w:rPr>
          <w:rFonts w:ascii="Calibri" w:hAnsi="Calibri"/>
          <w:b/>
          <w:i/>
          <w:sz w:val="28"/>
          <w:szCs w:val="28"/>
        </w:rPr>
      </w:pPr>
    </w:p>
    <w:p w:rsidR="00C1630F" w:rsidRPr="00DC2401" w:rsidRDefault="00C1630F" w:rsidP="0015254F">
      <w:pPr>
        <w:rPr>
          <w:rFonts w:ascii="Calibri" w:hAnsi="Calibri"/>
          <w:b/>
          <w:i/>
          <w:sz w:val="28"/>
          <w:szCs w:val="28"/>
        </w:rPr>
      </w:pPr>
    </w:p>
    <w:p w:rsidR="001564F9" w:rsidRPr="00DC2401" w:rsidRDefault="001564F9" w:rsidP="0015254F">
      <w:pPr>
        <w:rPr>
          <w:i/>
        </w:rPr>
      </w:pPr>
      <w:r w:rsidRPr="00DC2401">
        <w:rPr>
          <w:rFonts w:ascii="Calibri" w:hAnsi="Calibri"/>
          <w:b/>
          <w:i/>
          <w:sz w:val="28"/>
          <w:szCs w:val="28"/>
        </w:rPr>
        <w:t xml:space="preserve"> </w:t>
      </w:r>
    </w:p>
    <w:p w:rsidR="001564F9" w:rsidRPr="00DC2401" w:rsidRDefault="001564F9" w:rsidP="001564F9">
      <w:pPr>
        <w:rPr>
          <w:rFonts w:ascii="Calibri" w:hAnsi="Calibri"/>
          <w:b/>
        </w:rPr>
      </w:pPr>
    </w:p>
    <w:p w:rsidR="00FB4836" w:rsidRPr="00DC2401" w:rsidRDefault="00FB4836" w:rsidP="00605491">
      <w:pPr>
        <w:rPr>
          <w:rFonts w:ascii="Calibri" w:hAnsi="Calibri"/>
          <w:b/>
        </w:rPr>
      </w:pPr>
      <w:r w:rsidRPr="00DC2401">
        <w:rPr>
          <w:b/>
          <w:sz w:val="28"/>
          <w:szCs w:val="28"/>
        </w:rPr>
        <w:t xml:space="preserve">Vyhodnotenie plnenia uznesení </w:t>
      </w:r>
      <w:r w:rsidR="00615720" w:rsidRPr="00DC2401">
        <w:rPr>
          <w:b/>
          <w:sz w:val="28"/>
          <w:szCs w:val="28"/>
        </w:rPr>
        <w:t xml:space="preserve">FEM </w:t>
      </w:r>
      <w:r w:rsidR="00BC4397" w:rsidRPr="00DC2401">
        <w:rPr>
          <w:b/>
          <w:sz w:val="28"/>
          <w:szCs w:val="28"/>
        </w:rPr>
        <w:t>za rok 201</w:t>
      </w:r>
      <w:r w:rsidR="007E736E" w:rsidRPr="00DC2401">
        <w:rPr>
          <w:b/>
          <w:sz w:val="28"/>
          <w:szCs w:val="28"/>
        </w:rPr>
        <w:t>8</w:t>
      </w:r>
      <w:r w:rsidRPr="00DC2401">
        <w:rPr>
          <w:b/>
          <w:sz w:val="28"/>
          <w:szCs w:val="28"/>
        </w:rPr>
        <w:t xml:space="preserve"> prijatých v </w:t>
      </w:r>
      <w:r w:rsidR="007E736E" w:rsidRPr="00DC2401">
        <w:rPr>
          <w:b/>
          <w:sz w:val="28"/>
          <w:szCs w:val="28"/>
        </w:rPr>
        <w:t>„</w:t>
      </w:r>
      <w:r w:rsidRPr="00DC2401">
        <w:rPr>
          <w:b/>
          <w:sz w:val="28"/>
          <w:szCs w:val="28"/>
        </w:rPr>
        <w:t xml:space="preserve">Hodnotiacej správe  zahraničných vzťahoch </w:t>
      </w:r>
      <w:r w:rsidR="00BC4397" w:rsidRPr="00DC2401">
        <w:rPr>
          <w:b/>
          <w:sz w:val="28"/>
          <w:szCs w:val="28"/>
        </w:rPr>
        <w:t>SPU v</w:t>
      </w:r>
      <w:r w:rsidR="007E736E" w:rsidRPr="00DC2401">
        <w:rPr>
          <w:b/>
          <w:sz w:val="28"/>
          <w:szCs w:val="28"/>
        </w:rPr>
        <w:t> </w:t>
      </w:r>
      <w:r w:rsidR="00BC4397" w:rsidRPr="00DC2401">
        <w:rPr>
          <w:b/>
          <w:sz w:val="28"/>
          <w:szCs w:val="28"/>
        </w:rPr>
        <w:t>Nitre</w:t>
      </w:r>
      <w:r w:rsidR="007E736E" w:rsidRPr="00DC2401">
        <w:rPr>
          <w:b/>
          <w:sz w:val="28"/>
          <w:szCs w:val="28"/>
        </w:rPr>
        <w:t xml:space="preserve">“ </w:t>
      </w:r>
      <w:r w:rsidR="00BC4397" w:rsidRPr="00DC2401">
        <w:rPr>
          <w:b/>
          <w:sz w:val="28"/>
          <w:szCs w:val="28"/>
        </w:rPr>
        <w:t>za rok  201</w:t>
      </w:r>
      <w:r w:rsidR="007E736E" w:rsidRPr="00DC2401">
        <w:rPr>
          <w:b/>
          <w:sz w:val="28"/>
          <w:szCs w:val="28"/>
        </w:rPr>
        <w:t>7</w:t>
      </w:r>
      <w:r w:rsidR="00615720" w:rsidRPr="00DC2401">
        <w:rPr>
          <w:b/>
          <w:sz w:val="28"/>
          <w:szCs w:val="28"/>
        </w:rPr>
        <w:t>.</w:t>
      </w:r>
    </w:p>
    <w:p w:rsidR="005B5740" w:rsidRPr="00DC2401" w:rsidRDefault="005B5740" w:rsidP="00615720">
      <w:pPr>
        <w:jc w:val="center"/>
        <w:rPr>
          <w:b/>
          <w:sz w:val="28"/>
          <w:szCs w:val="28"/>
        </w:rPr>
      </w:pPr>
    </w:p>
    <w:p w:rsidR="00103451" w:rsidRPr="00DC2401" w:rsidRDefault="00103451" w:rsidP="00615720">
      <w:pPr>
        <w:jc w:val="center"/>
        <w:rPr>
          <w:rFonts w:ascii="Calibri" w:hAnsi="Calibri"/>
          <w:b/>
          <w:i/>
          <w:sz w:val="28"/>
          <w:szCs w:val="28"/>
          <w:u w:val="single"/>
        </w:rPr>
      </w:pPr>
    </w:p>
    <w:p w:rsidR="005B5740" w:rsidRPr="00DC2401" w:rsidRDefault="00E05118" w:rsidP="00103451">
      <w:pPr>
        <w:rPr>
          <w:i/>
          <w:u w:val="single"/>
        </w:rPr>
      </w:pPr>
      <w:r w:rsidRPr="00DC2401">
        <w:rPr>
          <w:i/>
          <w:u w:val="single"/>
        </w:rPr>
        <w:t>Uznesenie č.</w:t>
      </w:r>
      <w:r w:rsidR="002736FA" w:rsidRPr="00DC2401">
        <w:rPr>
          <w:i/>
          <w:u w:val="single"/>
        </w:rPr>
        <w:t>1</w:t>
      </w:r>
    </w:p>
    <w:p w:rsidR="00103451" w:rsidRPr="00DC2401" w:rsidRDefault="007E736E" w:rsidP="00103451">
      <w:pPr>
        <w:numPr>
          <w:ilvl w:val="0"/>
          <w:numId w:val="2"/>
        </w:numPr>
        <w:spacing w:line="360" w:lineRule="auto"/>
        <w:jc w:val="both"/>
        <w:rPr>
          <w:b/>
        </w:rPr>
      </w:pPr>
      <w:r w:rsidRPr="00DC2401">
        <w:rPr>
          <w:b/>
        </w:rPr>
        <w:t>U</w:t>
      </w:r>
      <w:r w:rsidR="00103451" w:rsidRPr="00DC2401">
        <w:rPr>
          <w:b/>
        </w:rPr>
        <w:t xml:space="preserve">kladá sa dekanom fakúlt zabezpečiť  nahlásenie všetkých  mobilít zahraničných študentov do KZVaMVP, ktorá následne zaznamená </w:t>
      </w:r>
      <w:r w:rsidR="00103451" w:rsidRPr="00140166">
        <w:rPr>
          <w:b/>
        </w:rPr>
        <w:t>mob</w:t>
      </w:r>
      <w:r w:rsidR="00DE5BAD" w:rsidRPr="00140166">
        <w:rPr>
          <w:b/>
        </w:rPr>
        <w:t>i</w:t>
      </w:r>
      <w:r w:rsidR="00103451" w:rsidRPr="00140166">
        <w:rPr>
          <w:b/>
        </w:rPr>
        <w:t>litu</w:t>
      </w:r>
      <w:r w:rsidR="00103451" w:rsidRPr="00DC2401">
        <w:rPr>
          <w:b/>
        </w:rPr>
        <w:t xml:space="preserve"> do UIS</w:t>
      </w:r>
    </w:p>
    <w:p w:rsidR="00103451" w:rsidRPr="00DC2401" w:rsidRDefault="00103451" w:rsidP="00103451">
      <w:pPr>
        <w:numPr>
          <w:ilvl w:val="0"/>
          <w:numId w:val="2"/>
        </w:numPr>
        <w:spacing w:line="360" w:lineRule="auto"/>
        <w:jc w:val="both"/>
      </w:pPr>
      <w:r w:rsidRPr="00DC2401">
        <w:t>Termín: priebežne</w:t>
      </w:r>
    </w:p>
    <w:p w:rsidR="00103451" w:rsidRPr="00DC2401" w:rsidRDefault="00103451" w:rsidP="00103451">
      <w:pPr>
        <w:numPr>
          <w:ilvl w:val="0"/>
          <w:numId w:val="2"/>
        </w:numPr>
        <w:spacing w:line="360" w:lineRule="auto"/>
        <w:jc w:val="both"/>
      </w:pPr>
      <w:r w:rsidRPr="00DC2401">
        <w:t>Zodpovední: dekani fakúlt, vedúci KZVaMVP</w:t>
      </w:r>
    </w:p>
    <w:p w:rsidR="00103451" w:rsidRPr="00DC2401" w:rsidRDefault="00103451" w:rsidP="00103451">
      <w:pPr>
        <w:rPr>
          <w:b/>
          <w:i/>
        </w:rPr>
      </w:pPr>
      <w:r w:rsidRPr="00DC2401">
        <w:rPr>
          <w:b/>
          <w:i/>
        </w:rPr>
        <w:t>Plnenie uznesenia v roku 201</w:t>
      </w:r>
      <w:r w:rsidR="002736FA" w:rsidRPr="00DC2401">
        <w:rPr>
          <w:b/>
          <w:i/>
        </w:rPr>
        <w:t>8</w:t>
      </w:r>
      <w:r w:rsidRPr="00DC2401">
        <w:rPr>
          <w:b/>
          <w:i/>
        </w:rPr>
        <w:t>: priebežne, považujeme za splnené</w:t>
      </w:r>
    </w:p>
    <w:p w:rsidR="00CB71FF" w:rsidRPr="00DC2401" w:rsidRDefault="00CB71FF" w:rsidP="00103451">
      <w:pPr>
        <w:rPr>
          <w:b/>
          <w:i/>
        </w:rPr>
      </w:pPr>
    </w:p>
    <w:p w:rsidR="00103451" w:rsidRPr="00DC2401" w:rsidRDefault="00CB71FF" w:rsidP="00660052">
      <w:pPr>
        <w:pStyle w:val="Odsekzoznamu"/>
        <w:numPr>
          <w:ilvl w:val="0"/>
          <w:numId w:val="13"/>
        </w:numPr>
        <w:spacing w:after="0" w:line="360" w:lineRule="auto"/>
        <w:ind w:left="714" w:hanging="357"/>
        <w:jc w:val="both"/>
        <w:rPr>
          <w:rFonts w:ascii="Times New Roman" w:hAnsi="Times New Roman"/>
          <w:sz w:val="24"/>
          <w:szCs w:val="24"/>
        </w:rPr>
      </w:pPr>
      <w:r w:rsidRPr="00DC2401">
        <w:rPr>
          <w:rFonts w:ascii="Times New Roman" w:hAnsi="Times New Roman"/>
          <w:sz w:val="24"/>
          <w:szCs w:val="24"/>
        </w:rPr>
        <w:t>fakulta úzko spolupracuje s pracovníkmi Kancelárie zahraničných vzťahov a medzinárodných vzdelávacích programov,  fakulta si vedie internú evidenciu zahraničných študentov, ktorí prichádzajú na fakultu cez iný ako Erasmus+ program a následne sú študenti na základe r</w:t>
      </w:r>
      <w:r w:rsidR="001D3DCF" w:rsidRPr="00DC2401">
        <w:rPr>
          <w:rFonts w:ascii="Times New Roman" w:hAnsi="Times New Roman"/>
          <w:sz w:val="24"/>
          <w:szCs w:val="24"/>
        </w:rPr>
        <w:t>egistračného formulára evidovaní</w:t>
      </w:r>
      <w:r w:rsidRPr="00DC2401">
        <w:rPr>
          <w:rFonts w:ascii="Times New Roman" w:hAnsi="Times New Roman"/>
          <w:sz w:val="24"/>
          <w:szCs w:val="24"/>
        </w:rPr>
        <w:t xml:space="preserve"> v UIS- systéme pracovníkmi KZVaMVP.</w:t>
      </w:r>
    </w:p>
    <w:p w:rsidR="00CB71FF" w:rsidRPr="00DC2401" w:rsidRDefault="00CB71FF" w:rsidP="00CB71FF">
      <w:pPr>
        <w:pStyle w:val="Odsekzoznamu"/>
        <w:rPr>
          <w:rFonts w:ascii="Times New Roman" w:hAnsi="Times New Roman"/>
          <w:sz w:val="24"/>
          <w:szCs w:val="24"/>
        </w:rPr>
      </w:pPr>
    </w:p>
    <w:p w:rsidR="00103451" w:rsidRPr="00DC2401" w:rsidRDefault="00103451" w:rsidP="00660052">
      <w:pPr>
        <w:pStyle w:val="Odsekzoznamu"/>
        <w:numPr>
          <w:ilvl w:val="0"/>
          <w:numId w:val="12"/>
        </w:numPr>
        <w:spacing w:line="360" w:lineRule="auto"/>
        <w:jc w:val="both"/>
        <w:rPr>
          <w:rFonts w:ascii="Times New Roman" w:hAnsi="Times New Roman"/>
          <w:sz w:val="24"/>
          <w:szCs w:val="24"/>
        </w:rPr>
      </w:pPr>
      <w:r w:rsidRPr="00DC2401">
        <w:rPr>
          <w:rFonts w:ascii="Times New Roman" w:hAnsi="Times New Roman"/>
          <w:sz w:val="24"/>
          <w:szCs w:val="24"/>
        </w:rPr>
        <w:t>pri evidencii študentov FEM odchádzajúcich na zahraničné mobility cez iné programy ako Erasmus+</w:t>
      </w:r>
      <w:r w:rsidR="00CB71FF" w:rsidRPr="00DC2401">
        <w:rPr>
          <w:rFonts w:ascii="Times New Roman" w:hAnsi="Times New Roman"/>
          <w:sz w:val="24"/>
          <w:szCs w:val="24"/>
        </w:rPr>
        <w:t xml:space="preserve">, je študent </w:t>
      </w:r>
      <w:r w:rsidRPr="00DC2401">
        <w:rPr>
          <w:rFonts w:ascii="Times New Roman" w:hAnsi="Times New Roman"/>
          <w:sz w:val="24"/>
          <w:szCs w:val="24"/>
        </w:rPr>
        <w:t xml:space="preserve">povinný v Kancelárii zahraničných vzťahov a medzinárodných vzdelávacích programov odovzdať registračný formulár „UIS VYSLANIE“ (zverejnený na webovej stránke univerzity </w:t>
      </w:r>
      <w:hyperlink r:id="rId10" w:history="1">
        <w:r w:rsidRPr="00DC2401">
          <w:rPr>
            <w:rStyle w:val="Hypertextovprepojenie"/>
            <w:rFonts w:ascii="Times New Roman" w:hAnsi="Times New Roman"/>
            <w:color w:val="auto"/>
            <w:sz w:val="24"/>
            <w:szCs w:val="24"/>
          </w:rPr>
          <w:t>http://www.uniag.sk/sk/vnutorne-predpisy-4918/</w:t>
        </w:r>
      </w:hyperlink>
      <w:r w:rsidRPr="00DC2401">
        <w:rPr>
          <w:rFonts w:ascii="Times New Roman" w:hAnsi="Times New Roman"/>
          <w:sz w:val="24"/>
          <w:szCs w:val="24"/>
        </w:rPr>
        <w:t xml:space="preserve">), o ktorom fakulta </w:t>
      </w:r>
      <w:r w:rsidR="00CB71FF" w:rsidRPr="00DC2401">
        <w:rPr>
          <w:rFonts w:ascii="Times New Roman" w:hAnsi="Times New Roman"/>
          <w:sz w:val="24"/>
          <w:szCs w:val="24"/>
        </w:rPr>
        <w:t xml:space="preserve">svojich </w:t>
      </w:r>
      <w:r w:rsidRPr="00DC2401">
        <w:rPr>
          <w:rFonts w:ascii="Times New Roman" w:hAnsi="Times New Roman"/>
          <w:sz w:val="24"/>
          <w:szCs w:val="24"/>
        </w:rPr>
        <w:t>študentov informuje.</w:t>
      </w:r>
    </w:p>
    <w:p w:rsidR="002736FA" w:rsidRPr="00DC2401" w:rsidRDefault="002736FA" w:rsidP="002736FA">
      <w:pPr>
        <w:rPr>
          <w:i/>
          <w:u w:val="single"/>
        </w:rPr>
      </w:pPr>
      <w:r w:rsidRPr="00DC2401">
        <w:rPr>
          <w:i/>
          <w:u w:val="single"/>
        </w:rPr>
        <w:t>Uznesenie č.2</w:t>
      </w:r>
    </w:p>
    <w:p w:rsidR="002736FA" w:rsidRPr="00DC2401" w:rsidRDefault="007E736E" w:rsidP="002736FA">
      <w:pPr>
        <w:numPr>
          <w:ilvl w:val="0"/>
          <w:numId w:val="3"/>
        </w:numPr>
        <w:spacing w:line="360" w:lineRule="auto"/>
        <w:jc w:val="both"/>
        <w:rPr>
          <w:b/>
        </w:rPr>
      </w:pPr>
      <w:r w:rsidRPr="00DC2401">
        <w:rPr>
          <w:b/>
        </w:rPr>
        <w:t>P</w:t>
      </w:r>
      <w:r w:rsidR="002736FA" w:rsidRPr="00DC2401">
        <w:rPr>
          <w:b/>
        </w:rPr>
        <w:t>ropagácia SPU v zahraničí, prostredníctvom centralizovane organizovaných podujatí, prijatých návštev (z univerzít, podnikov, zastupiteľských úradov...), návštev na zahraničných univerzitách, v podnikoch, podujatiach</w:t>
      </w:r>
    </w:p>
    <w:p w:rsidR="002736FA" w:rsidRPr="00DC2401" w:rsidRDefault="002736FA" w:rsidP="002736FA">
      <w:pPr>
        <w:numPr>
          <w:ilvl w:val="0"/>
          <w:numId w:val="3"/>
        </w:numPr>
        <w:spacing w:line="360" w:lineRule="auto"/>
      </w:pPr>
      <w:r w:rsidRPr="00DC2401">
        <w:rPr>
          <w:bCs/>
        </w:rPr>
        <w:t>Termín:</w:t>
      </w:r>
      <w:r w:rsidRPr="00DC2401">
        <w:t xml:space="preserve"> priebežne</w:t>
      </w:r>
    </w:p>
    <w:p w:rsidR="002736FA" w:rsidRPr="00DC2401" w:rsidRDefault="002736FA" w:rsidP="002736FA">
      <w:pPr>
        <w:numPr>
          <w:ilvl w:val="0"/>
          <w:numId w:val="3"/>
        </w:numPr>
        <w:spacing w:line="360" w:lineRule="auto"/>
      </w:pPr>
      <w:r w:rsidRPr="00DC2401">
        <w:rPr>
          <w:bCs/>
        </w:rPr>
        <w:t>Zodpovední:</w:t>
      </w:r>
      <w:r w:rsidRPr="00DC2401">
        <w:t xml:space="preserve"> KZVaMVP, vedenie univerzity a fakúlt</w:t>
      </w:r>
    </w:p>
    <w:p w:rsidR="002736FA" w:rsidRPr="00DC2401" w:rsidRDefault="002736FA" w:rsidP="002736FA">
      <w:pPr>
        <w:spacing w:line="360" w:lineRule="auto"/>
      </w:pPr>
    </w:p>
    <w:p w:rsidR="002736FA" w:rsidRPr="00DC2401" w:rsidRDefault="002736FA" w:rsidP="002736FA">
      <w:pPr>
        <w:rPr>
          <w:b/>
          <w:i/>
        </w:rPr>
      </w:pPr>
      <w:r w:rsidRPr="00DC2401">
        <w:rPr>
          <w:b/>
          <w:i/>
        </w:rPr>
        <w:t>Plnenie uznesenia v roku 201</w:t>
      </w:r>
      <w:r w:rsidR="007E736E" w:rsidRPr="00DC2401">
        <w:rPr>
          <w:b/>
          <w:i/>
        </w:rPr>
        <w:t>8</w:t>
      </w:r>
      <w:r w:rsidRPr="00DC2401">
        <w:rPr>
          <w:b/>
          <w:i/>
        </w:rPr>
        <w:t>: priebežne, považujeme za splnené</w:t>
      </w:r>
    </w:p>
    <w:p w:rsidR="002736FA" w:rsidRPr="00DC2401" w:rsidRDefault="002736FA" w:rsidP="002736FA">
      <w:pPr>
        <w:rPr>
          <w:b/>
          <w:i/>
        </w:rPr>
      </w:pPr>
    </w:p>
    <w:p w:rsidR="002736FA" w:rsidRPr="00DC2401" w:rsidRDefault="002736FA" w:rsidP="002736FA">
      <w:pPr>
        <w:numPr>
          <w:ilvl w:val="0"/>
          <w:numId w:val="1"/>
        </w:numPr>
        <w:autoSpaceDE w:val="0"/>
        <w:autoSpaceDN w:val="0"/>
        <w:adjustRightInd w:val="0"/>
        <w:spacing w:line="360" w:lineRule="auto"/>
        <w:ind w:left="714" w:hanging="357"/>
        <w:jc w:val="both"/>
        <w:rPr>
          <w:i/>
        </w:rPr>
      </w:pPr>
      <w:r w:rsidRPr="00DC2401">
        <w:rPr>
          <w:i/>
        </w:rPr>
        <w:t xml:space="preserve">neustále propagujeme štúdium na FEM SPU v zahraničí v anglickom jazyku a to hlavne so zameraním na získanie študentov z EÚ a tretích krajín na ucelené štúdium, </w:t>
      </w:r>
      <w:r w:rsidRPr="00DC2401">
        <w:rPr>
          <w:i/>
        </w:rPr>
        <w:lastRenderedPageBreak/>
        <w:t>resp. mobilitných študentov, ktorých podporujú na mobilite národné vlády, resp. domáce univerzity. Okrem propagácie prostredníctvom SAIA využívame na propagáciu aj dlhoročné partnerstvá s domácimi i zahraničnými partnerskými univerzitami.</w:t>
      </w:r>
    </w:p>
    <w:p w:rsidR="002736FA" w:rsidRPr="00DC2401" w:rsidRDefault="002736FA" w:rsidP="002736FA">
      <w:pPr>
        <w:numPr>
          <w:ilvl w:val="0"/>
          <w:numId w:val="1"/>
        </w:numPr>
        <w:autoSpaceDE w:val="0"/>
        <w:autoSpaceDN w:val="0"/>
        <w:adjustRightInd w:val="0"/>
        <w:spacing w:line="360" w:lineRule="auto"/>
        <w:ind w:left="714" w:hanging="357"/>
        <w:jc w:val="both"/>
        <w:rPr>
          <w:i/>
        </w:rPr>
      </w:pPr>
      <w:r w:rsidRPr="00DC2401">
        <w:rPr>
          <w:i/>
        </w:rPr>
        <w:t xml:space="preserve">propagujeme študijné programy v AJ ako aj medzinárodné mobilitné programy s možnosťou získať dva diplomy formou propagačných materiálov o fakulte v cudzom </w:t>
      </w:r>
      <w:r w:rsidR="00DE5BAD" w:rsidRPr="00140166">
        <w:rPr>
          <w:i/>
        </w:rPr>
        <w:t>jazyku</w:t>
      </w:r>
      <w:r w:rsidRPr="00DC2401">
        <w:rPr>
          <w:i/>
        </w:rPr>
        <w:t xml:space="preserve"> ako aj formou  propagačných videí v anglickej verzii na stránke FEM prostredníctvom videokanála.</w:t>
      </w:r>
    </w:p>
    <w:p w:rsidR="00140166" w:rsidRPr="00140166" w:rsidRDefault="002736FA" w:rsidP="002736FA">
      <w:pPr>
        <w:numPr>
          <w:ilvl w:val="0"/>
          <w:numId w:val="1"/>
        </w:numPr>
        <w:autoSpaceDE w:val="0"/>
        <w:autoSpaceDN w:val="0"/>
        <w:adjustRightInd w:val="0"/>
        <w:spacing w:line="360" w:lineRule="auto"/>
        <w:ind w:left="357"/>
        <w:jc w:val="both"/>
        <w:rPr>
          <w:i/>
          <w:u w:val="single"/>
        </w:rPr>
      </w:pPr>
      <w:r w:rsidRPr="00140166">
        <w:rPr>
          <w:i/>
        </w:rPr>
        <w:t xml:space="preserve">prezentácia fakulty v externom prostredí sa stala jednou z priorít v súčasnom období. Fakulta intenzívne rozvíja vzťahy s inštitúciami zo spoločenskej praxe, pripravujeme koncepciu efektívnej komunikácie s verejnosťou, so strednými školami v zahraničí a to konkrétne Srbsko, Rumunsko, </w:t>
      </w:r>
      <w:r w:rsidRPr="00DB7DA3">
        <w:rPr>
          <w:i/>
        </w:rPr>
        <w:t>Poľsko,</w:t>
      </w:r>
      <w:r w:rsidR="00DE5BAD" w:rsidRPr="00DB7DA3">
        <w:rPr>
          <w:i/>
        </w:rPr>
        <w:t xml:space="preserve"> </w:t>
      </w:r>
      <w:r w:rsidRPr="00DB7DA3">
        <w:rPr>
          <w:i/>
        </w:rPr>
        <w:t>Chorvátsko</w:t>
      </w:r>
      <w:r w:rsidRPr="00140166">
        <w:rPr>
          <w:i/>
        </w:rPr>
        <w:t xml:space="preserve">, Ukrajina. </w:t>
      </w:r>
    </w:p>
    <w:p w:rsidR="002736FA" w:rsidRPr="00140166" w:rsidRDefault="002736FA" w:rsidP="002736FA">
      <w:pPr>
        <w:numPr>
          <w:ilvl w:val="0"/>
          <w:numId w:val="1"/>
        </w:numPr>
        <w:autoSpaceDE w:val="0"/>
        <w:autoSpaceDN w:val="0"/>
        <w:adjustRightInd w:val="0"/>
        <w:spacing w:line="360" w:lineRule="auto"/>
        <w:ind w:left="357"/>
        <w:jc w:val="both"/>
        <w:rPr>
          <w:i/>
          <w:u w:val="single"/>
        </w:rPr>
      </w:pPr>
      <w:r w:rsidRPr="00140166">
        <w:rPr>
          <w:i/>
          <w:u w:val="single"/>
        </w:rPr>
        <w:t>Uznesenie č.3</w:t>
      </w:r>
    </w:p>
    <w:p w:rsidR="002736FA" w:rsidRPr="00DC2401" w:rsidRDefault="002736FA" w:rsidP="002736FA">
      <w:pPr>
        <w:autoSpaceDE w:val="0"/>
        <w:autoSpaceDN w:val="0"/>
        <w:adjustRightInd w:val="0"/>
        <w:spacing w:line="360" w:lineRule="auto"/>
        <w:ind w:left="357"/>
        <w:jc w:val="both"/>
        <w:rPr>
          <w:b/>
        </w:rPr>
      </w:pPr>
      <w:r w:rsidRPr="00DC2401">
        <w:rPr>
          <w:i/>
        </w:rPr>
        <w:t xml:space="preserve"> •</w:t>
      </w:r>
      <w:r w:rsidRPr="00DC2401">
        <w:rPr>
          <w:i/>
        </w:rPr>
        <w:tab/>
      </w:r>
      <w:r w:rsidR="007E736E" w:rsidRPr="00DC2401">
        <w:rPr>
          <w:b/>
        </w:rPr>
        <w:t>D</w:t>
      </w:r>
      <w:r w:rsidRPr="00DC2401">
        <w:rPr>
          <w:b/>
        </w:rPr>
        <w:t>ôsledne evidovať medzinárodné vzdelávacie projekty (vzdelávacie projekty, kde na riešení sa podieľajú medzinárodné riešiteľské konzorciá, ktorých členom je SPU) v UIS počas celej existencie projektu (zaznamenať: podanie, schválenie, resp. neschválenie, riešenie, ukončenie)</w:t>
      </w:r>
    </w:p>
    <w:p w:rsidR="002736FA" w:rsidRPr="00DC2401" w:rsidRDefault="002736FA" w:rsidP="002736FA">
      <w:pPr>
        <w:autoSpaceDE w:val="0"/>
        <w:autoSpaceDN w:val="0"/>
        <w:adjustRightInd w:val="0"/>
        <w:spacing w:line="360" w:lineRule="auto"/>
        <w:ind w:left="357"/>
        <w:jc w:val="both"/>
      </w:pPr>
      <w:r w:rsidRPr="00DC2401">
        <w:t>•</w:t>
      </w:r>
      <w:r w:rsidRPr="00DC2401">
        <w:tab/>
        <w:t>Termín: priebežne</w:t>
      </w:r>
    </w:p>
    <w:p w:rsidR="002736FA" w:rsidRPr="00DC2401" w:rsidRDefault="002736FA" w:rsidP="002736FA">
      <w:pPr>
        <w:autoSpaceDE w:val="0"/>
        <w:autoSpaceDN w:val="0"/>
        <w:adjustRightInd w:val="0"/>
        <w:spacing w:line="360" w:lineRule="auto"/>
        <w:ind w:left="357"/>
        <w:jc w:val="both"/>
      </w:pPr>
      <w:r w:rsidRPr="00DC2401">
        <w:t>•</w:t>
      </w:r>
      <w:r w:rsidRPr="00DC2401">
        <w:tab/>
        <w:t>Zodpovední: príslušné fakulty</w:t>
      </w:r>
    </w:p>
    <w:p w:rsidR="002736FA" w:rsidRPr="00DC2401" w:rsidRDefault="002736FA" w:rsidP="002736FA">
      <w:pPr>
        <w:autoSpaceDE w:val="0"/>
        <w:autoSpaceDN w:val="0"/>
        <w:adjustRightInd w:val="0"/>
        <w:spacing w:line="360" w:lineRule="auto"/>
        <w:ind w:left="357"/>
        <w:jc w:val="both"/>
        <w:rPr>
          <w:b/>
          <w:i/>
        </w:rPr>
      </w:pPr>
      <w:r w:rsidRPr="00DC2401">
        <w:rPr>
          <w:b/>
          <w:i/>
        </w:rPr>
        <w:t>Plnenie uznesenia v roku 2018: priebežne, považujeme za splnené</w:t>
      </w:r>
    </w:p>
    <w:p w:rsidR="002736FA" w:rsidRPr="00DC2401" w:rsidRDefault="002736FA" w:rsidP="002736FA">
      <w:pPr>
        <w:pStyle w:val="Odsekzoznamu"/>
        <w:numPr>
          <w:ilvl w:val="0"/>
          <w:numId w:val="14"/>
        </w:numPr>
        <w:autoSpaceDE w:val="0"/>
        <w:autoSpaceDN w:val="0"/>
        <w:adjustRightInd w:val="0"/>
        <w:spacing w:line="360" w:lineRule="auto"/>
        <w:jc w:val="both"/>
        <w:rPr>
          <w:rFonts w:ascii="Times New Roman" w:hAnsi="Times New Roman"/>
          <w:i/>
          <w:sz w:val="24"/>
          <w:szCs w:val="24"/>
        </w:rPr>
      </w:pPr>
      <w:r w:rsidRPr="00DC2401">
        <w:rPr>
          <w:rFonts w:ascii="Times New Roman" w:hAnsi="Times New Roman"/>
          <w:bCs/>
          <w:i/>
          <w:sz w:val="24"/>
          <w:szCs w:val="24"/>
        </w:rPr>
        <w:t>evidenciu medzinárodných vzdelávacích a výskumných projektov v UIS  zabezpečuje koordinátor a/alebo riešiteľ projektu na fakulte v spolupráci s Centrom výskumných a vzdelávacích projektov.</w:t>
      </w:r>
    </w:p>
    <w:p w:rsidR="002736FA" w:rsidRPr="00DC2401" w:rsidRDefault="002736FA" w:rsidP="002736FA">
      <w:pPr>
        <w:rPr>
          <w:i/>
          <w:u w:val="single"/>
        </w:rPr>
      </w:pPr>
      <w:r w:rsidRPr="00DC2401">
        <w:rPr>
          <w:i/>
          <w:u w:val="single"/>
        </w:rPr>
        <w:t>Uznesenie č.4</w:t>
      </w:r>
    </w:p>
    <w:p w:rsidR="002736FA" w:rsidRPr="00DC2401" w:rsidRDefault="007E736E" w:rsidP="002736FA">
      <w:pPr>
        <w:numPr>
          <w:ilvl w:val="0"/>
          <w:numId w:val="6"/>
        </w:numPr>
        <w:spacing w:line="360" w:lineRule="auto"/>
        <w:jc w:val="both"/>
        <w:rPr>
          <w:b/>
        </w:rPr>
      </w:pPr>
      <w:r w:rsidRPr="00DC2401">
        <w:rPr>
          <w:b/>
        </w:rPr>
        <w:t>Z</w:t>
      </w:r>
      <w:r w:rsidR="002736FA" w:rsidRPr="00DC2401">
        <w:rPr>
          <w:b/>
        </w:rPr>
        <w:t>abezpečovať priebežnú propagáciu programu Erasmus+ medzi študentmi a učiteľmi, dbať na kvalitne pripravenú dohodu o štúdiu (Learning agreement) resp. o stáži (Training agreement) a na uznávanie prinesených známok a kreditov v zmysle tejto dohody,  zabezpečiť správnosť informácií o študijných programoch a predmetoch vyučovaných v anglickom jazyku pre zahraničných študentov v UIS SPU</w:t>
      </w:r>
    </w:p>
    <w:p w:rsidR="002736FA" w:rsidRPr="00DC2401" w:rsidRDefault="002736FA" w:rsidP="002736FA">
      <w:pPr>
        <w:numPr>
          <w:ilvl w:val="0"/>
          <w:numId w:val="6"/>
        </w:numPr>
        <w:spacing w:line="360" w:lineRule="auto"/>
        <w:jc w:val="both"/>
      </w:pPr>
      <w:r w:rsidRPr="00DC2401">
        <w:rPr>
          <w:bCs/>
        </w:rPr>
        <w:t xml:space="preserve">Termín: </w:t>
      </w:r>
      <w:r w:rsidRPr="00DC2401">
        <w:t>priebežne</w:t>
      </w:r>
    </w:p>
    <w:p w:rsidR="002736FA" w:rsidRPr="00DC2401" w:rsidRDefault="002736FA" w:rsidP="002736FA">
      <w:pPr>
        <w:numPr>
          <w:ilvl w:val="0"/>
          <w:numId w:val="6"/>
        </w:numPr>
        <w:spacing w:line="360" w:lineRule="auto"/>
        <w:jc w:val="both"/>
      </w:pPr>
      <w:r w:rsidRPr="00DC2401">
        <w:rPr>
          <w:bCs/>
        </w:rPr>
        <w:lastRenderedPageBreak/>
        <w:t xml:space="preserve">Zodpovední: </w:t>
      </w:r>
      <w:r w:rsidRPr="00DC2401">
        <w:t>KZVaMVP, inštitucionálna koordinátorka Erasmus+, kvestorka, prodekani fakúlt pre zahraničné vzťahy</w:t>
      </w:r>
    </w:p>
    <w:p w:rsidR="002736FA" w:rsidRPr="00DC2401" w:rsidRDefault="002736FA" w:rsidP="002736FA">
      <w:pPr>
        <w:spacing w:line="360" w:lineRule="auto"/>
        <w:jc w:val="both"/>
        <w:rPr>
          <w:i/>
        </w:rPr>
      </w:pPr>
      <w:bookmarkStart w:id="0" w:name="_Hlk528597214"/>
    </w:p>
    <w:p w:rsidR="002736FA" w:rsidRPr="00DC2401" w:rsidRDefault="002736FA" w:rsidP="002736FA">
      <w:pPr>
        <w:spacing w:line="360" w:lineRule="auto"/>
        <w:jc w:val="both"/>
        <w:rPr>
          <w:b/>
          <w:i/>
        </w:rPr>
      </w:pPr>
      <w:r w:rsidRPr="00DC2401">
        <w:rPr>
          <w:b/>
          <w:i/>
        </w:rPr>
        <w:t>Plnenie uznesenia v roku 2018: priebežne, považujeme za splnené</w:t>
      </w:r>
    </w:p>
    <w:bookmarkEnd w:id="0"/>
    <w:p w:rsidR="002736FA" w:rsidRPr="00DC2401" w:rsidRDefault="002736FA" w:rsidP="002736FA">
      <w:pPr>
        <w:numPr>
          <w:ilvl w:val="0"/>
          <w:numId w:val="4"/>
        </w:numPr>
        <w:spacing w:line="360" w:lineRule="auto"/>
        <w:jc w:val="both"/>
        <w:rPr>
          <w:i/>
        </w:rPr>
      </w:pPr>
      <w:r w:rsidRPr="00DC2401">
        <w:rPr>
          <w:i/>
        </w:rPr>
        <w:t>za účelom udržania kvality výučby Erasmus+ študentov naďalej motivujeme pedagógov pre výučbu v cudzom jazyku, dohliadame na to ,aby v UIS SPU boli podávané správne informácie o predmetoch v anglickom jazyku ponúkaných fakultou pre zahraničných študentov. Každý gestor predmetu je povinný každoročne aktualizovať zmeny v informačných listoch predmetov a uvádzať výučbu predmetu  v AJ len v tom prípade, ak  je reálne vyučovaný predmet v AJ a nie len ponúkaný. Kladieme na to veľký dôraz aby nedochádzalo k nezrovnalostiam.</w:t>
      </w:r>
    </w:p>
    <w:p w:rsidR="002736FA" w:rsidRPr="00DC2401" w:rsidRDefault="002736FA" w:rsidP="002736FA">
      <w:pPr>
        <w:numPr>
          <w:ilvl w:val="0"/>
          <w:numId w:val="4"/>
        </w:numPr>
        <w:spacing w:line="360" w:lineRule="auto"/>
        <w:jc w:val="both"/>
        <w:rPr>
          <w:i/>
        </w:rPr>
      </w:pPr>
      <w:r w:rsidRPr="00DC2401">
        <w:rPr>
          <w:i/>
        </w:rPr>
        <w:t xml:space="preserve">fakulta neustále kladie vysoký dôraz na kvalitnú prípravu LA resp. TA či sa jedná o prijímajúcich alebo vysielajúcich študentov.       </w:t>
      </w:r>
    </w:p>
    <w:p w:rsidR="002736FA" w:rsidRPr="00DC2401" w:rsidRDefault="002736FA" w:rsidP="002736FA">
      <w:pPr>
        <w:numPr>
          <w:ilvl w:val="0"/>
          <w:numId w:val="4"/>
        </w:numPr>
        <w:spacing w:line="360" w:lineRule="auto"/>
        <w:jc w:val="both"/>
        <w:rPr>
          <w:i/>
        </w:rPr>
      </w:pPr>
      <w:r w:rsidRPr="00DC2401">
        <w:rPr>
          <w:i/>
        </w:rPr>
        <w:t>fakulta priebežne zabezpečuje propagáciu Erasmus+ medzi študentmi a učiteľmi o čom svedčí každoročný vysoký záujem či už o študentské alebo učiteľské mobility. Propagáciu zabezpečujeme pravidelnými prednáškami  pracovníkmi KZVaMP, propagačnými materiálmi ako aj využívaním sociálnych sietí ako FB stránku fakulty</w:t>
      </w:r>
    </w:p>
    <w:p w:rsidR="00D01F21" w:rsidRPr="00DC2401" w:rsidRDefault="00D01F21" w:rsidP="00D01F21">
      <w:pPr>
        <w:rPr>
          <w:i/>
          <w:u w:val="single"/>
        </w:rPr>
      </w:pPr>
    </w:p>
    <w:p w:rsidR="00D01F21" w:rsidRPr="00DC2401" w:rsidRDefault="00D01F21" w:rsidP="00D01F21">
      <w:pPr>
        <w:rPr>
          <w:i/>
          <w:u w:val="single"/>
        </w:rPr>
      </w:pPr>
      <w:r w:rsidRPr="00DC2401">
        <w:rPr>
          <w:i/>
          <w:u w:val="single"/>
        </w:rPr>
        <w:t>Uznesenie č.5</w:t>
      </w:r>
    </w:p>
    <w:p w:rsidR="00D01F21" w:rsidRPr="00DC2401" w:rsidRDefault="007E736E" w:rsidP="00D01F21">
      <w:pPr>
        <w:pStyle w:val="Odsekzoznamu"/>
        <w:numPr>
          <w:ilvl w:val="0"/>
          <w:numId w:val="19"/>
        </w:numPr>
        <w:spacing w:line="360" w:lineRule="auto"/>
        <w:jc w:val="both"/>
        <w:rPr>
          <w:rFonts w:ascii="Times New Roman" w:hAnsi="Times New Roman"/>
          <w:b/>
          <w:sz w:val="24"/>
          <w:szCs w:val="24"/>
        </w:rPr>
      </w:pPr>
      <w:r w:rsidRPr="00DC2401">
        <w:rPr>
          <w:rFonts w:ascii="Times New Roman" w:hAnsi="Times New Roman"/>
          <w:b/>
          <w:sz w:val="24"/>
          <w:szCs w:val="24"/>
        </w:rPr>
        <w:t>P</w:t>
      </w:r>
      <w:r w:rsidR="00D01F21" w:rsidRPr="00DC2401">
        <w:rPr>
          <w:rFonts w:ascii="Times New Roman" w:hAnsi="Times New Roman"/>
          <w:b/>
          <w:sz w:val="24"/>
          <w:szCs w:val="24"/>
        </w:rPr>
        <w:t xml:space="preserve">ravidelne 1x za rok zabezpečiť správnosť informácií o študijných programoch a predmetoch vyučovaných v anglickom jazyku </w:t>
      </w:r>
    </w:p>
    <w:p w:rsidR="00D01F21" w:rsidRPr="00DC2401" w:rsidRDefault="00D01F21" w:rsidP="00D01F21">
      <w:pPr>
        <w:pStyle w:val="Odsekzoznamu"/>
        <w:numPr>
          <w:ilvl w:val="0"/>
          <w:numId w:val="19"/>
        </w:numPr>
        <w:spacing w:line="360" w:lineRule="auto"/>
        <w:jc w:val="both"/>
        <w:rPr>
          <w:rFonts w:ascii="Times New Roman" w:hAnsi="Times New Roman"/>
          <w:sz w:val="24"/>
          <w:szCs w:val="24"/>
        </w:rPr>
      </w:pPr>
      <w:r w:rsidRPr="00DC2401">
        <w:rPr>
          <w:rFonts w:ascii="Times New Roman" w:hAnsi="Times New Roman"/>
          <w:sz w:val="24"/>
          <w:szCs w:val="24"/>
        </w:rPr>
        <w:t xml:space="preserve">Termín:  september príslušného ak. roka </w:t>
      </w:r>
    </w:p>
    <w:p w:rsidR="00D01F21" w:rsidRPr="00DC2401" w:rsidRDefault="00D01F21" w:rsidP="00D01F21">
      <w:pPr>
        <w:pStyle w:val="Odsekzoznamu"/>
        <w:numPr>
          <w:ilvl w:val="0"/>
          <w:numId w:val="19"/>
        </w:numPr>
        <w:spacing w:line="360" w:lineRule="auto"/>
        <w:jc w:val="both"/>
        <w:rPr>
          <w:rFonts w:ascii="Times New Roman" w:hAnsi="Times New Roman"/>
          <w:sz w:val="24"/>
          <w:szCs w:val="24"/>
        </w:rPr>
      </w:pPr>
      <w:r w:rsidRPr="00DC2401">
        <w:rPr>
          <w:rFonts w:ascii="Times New Roman" w:hAnsi="Times New Roman"/>
          <w:sz w:val="24"/>
          <w:szCs w:val="24"/>
        </w:rPr>
        <w:t>Zodpovední: prorektorka SPU pre vzdelávaciu činnosť a ECTS v spolupráci s KZVaMVP a prodekanmi fakúlt pre zahraničné vzťahy a vzdelávanie</w:t>
      </w:r>
    </w:p>
    <w:p w:rsidR="00D01F21" w:rsidRPr="00DC2401" w:rsidRDefault="00D01F21" w:rsidP="00D01F21">
      <w:pPr>
        <w:spacing w:line="360" w:lineRule="auto"/>
        <w:jc w:val="both"/>
        <w:rPr>
          <w:b/>
          <w:i/>
        </w:rPr>
      </w:pPr>
      <w:r w:rsidRPr="00DC2401">
        <w:rPr>
          <w:b/>
          <w:i/>
        </w:rPr>
        <w:t>Plnenie uznesenia v roku 2018: september príslušného ak. roka</w:t>
      </w:r>
    </w:p>
    <w:p w:rsidR="00D01F21" w:rsidRPr="00DC2401" w:rsidRDefault="00D01F21" w:rsidP="00D01F21">
      <w:pPr>
        <w:numPr>
          <w:ilvl w:val="0"/>
          <w:numId w:val="19"/>
        </w:numPr>
        <w:spacing w:line="360" w:lineRule="auto"/>
        <w:jc w:val="both"/>
        <w:rPr>
          <w:i/>
        </w:rPr>
      </w:pPr>
      <w:r w:rsidRPr="00DC2401">
        <w:rPr>
          <w:i/>
        </w:rPr>
        <w:t>dohliadame na to ,aby v UIS SPU boli podávané správne informácie o predmetoch v anglickom jazyku ponúkaných fakultou pre zahraničných študentov. Každý gestor predmetu je povinný každoročne aktualizovať zmeny v informačných listoch predmetov a uvádzať výučbu predmetu  v AJ len v tom prípade, ak  je reálne vyučovaný predmet v AJ a nie len ponúkaný. Kladieme na to veľký dôraz aby nedochádzalo k nezrovnalostiam.</w:t>
      </w:r>
    </w:p>
    <w:p w:rsidR="00D01F21" w:rsidRPr="00DC2401" w:rsidRDefault="00D01F21" w:rsidP="00D01F21">
      <w:pPr>
        <w:spacing w:line="360" w:lineRule="auto"/>
        <w:jc w:val="both"/>
      </w:pPr>
    </w:p>
    <w:p w:rsidR="00D01F21" w:rsidRPr="00DC2401" w:rsidRDefault="00D01F21" w:rsidP="00E05118">
      <w:pPr>
        <w:rPr>
          <w:i/>
          <w:u w:val="single"/>
        </w:rPr>
      </w:pPr>
    </w:p>
    <w:p w:rsidR="00D01F21" w:rsidRPr="00DC2401" w:rsidRDefault="00D01F21" w:rsidP="00D01F21">
      <w:pPr>
        <w:rPr>
          <w:i/>
          <w:u w:val="single"/>
        </w:rPr>
      </w:pPr>
      <w:r w:rsidRPr="00DC2401">
        <w:rPr>
          <w:i/>
          <w:u w:val="single"/>
        </w:rPr>
        <w:lastRenderedPageBreak/>
        <w:t>Uznesenie č.6</w:t>
      </w:r>
    </w:p>
    <w:p w:rsidR="00D01F21" w:rsidRPr="00DC2401" w:rsidRDefault="00D01F21" w:rsidP="00D01F21">
      <w:pPr>
        <w:pStyle w:val="Odsekzoznamu"/>
        <w:numPr>
          <w:ilvl w:val="0"/>
          <w:numId w:val="19"/>
        </w:numPr>
        <w:spacing w:line="360" w:lineRule="auto"/>
        <w:jc w:val="both"/>
        <w:rPr>
          <w:rFonts w:ascii="Times New Roman" w:hAnsi="Times New Roman"/>
          <w:b/>
          <w:sz w:val="24"/>
          <w:szCs w:val="24"/>
        </w:rPr>
      </w:pPr>
      <w:r w:rsidRPr="00DC2401">
        <w:rPr>
          <w:rFonts w:ascii="Times New Roman" w:hAnsi="Times New Roman"/>
          <w:b/>
          <w:sz w:val="24"/>
          <w:szCs w:val="24"/>
        </w:rPr>
        <w:t xml:space="preserve">Zvýšiť počet  uzatvorených  bilaterálnych zmlúv v rámci programu ERASMUS+ s možnosťou získania nových miest pre mobility našich študentov a učiteľov </w:t>
      </w:r>
    </w:p>
    <w:p w:rsidR="00D01F21" w:rsidRPr="00DC2401" w:rsidRDefault="00D01F21" w:rsidP="00D01F21">
      <w:pPr>
        <w:pStyle w:val="Odsekzoznamu"/>
        <w:numPr>
          <w:ilvl w:val="0"/>
          <w:numId w:val="19"/>
        </w:numPr>
        <w:spacing w:line="360" w:lineRule="auto"/>
        <w:rPr>
          <w:rFonts w:ascii="Times New Roman" w:hAnsi="Times New Roman"/>
          <w:noProof/>
          <w:sz w:val="24"/>
          <w:szCs w:val="24"/>
        </w:rPr>
      </w:pPr>
      <w:r w:rsidRPr="00DC2401">
        <w:rPr>
          <w:rFonts w:ascii="Times New Roman" w:hAnsi="Times New Roman"/>
          <w:sz w:val="24"/>
          <w:szCs w:val="24"/>
        </w:rPr>
        <w:t>Termín: priebežne</w:t>
      </w:r>
    </w:p>
    <w:p w:rsidR="00D01F21" w:rsidRPr="00DC2401" w:rsidRDefault="00D01F21" w:rsidP="00D01F21">
      <w:pPr>
        <w:pStyle w:val="Odsekzoznamu"/>
        <w:numPr>
          <w:ilvl w:val="0"/>
          <w:numId w:val="19"/>
        </w:numPr>
        <w:spacing w:line="360" w:lineRule="auto"/>
        <w:jc w:val="both"/>
        <w:rPr>
          <w:rFonts w:ascii="Times New Roman" w:hAnsi="Times New Roman"/>
          <w:sz w:val="24"/>
          <w:szCs w:val="24"/>
        </w:rPr>
      </w:pPr>
      <w:r w:rsidRPr="00DC2401">
        <w:rPr>
          <w:rFonts w:ascii="Times New Roman" w:hAnsi="Times New Roman"/>
          <w:b/>
          <w:sz w:val="24"/>
          <w:szCs w:val="24"/>
        </w:rPr>
        <w:t>Zodpovední:</w:t>
      </w:r>
      <w:r w:rsidRPr="00DC2401">
        <w:rPr>
          <w:rFonts w:ascii="Times New Roman" w:hAnsi="Times New Roman"/>
          <w:sz w:val="24"/>
          <w:szCs w:val="24"/>
        </w:rPr>
        <w:t xml:space="preserve"> KZVaMVP, prodekani  pre zahraničné vzťahy a účastníci zahraničných mobilít </w:t>
      </w:r>
    </w:p>
    <w:p w:rsidR="00D01F21" w:rsidRPr="00DC2401" w:rsidRDefault="00D01F21" w:rsidP="00D01F21">
      <w:pPr>
        <w:rPr>
          <w:b/>
          <w:i/>
        </w:rPr>
      </w:pPr>
      <w:r w:rsidRPr="00DC2401">
        <w:rPr>
          <w:b/>
          <w:i/>
        </w:rPr>
        <w:t>Plnenie uznesenia v roku 2018: priebežne, považujeme za splnené</w:t>
      </w:r>
    </w:p>
    <w:p w:rsidR="00D01F21" w:rsidRPr="00DC2401" w:rsidRDefault="00D01F21" w:rsidP="00D01F21">
      <w:pPr>
        <w:rPr>
          <w:b/>
          <w:i/>
        </w:rPr>
      </w:pPr>
    </w:p>
    <w:p w:rsidR="00D01F21" w:rsidRPr="00DC2401" w:rsidRDefault="00D01F21" w:rsidP="00D01F21">
      <w:pPr>
        <w:rPr>
          <w:i/>
          <w:u w:val="single"/>
        </w:rPr>
      </w:pPr>
      <w:r w:rsidRPr="00DC2401">
        <w:rPr>
          <w:i/>
          <w:u w:val="single"/>
        </w:rPr>
        <w:t>Uznesenie č.7</w:t>
      </w:r>
    </w:p>
    <w:p w:rsidR="00D01F21" w:rsidRPr="00DC2401" w:rsidRDefault="007E736E" w:rsidP="00D01F21">
      <w:pPr>
        <w:pStyle w:val="Odsekzoznamu"/>
        <w:numPr>
          <w:ilvl w:val="0"/>
          <w:numId w:val="12"/>
        </w:numPr>
        <w:spacing w:after="0" w:line="360" w:lineRule="auto"/>
        <w:ind w:left="714" w:hanging="357"/>
        <w:jc w:val="both"/>
        <w:rPr>
          <w:rFonts w:ascii="Times New Roman" w:hAnsi="Times New Roman"/>
          <w:b/>
          <w:sz w:val="24"/>
          <w:szCs w:val="24"/>
        </w:rPr>
      </w:pPr>
      <w:r w:rsidRPr="00DC2401">
        <w:rPr>
          <w:rFonts w:ascii="Times New Roman" w:hAnsi="Times New Roman"/>
          <w:b/>
          <w:sz w:val="24"/>
          <w:szCs w:val="24"/>
        </w:rPr>
        <w:t>A</w:t>
      </w:r>
      <w:r w:rsidR="00D01F21" w:rsidRPr="00DC2401">
        <w:rPr>
          <w:rFonts w:ascii="Times New Roman" w:hAnsi="Times New Roman"/>
          <w:b/>
          <w:sz w:val="24"/>
          <w:szCs w:val="24"/>
        </w:rPr>
        <w:t>dministratívna podpora vzniku Konfuciovej triedy na SPU</w:t>
      </w:r>
    </w:p>
    <w:p w:rsidR="00D01F21" w:rsidRPr="00DC2401" w:rsidRDefault="00D01F21" w:rsidP="00D01F21">
      <w:pPr>
        <w:pStyle w:val="Odsekzoznamu"/>
        <w:numPr>
          <w:ilvl w:val="0"/>
          <w:numId w:val="12"/>
        </w:numPr>
        <w:spacing w:after="0" w:line="360" w:lineRule="auto"/>
        <w:ind w:left="714" w:hanging="357"/>
        <w:rPr>
          <w:rFonts w:ascii="Times New Roman" w:hAnsi="Times New Roman"/>
          <w:sz w:val="24"/>
          <w:szCs w:val="24"/>
        </w:rPr>
      </w:pPr>
      <w:r w:rsidRPr="00DC2401">
        <w:rPr>
          <w:rFonts w:ascii="Times New Roman" w:hAnsi="Times New Roman"/>
          <w:bCs/>
          <w:sz w:val="24"/>
          <w:szCs w:val="24"/>
        </w:rPr>
        <w:t xml:space="preserve">Termín: </w:t>
      </w:r>
      <w:r w:rsidR="00865253" w:rsidRPr="00DC2401">
        <w:rPr>
          <w:rFonts w:ascii="Times New Roman" w:hAnsi="Times New Roman"/>
          <w:bCs/>
          <w:sz w:val="24"/>
          <w:szCs w:val="24"/>
        </w:rPr>
        <w:t xml:space="preserve">ak. </w:t>
      </w:r>
      <w:r w:rsidRPr="00DC2401">
        <w:rPr>
          <w:rFonts w:ascii="Times New Roman" w:hAnsi="Times New Roman"/>
          <w:sz w:val="24"/>
          <w:szCs w:val="24"/>
        </w:rPr>
        <w:t>rok 2017</w:t>
      </w:r>
      <w:r w:rsidR="00865253" w:rsidRPr="00DC2401">
        <w:rPr>
          <w:rFonts w:ascii="Times New Roman" w:hAnsi="Times New Roman"/>
          <w:sz w:val="24"/>
          <w:szCs w:val="24"/>
        </w:rPr>
        <w:t>/2018</w:t>
      </w:r>
    </w:p>
    <w:p w:rsidR="00D01F21" w:rsidRPr="00DC2401" w:rsidRDefault="00D01F21" w:rsidP="00D01F21">
      <w:pPr>
        <w:pStyle w:val="Odsekzoznamu"/>
        <w:numPr>
          <w:ilvl w:val="0"/>
          <w:numId w:val="12"/>
        </w:numPr>
        <w:spacing w:after="0" w:line="360" w:lineRule="auto"/>
        <w:ind w:left="714" w:hanging="357"/>
        <w:rPr>
          <w:rFonts w:ascii="Times New Roman" w:hAnsi="Times New Roman"/>
          <w:bCs/>
          <w:sz w:val="24"/>
          <w:szCs w:val="24"/>
        </w:rPr>
      </w:pPr>
      <w:r w:rsidRPr="00DC2401">
        <w:rPr>
          <w:rFonts w:ascii="Times New Roman" w:hAnsi="Times New Roman"/>
          <w:bCs/>
          <w:sz w:val="24"/>
          <w:szCs w:val="24"/>
        </w:rPr>
        <w:t>Zodpovední:</w:t>
      </w:r>
      <w:r w:rsidRPr="00DC2401">
        <w:rPr>
          <w:rFonts w:ascii="Times New Roman" w:hAnsi="Times New Roman"/>
          <w:sz w:val="24"/>
          <w:szCs w:val="24"/>
        </w:rPr>
        <w:t xml:space="preserve"> KZVaMVP</w:t>
      </w:r>
    </w:p>
    <w:p w:rsidR="00D01F21" w:rsidRPr="00DC2401" w:rsidRDefault="00D01F21" w:rsidP="00D01F21">
      <w:pPr>
        <w:rPr>
          <w:b/>
          <w:i/>
        </w:rPr>
      </w:pPr>
      <w:bookmarkStart w:id="1" w:name="_Hlk528597413"/>
      <w:r w:rsidRPr="00DC2401">
        <w:rPr>
          <w:b/>
          <w:i/>
        </w:rPr>
        <w:t>Plnenie uznesenia v roku 201</w:t>
      </w:r>
      <w:r w:rsidR="00865253" w:rsidRPr="00DC2401">
        <w:rPr>
          <w:b/>
          <w:i/>
        </w:rPr>
        <w:t>8</w:t>
      </w:r>
      <w:r w:rsidRPr="00DC2401">
        <w:rPr>
          <w:b/>
          <w:i/>
        </w:rPr>
        <w:t>: považujeme za splnené</w:t>
      </w:r>
    </w:p>
    <w:bookmarkEnd w:id="1"/>
    <w:p w:rsidR="00D01F21" w:rsidRPr="00DC2401" w:rsidRDefault="00D01F21" w:rsidP="00D01F21">
      <w:pPr>
        <w:rPr>
          <w:b/>
          <w:i/>
        </w:rPr>
      </w:pPr>
    </w:p>
    <w:p w:rsidR="00D01F21" w:rsidRPr="00DC2401" w:rsidRDefault="00D01F21" w:rsidP="00D01F21">
      <w:pPr>
        <w:numPr>
          <w:ilvl w:val="0"/>
          <w:numId w:val="5"/>
        </w:numPr>
        <w:spacing w:line="360" w:lineRule="auto"/>
        <w:jc w:val="both"/>
        <w:rPr>
          <w:i/>
        </w:rPr>
      </w:pPr>
      <w:r w:rsidRPr="00DC2401">
        <w:rPr>
          <w:i/>
        </w:rPr>
        <w:t>fakulta administratívne zabezpečovala prípravu podkladov v spolupráci s KZVaMVP v rámci podpory vzniku Konfuciovej triedy na SPU. Úspechom je, že v roku nám bola schválená Konfuciova trieda.</w:t>
      </w:r>
    </w:p>
    <w:p w:rsidR="00865253" w:rsidRPr="00DC2401" w:rsidRDefault="00865253" w:rsidP="00D01F21">
      <w:pPr>
        <w:numPr>
          <w:ilvl w:val="0"/>
          <w:numId w:val="5"/>
        </w:numPr>
        <w:spacing w:line="360" w:lineRule="auto"/>
        <w:jc w:val="both"/>
        <w:rPr>
          <w:i/>
        </w:rPr>
      </w:pPr>
      <w:r w:rsidRPr="00DC2401">
        <w:rPr>
          <w:i/>
        </w:rPr>
        <w:t>vedenie Konfuciovho inštitútu pri Slovenskej technickej univerzite v Bratislave, a vedenie Slovenskej poľnohospodárskej univerzity v Nitre podpísalo 21. februára 2018 na pôde STU dohodu o vytvorení Konfuciovej triedy na našej univerzite.</w:t>
      </w:r>
    </w:p>
    <w:p w:rsidR="00E84EAE" w:rsidRPr="00DC2401" w:rsidRDefault="00865253" w:rsidP="00CB71FF">
      <w:pPr>
        <w:numPr>
          <w:ilvl w:val="0"/>
          <w:numId w:val="5"/>
        </w:numPr>
        <w:spacing w:line="360" w:lineRule="auto"/>
        <w:jc w:val="both"/>
        <w:rPr>
          <w:i/>
        </w:rPr>
      </w:pPr>
      <w:r w:rsidRPr="00DC2401">
        <w:rPr>
          <w:i/>
        </w:rPr>
        <w:t xml:space="preserve">slávnostné otvorenie Konfuciovej triedy na Slovenskej poľnohospodárskej univerzite v Nitre sa </w:t>
      </w:r>
      <w:r w:rsidR="00DE5BAD" w:rsidRPr="00140166">
        <w:rPr>
          <w:i/>
        </w:rPr>
        <w:t>uskut</w:t>
      </w:r>
      <w:r w:rsidRPr="00140166">
        <w:rPr>
          <w:i/>
        </w:rPr>
        <w:t>očnilo</w:t>
      </w:r>
      <w:r w:rsidRPr="00DC2401">
        <w:rPr>
          <w:i/>
        </w:rPr>
        <w:t xml:space="preserve">  21. mája 2018</w:t>
      </w:r>
    </w:p>
    <w:p w:rsidR="00906922" w:rsidRPr="00DC2401" w:rsidRDefault="00906922" w:rsidP="00E05118">
      <w:pPr>
        <w:autoSpaceDE w:val="0"/>
        <w:autoSpaceDN w:val="0"/>
        <w:adjustRightInd w:val="0"/>
        <w:spacing w:line="360" w:lineRule="auto"/>
        <w:jc w:val="both"/>
        <w:rPr>
          <w:b/>
        </w:rPr>
      </w:pPr>
    </w:p>
    <w:p w:rsidR="00E05118" w:rsidRPr="00DC2401" w:rsidRDefault="00E05118" w:rsidP="00E05118">
      <w:pPr>
        <w:rPr>
          <w:i/>
          <w:u w:val="single"/>
        </w:rPr>
      </w:pPr>
      <w:r w:rsidRPr="00DC2401">
        <w:rPr>
          <w:i/>
          <w:u w:val="single"/>
        </w:rPr>
        <w:t>Uznesenie č.8</w:t>
      </w:r>
    </w:p>
    <w:p w:rsidR="00865253" w:rsidRPr="00DC2401" w:rsidRDefault="00865253" w:rsidP="00865253">
      <w:pPr>
        <w:numPr>
          <w:ilvl w:val="0"/>
          <w:numId w:val="2"/>
        </w:numPr>
        <w:spacing w:line="360" w:lineRule="auto"/>
        <w:jc w:val="both"/>
        <w:rPr>
          <w:b/>
        </w:rPr>
      </w:pPr>
      <w:r w:rsidRPr="00DC2401">
        <w:rPr>
          <w:b/>
        </w:rPr>
        <w:t xml:space="preserve">Akreditovať medzinárodný spoločný študijný program „Business Economics“ </w:t>
      </w:r>
      <w:bookmarkStart w:id="2" w:name="_Hlk528598535"/>
      <w:r w:rsidRPr="00DC2401">
        <w:rPr>
          <w:b/>
        </w:rPr>
        <w:t>v spolupráci s Poľnohospodárskou univerzitou v Krakove</w:t>
      </w:r>
      <w:bookmarkEnd w:id="2"/>
      <w:r w:rsidRPr="00DC2401">
        <w:rPr>
          <w:b/>
        </w:rPr>
        <w:t>.</w:t>
      </w:r>
      <w:r w:rsidR="00306E6F" w:rsidRPr="00DC2401">
        <w:rPr>
          <w:b/>
        </w:rPr>
        <w:t xml:space="preserve"> – joint degree program</w:t>
      </w:r>
    </w:p>
    <w:p w:rsidR="00906922" w:rsidRPr="00DC2401" w:rsidRDefault="00906922" w:rsidP="00906922">
      <w:pPr>
        <w:numPr>
          <w:ilvl w:val="0"/>
          <w:numId w:val="2"/>
        </w:numPr>
        <w:spacing w:line="360" w:lineRule="auto"/>
        <w:ind w:left="714" w:hanging="357"/>
      </w:pPr>
      <w:r w:rsidRPr="00DC2401">
        <w:rPr>
          <w:bCs/>
        </w:rPr>
        <w:t xml:space="preserve">Termín: </w:t>
      </w:r>
      <w:r w:rsidR="00865253" w:rsidRPr="00DC2401">
        <w:t>2018</w:t>
      </w:r>
    </w:p>
    <w:p w:rsidR="00906922" w:rsidRPr="00DC2401" w:rsidRDefault="00906922" w:rsidP="00906922">
      <w:pPr>
        <w:numPr>
          <w:ilvl w:val="0"/>
          <w:numId w:val="2"/>
        </w:numPr>
        <w:spacing w:line="360" w:lineRule="auto"/>
        <w:ind w:left="714" w:hanging="357"/>
      </w:pPr>
      <w:r w:rsidRPr="00DC2401">
        <w:rPr>
          <w:bCs/>
        </w:rPr>
        <w:t>Zodpovední:</w:t>
      </w:r>
      <w:r w:rsidRPr="00DC2401">
        <w:t xml:space="preserve"> dekani</w:t>
      </w:r>
    </w:p>
    <w:p w:rsidR="00906922" w:rsidRPr="00DC2401" w:rsidRDefault="00906922" w:rsidP="00906922">
      <w:pPr>
        <w:spacing w:line="360" w:lineRule="auto"/>
        <w:ind w:left="714"/>
      </w:pPr>
    </w:p>
    <w:p w:rsidR="00906922" w:rsidRPr="00DC2401" w:rsidRDefault="00906922" w:rsidP="00906922">
      <w:pPr>
        <w:rPr>
          <w:b/>
          <w:i/>
        </w:rPr>
      </w:pPr>
      <w:r w:rsidRPr="00DC2401">
        <w:rPr>
          <w:b/>
          <w:i/>
        </w:rPr>
        <w:t>P</w:t>
      </w:r>
      <w:r w:rsidR="00F91331" w:rsidRPr="00DC2401">
        <w:rPr>
          <w:b/>
          <w:i/>
        </w:rPr>
        <w:t>l</w:t>
      </w:r>
      <w:r w:rsidRPr="00DC2401">
        <w:rPr>
          <w:b/>
          <w:i/>
        </w:rPr>
        <w:t>nenie uznesenia</w:t>
      </w:r>
      <w:r w:rsidR="00F91331" w:rsidRPr="00DC2401">
        <w:rPr>
          <w:b/>
          <w:i/>
        </w:rPr>
        <w:t xml:space="preserve"> v roku 201</w:t>
      </w:r>
      <w:r w:rsidR="00865253" w:rsidRPr="00DC2401">
        <w:rPr>
          <w:b/>
          <w:i/>
        </w:rPr>
        <w:t>8</w:t>
      </w:r>
      <w:r w:rsidRPr="00DC2401">
        <w:rPr>
          <w:b/>
          <w:i/>
        </w:rPr>
        <w:t xml:space="preserve"> :  považujeme za splnené </w:t>
      </w:r>
    </w:p>
    <w:p w:rsidR="00906922" w:rsidRPr="00DC2401" w:rsidRDefault="00906922" w:rsidP="00906922">
      <w:pPr>
        <w:rPr>
          <w:b/>
          <w:i/>
        </w:rPr>
      </w:pPr>
    </w:p>
    <w:p w:rsidR="00F91331" w:rsidRPr="00DC2401" w:rsidRDefault="00865253" w:rsidP="000F398A">
      <w:pPr>
        <w:numPr>
          <w:ilvl w:val="0"/>
          <w:numId w:val="2"/>
        </w:numPr>
        <w:autoSpaceDE w:val="0"/>
        <w:autoSpaceDN w:val="0"/>
        <w:adjustRightInd w:val="0"/>
        <w:spacing w:line="360" w:lineRule="auto"/>
        <w:ind w:left="360"/>
        <w:contextualSpacing/>
        <w:jc w:val="both"/>
        <w:rPr>
          <w:i/>
        </w:rPr>
      </w:pPr>
      <w:r w:rsidRPr="00DC2401">
        <w:rPr>
          <w:i/>
        </w:rPr>
        <w:t>MŠVVaŠ SR prizn</w:t>
      </w:r>
      <w:r w:rsidR="00306E6F" w:rsidRPr="00DC2401">
        <w:rPr>
          <w:i/>
        </w:rPr>
        <w:t>áva</w:t>
      </w:r>
      <w:r w:rsidRPr="00DC2401">
        <w:rPr>
          <w:i/>
        </w:rPr>
        <w:t xml:space="preserve"> práva udeliť akademický titul "inžinier" absolventom študijného programu</w:t>
      </w:r>
      <w:r w:rsidR="00306E6F" w:rsidRPr="00DC2401">
        <w:rPr>
          <w:i/>
        </w:rPr>
        <w:t xml:space="preserve"> „</w:t>
      </w:r>
      <w:proofErr w:type="spellStart"/>
      <w:r w:rsidRPr="00DC2401">
        <w:rPr>
          <w:i/>
        </w:rPr>
        <w:t>The</w:t>
      </w:r>
      <w:proofErr w:type="spellEnd"/>
      <w:r w:rsidRPr="00DC2401">
        <w:rPr>
          <w:i/>
        </w:rPr>
        <w:t xml:space="preserve"> </w:t>
      </w:r>
      <w:proofErr w:type="spellStart"/>
      <w:r w:rsidRPr="00DC2401">
        <w:rPr>
          <w:i/>
        </w:rPr>
        <w:t>International</w:t>
      </w:r>
      <w:proofErr w:type="spellEnd"/>
      <w:r w:rsidRPr="00DC2401">
        <w:rPr>
          <w:i/>
        </w:rPr>
        <w:t xml:space="preserve"> </w:t>
      </w:r>
      <w:proofErr w:type="spellStart"/>
      <w:r w:rsidRPr="00DC2401">
        <w:rPr>
          <w:i/>
        </w:rPr>
        <w:t>Master</w:t>
      </w:r>
      <w:proofErr w:type="spellEnd"/>
      <w:r w:rsidRPr="00DC2401">
        <w:rPr>
          <w:i/>
        </w:rPr>
        <w:t xml:space="preserve"> </w:t>
      </w:r>
      <w:proofErr w:type="spellStart"/>
      <w:r w:rsidRPr="00DC2401">
        <w:rPr>
          <w:i/>
        </w:rPr>
        <w:t>of</w:t>
      </w:r>
      <w:proofErr w:type="spellEnd"/>
      <w:r w:rsidRPr="00DC2401">
        <w:rPr>
          <w:i/>
        </w:rPr>
        <w:t xml:space="preserve"> </w:t>
      </w:r>
      <w:proofErr w:type="spellStart"/>
      <w:r w:rsidRPr="00DC2401">
        <w:rPr>
          <w:i/>
        </w:rPr>
        <w:t>Science</w:t>
      </w:r>
      <w:proofErr w:type="spellEnd"/>
      <w:r w:rsidRPr="00DC2401">
        <w:rPr>
          <w:i/>
        </w:rPr>
        <w:t xml:space="preserve"> in </w:t>
      </w:r>
      <w:proofErr w:type="spellStart"/>
      <w:r w:rsidRPr="00DC2401">
        <w:rPr>
          <w:i/>
        </w:rPr>
        <w:t>Business</w:t>
      </w:r>
      <w:proofErr w:type="spellEnd"/>
      <w:r w:rsidRPr="00DC2401">
        <w:rPr>
          <w:i/>
        </w:rPr>
        <w:t xml:space="preserve"> </w:t>
      </w:r>
      <w:proofErr w:type="spellStart"/>
      <w:r w:rsidRPr="00DC2401">
        <w:rPr>
          <w:i/>
        </w:rPr>
        <w:t>Economics</w:t>
      </w:r>
      <w:proofErr w:type="spellEnd"/>
      <w:r w:rsidR="00DE5BAD">
        <w:rPr>
          <w:i/>
        </w:rPr>
        <w:t xml:space="preserve">“ </w:t>
      </w:r>
      <w:r w:rsidR="00306E6F" w:rsidRPr="00DC2401">
        <w:rPr>
          <w:i/>
        </w:rPr>
        <w:t xml:space="preserve"> </w:t>
      </w:r>
      <w:r w:rsidR="00DE5BAD" w:rsidRPr="00DB7DA3">
        <w:rPr>
          <w:i/>
        </w:rPr>
        <w:t>v</w:t>
      </w:r>
      <w:r w:rsidR="00DE5BAD">
        <w:rPr>
          <w:i/>
        </w:rPr>
        <w:t xml:space="preserve"> </w:t>
      </w:r>
      <w:r w:rsidR="00306E6F" w:rsidRPr="00DC2401">
        <w:rPr>
          <w:i/>
        </w:rPr>
        <w:t>spolupráci s Poľnohospodárskou univerzitou v Krakove</w:t>
      </w:r>
    </w:p>
    <w:p w:rsidR="00F91331" w:rsidRPr="00DC2401" w:rsidRDefault="00F91331" w:rsidP="00F91331">
      <w:pPr>
        <w:autoSpaceDE w:val="0"/>
        <w:autoSpaceDN w:val="0"/>
        <w:adjustRightInd w:val="0"/>
        <w:spacing w:line="360" w:lineRule="auto"/>
        <w:ind w:left="360"/>
        <w:contextualSpacing/>
        <w:jc w:val="both"/>
        <w:rPr>
          <w:i/>
          <w:u w:val="single"/>
        </w:rPr>
      </w:pPr>
      <w:r w:rsidRPr="00DC2401">
        <w:rPr>
          <w:i/>
          <w:u w:val="single"/>
        </w:rPr>
        <w:lastRenderedPageBreak/>
        <w:t>Uznesenie č.9</w:t>
      </w:r>
    </w:p>
    <w:p w:rsidR="00F91331" w:rsidRPr="00DC2401" w:rsidRDefault="007E736E" w:rsidP="00F91331">
      <w:pPr>
        <w:numPr>
          <w:ilvl w:val="0"/>
          <w:numId w:val="4"/>
        </w:numPr>
        <w:spacing w:line="360" w:lineRule="auto"/>
        <w:jc w:val="both"/>
        <w:rPr>
          <w:b/>
        </w:rPr>
      </w:pPr>
      <w:r w:rsidRPr="00DC2401">
        <w:rPr>
          <w:b/>
        </w:rPr>
        <w:t>Z</w:t>
      </w:r>
      <w:r w:rsidR="00F91331" w:rsidRPr="00DC2401">
        <w:rPr>
          <w:b/>
        </w:rPr>
        <w:t>organizovať/spoluorganizovať nasledovné aktivity pre študentov fakulty:</w:t>
      </w:r>
    </w:p>
    <w:p w:rsidR="002736FA" w:rsidRPr="00DC2401" w:rsidRDefault="002736FA" w:rsidP="002736FA">
      <w:pPr>
        <w:pStyle w:val="Odsekzoznamu"/>
        <w:numPr>
          <w:ilvl w:val="0"/>
          <w:numId w:val="17"/>
        </w:numPr>
        <w:spacing w:line="360" w:lineRule="auto"/>
        <w:jc w:val="both"/>
        <w:rPr>
          <w:rFonts w:ascii="Times New Roman" w:hAnsi="Times New Roman"/>
          <w:b/>
          <w:sz w:val="24"/>
          <w:szCs w:val="24"/>
        </w:rPr>
      </w:pPr>
      <w:r w:rsidRPr="00DC2401">
        <w:rPr>
          <w:rFonts w:ascii="Times New Roman" w:hAnsi="Times New Roman"/>
          <w:b/>
          <w:sz w:val="24"/>
          <w:szCs w:val="24"/>
        </w:rPr>
        <w:t>medzinárodná letná škola Chinese studies &amp; Agribusiness 2018 v Tianjine.</w:t>
      </w:r>
    </w:p>
    <w:p w:rsidR="002736FA" w:rsidRPr="00DC2401" w:rsidRDefault="002736FA" w:rsidP="002736FA">
      <w:pPr>
        <w:pStyle w:val="Odsekzoznamu"/>
        <w:numPr>
          <w:ilvl w:val="0"/>
          <w:numId w:val="17"/>
        </w:numPr>
        <w:spacing w:line="360" w:lineRule="auto"/>
        <w:jc w:val="both"/>
        <w:rPr>
          <w:rFonts w:ascii="Times New Roman" w:hAnsi="Times New Roman"/>
          <w:b/>
          <w:sz w:val="24"/>
          <w:szCs w:val="24"/>
        </w:rPr>
      </w:pPr>
      <w:r w:rsidRPr="00DC2401">
        <w:rPr>
          <w:rFonts w:ascii="Times New Roman" w:hAnsi="Times New Roman"/>
          <w:b/>
          <w:sz w:val="24"/>
          <w:szCs w:val="24"/>
        </w:rPr>
        <w:t>intenzívne krátkodobé vzdelávacie pobyty v spolupráci so zahraničnými  partnerskými univerzitami ( Kazahstan, Ukrajina.....,)</w:t>
      </w:r>
    </w:p>
    <w:p w:rsidR="00F91331" w:rsidRPr="00DC2401" w:rsidRDefault="00F91331" w:rsidP="00F91331">
      <w:pPr>
        <w:numPr>
          <w:ilvl w:val="0"/>
          <w:numId w:val="2"/>
        </w:numPr>
        <w:spacing w:line="360" w:lineRule="auto"/>
        <w:jc w:val="both"/>
      </w:pPr>
      <w:r w:rsidRPr="00DC2401">
        <w:rPr>
          <w:bCs/>
        </w:rPr>
        <w:t xml:space="preserve">Termín: </w:t>
      </w:r>
      <w:r w:rsidRPr="00DC2401">
        <w:t>priebežne</w:t>
      </w:r>
    </w:p>
    <w:p w:rsidR="00F91331" w:rsidRPr="00DC2401" w:rsidRDefault="00F91331" w:rsidP="00F91331">
      <w:pPr>
        <w:numPr>
          <w:ilvl w:val="0"/>
          <w:numId w:val="2"/>
        </w:numPr>
        <w:spacing w:line="360" w:lineRule="auto"/>
        <w:jc w:val="both"/>
      </w:pPr>
      <w:r w:rsidRPr="00DC2401">
        <w:rPr>
          <w:bCs/>
        </w:rPr>
        <w:t>Zodpovední:</w:t>
      </w:r>
      <w:r w:rsidRPr="00DC2401">
        <w:t xml:space="preserve"> dekani</w:t>
      </w:r>
    </w:p>
    <w:p w:rsidR="00F91331" w:rsidRPr="00DC2401" w:rsidRDefault="00F91331" w:rsidP="00F91331">
      <w:pPr>
        <w:rPr>
          <w:b/>
          <w:i/>
        </w:rPr>
      </w:pPr>
      <w:r w:rsidRPr="00DC2401">
        <w:rPr>
          <w:b/>
          <w:i/>
        </w:rPr>
        <w:t>Plnenie uznesenia v roku 201</w:t>
      </w:r>
      <w:r w:rsidR="002736FA" w:rsidRPr="00DC2401">
        <w:rPr>
          <w:b/>
          <w:i/>
        </w:rPr>
        <w:t>8</w:t>
      </w:r>
      <w:r w:rsidRPr="00DC2401">
        <w:rPr>
          <w:b/>
          <w:i/>
        </w:rPr>
        <w:t xml:space="preserve"> : priebežne, považujeme za splnené </w:t>
      </w:r>
    </w:p>
    <w:p w:rsidR="00306E6F" w:rsidRPr="00DC2401" w:rsidRDefault="00306E6F" w:rsidP="00F91331">
      <w:pPr>
        <w:rPr>
          <w:b/>
          <w:i/>
        </w:rPr>
      </w:pPr>
    </w:p>
    <w:p w:rsidR="00306E6F" w:rsidRPr="00DC2401" w:rsidRDefault="00306E6F" w:rsidP="00306E6F">
      <w:pPr>
        <w:numPr>
          <w:ilvl w:val="0"/>
          <w:numId w:val="2"/>
        </w:numPr>
        <w:spacing w:line="360" w:lineRule="auto"/>
        <w:jc w:val="both"/>
        <w:rPr>
          <w:i/>
        </w:rPr>
      </w:pPr>
      <w:r w:rsidRPr="00DC2401">
        <w:rPr>
          <w:i/>
        </w:rPr>
        <w:t>podporu výučby čínskeho jazyka vidíme aj v organizovaní letných škôl v spolupráci s partnerskou univerzitou v Číne.</w:t>
      </w:r>
      <w:r w:rsidRPr="00DC2401">
        <w:t xml:space="preserve"> </w:t>
      </w:r>
      <w:r w:rsidRPr="00DC2401">
        <w:rPr>
          <w:i/>
        </w:rPr>
        <w:t xml:space="preserve">V lete 2018 sme organizovali IV. ročník medzinárodnej letnej </w:t>
      </w:r>
      <w:r w:rsidRPr="00140166">
        <w:rPr>
          <w:i/>
        </w:rPr>
        <w:t>škol</w:t>
      </w:r>
      <w:r w:rsidR="00DE5BAD" w:rsidRPr="00140166">
        <w:rPr>
          <w:i/>
        </w:rPr>
        <w:t>y</w:t>
      </w:r>
      <w:r w:rsidRPr="00DC2401">
        <w:rPr>
          <w:i/>
        </w:rPr>
        <w:t xml:space="preserve"> „</w:t>
      </w:r>
      <w:r w:rsidRPr="00DC2401">
        <w:rPr>
          <w:b/>
        </w:rPr>
        <w:t>Chinese studies &amp; Agribusiness - European studies &amp; Agribusiness”.</w:t>
      </w:r>
      <w:r w:rsidRPr="00DC2401">
        <w:t xml:space="preserve"> </w:t>
      </w:r>
      <w:r w:rsidRPr="00DC2401">
        <w:rPr>
          <w:i/>
        </w:rPr>
        <w:t>na ktorej participovalo 9 študentov z FEM, ktorí sa zúčastnili programu  na Čínskej Tianjin Univerzite. Tendencia fakulty je pokračovať v tomto trende.</w:t>
      </w:r>
    </w:p>
    <w:p w:rsidR="00306E6F" w:rsidRPr="00DC2401" w:rsidRDefault="00306E6F" w:rsidP="00306E6F">
      <w:pPr>
        <w:numPr>
          <w:ilvl w:val="0"/>
          <w:numId w:val="2"/>
        </w:numPr>
        <w:spacing w:line="360" w:lineRule="auto"/>
        <w:jc w:val="both"/>
        <w:rPr>
          <w:i/>
        </w:rPr>
      </w:pPr>
      <w:r w:rsidRPr="00DC2401">
        <w:rPr>
          <w:i/>
        </w:rPr>
        <w:t xml:space="preserve">fakulta umožnila  6 študentom fakulty participovať na letnej škole v meste Almaty, Kazachstan. </w:t>
      </w:r>
    </w:p>
    <w:p w:rsidR="00306E6F" w:rsidRPr="00DC2401" w:rsidRDefault="00306E6F" w:rsidP="00F91331">
      <w:pPr>
        <w:rPr>
          <w:b/>
          <w:i/>
        </w:rPr>
      </w:pPr>
    </w:p>
    <w:p w:rsidR="00FB4836" w:rsidRPr="00DC2401" w:rsidRDefault="00FB4836" w:rsidP="005B5CC2">
      <w:pPr>
        <w:spacing w:line="360" w:lineRule="auto"/>
        <w:jc w:val="both"/>
        <w:rPr>
          <w:bCs/>
          <w:u w:val="single"/>
        </w:rPr>
      </w:pPr>
    </w:p>
    <w:p w:rsidR="007E736E" w:rsidRPr="00DC2401" w:rsidRDefault="007E736E" w:rsidP="005B5CC2">
      <w:pPr>
        <w:spacing w:line="360" w:lineRule="auto"/>
        <w:jc w:val="both"/>
        <w:rPr>
          <w:bCs/>
          <w:u w:val="single"/>
        </w:rPr>
      </w:pPr>
    </w:p>
    <w:p w:rsidR="007E736E" w:rsidRPr="00DC2401" w:rsidRDefault="007E736E" w:rsidP="005B5CC2">
      <w:pPr>
        <w:spacing w:line="360" w:lineRule="auto"/>
        <w:jc w:val="both"/>
        <w:rPr>
          <w:bCs/>
          <w:u w:val="single"/>
        </w:rPr>
      </w:pPr>
    </w:p>
    <w:p w:rsidR="007E736E" w:rsidRPr="00DC2401" w:rsidRDefault="007E736E" w:rsidP="005B5CC2">
      <w:pPr>
        <w:spacing w:line="360" w:lineRule="auto"/>
        <w:jc w:val="both"/>
        <w:rPr>
          <w:bCs/>
          <w:u w:val="single"/>
        </w:rPr>
      </w:pPr>
    </w:p>
    <w:p w:rsidR="007E736E" w:rsidRPr="00DC2401" w:rsidRDefault="007E736E" w:rsidP="005B5CC2">
      <w:pPr>
        <w:spacing w:line="360" w:lineRule="auto"/>
        <w:jc w:val="both"/>
        <w:rPr>
          <w:bCs/>
          <w:u w:val="single"/>
        </w:rPr>
      </w:pPr>
    </w:p>
    <w:p w:rsidR="007E736E" w:rsidRPr="00DC2401" w:rsidRDefault="007E736E" w:rsidP="005B5CC2">
      <w:pPr>
        <w:spacing w:line="360" w:lineRule="auto"/>
        <w:jc w:val="both"/>
        <w:rPr>
          <w:bCs/>
          <w:u w:val="single"/>
        </w:rPr>
      </w:pPr>
    </w:p>
    <w:p w:rsidR="007E736E" w:rsidRPr="00DC2401" w:rsidRDefault="007E736E" w:rsidP="005B5CC2">
      <w:pPr>
        <w:spacing w:line="360" w:lineRule="auto"/>
        <w:jc w:val="both"/>
        <w:rPr>
          <w:bCs/>
          <w:u w:val="single"/>
        </w:rPr>
      </w:pPr>
    </w:p>
    <w:p w:rsidR="007E736E" w:rsidRPr="00DC2401" w:rsidRDefault="007E736E" w:rsidP="005B5CC2">
      <w:pPr>
        <w:spacing w:line="360" w:lineRule="auto"/>
        <w:jc w:val="both"/>
        <w:rPr>
          <w:bCs/>
          <w:u w:val="single"/>
        </w:rPr>
      </w:pPr>
    </w:p>
    <w:p w:rsidR="007E736E" w:rsidRPr="00DC2401" w:rsidRDefault="007E736E" w:rsidP="005B5CC2">
      <w:pPr>
        <w:spacing w:line="360" w:lineRule="auto"/>
        <w:jc w:val="both"/>
        <w:rPr>
          <w:bCs/>
          <w:u w:val="single"/>
        </w:rPr>
      </w:pPr>
    </w:p>
    <w:p w:rsidR="007E736E" w:rsidRPr="00DC2401" w:rsidRDefault="007E736E" w:rsidP="005B5CC2">
      <w:pPr>
        <w:spacing w:line="360" w:lineRule="auto"/>
        <w:jc w:val="both"/>
        <w:rPr>
          <w:bCs/>
          <w:u w:val="single"/>
        </w:rPr>
      </w:pPr>
    </w:p>
    <w:p w:rsidR="007E736E" w:rsidRDefault="007E736E" w:rsidP="005B5CC2">
      <w:pPr>
        <w:spacing w:line="360" w:lineRule="auto"/>
        <w:jc w:val="both"/>
        <w:rPr>
          <w:bCs/>
          <w:u w:val="single"/>
        </w:rPr>
      </w:pPr>
    </w:p>
    <w:p w:rsidR="00140166" w:rsidRDefault="00140166" w:rsidP="005B5CC2">
      <w:pPr>
        <w:spacing w:line="360" w:lineRule="auto"/>
        <w:jc w:val="both"/>
        <w:rPr>
          <w:bCs/>
          <w:u w:val="single"/>
        </w:rPr>
      </w:pPr>
    </w:p>
    <w:p w:rsidR="00140166" w:rsidRDefault="00140166" w:rsidP="005B5CC2">
      <w:pPr>
        <w:spacing w:line="360" w:lineRule="auto"/>
        <w:jc w:val="both"/>
        <w:rPr>
          <w:bCs/>
          <w:u w:val="single"/>
        </w:rPr>
      </w:pPr>
    </w:p>
    <w:p w:rsidR="00140166" w:rsidRPr="00DC2401" w:rsidRDefault="00140166" w:rsidP="005B5CC2">
      <w:pPr>
        <w:spacing w:line="360" w:lineRule="auto"/>
        <w:jc w:val="both"/>
        <w:rPr>
          <w:bCs/>
          <w:u w:val="single"/>
        </w:rPr>
      </w:pPr>
    </w:p>
    <w:p w:rsidR="001564F9" w:rsidRPr="00DC2401" w:rsidRDefault="001564F9" w:rsidP="001564F9">
      <w:pPr>
        <w:rPr>
          <w:rFonts w:ascii="Calibri" w:hAnsi="Calibri"/>
          <w:b/>
          <w:sz w:val="28"/>
          <w:szCs w:val="28"/>
        </w:rPr>
      </w:pPr>
    </w:p>
    <w:p w:rsidR="00AB2363" w:rsidRPr="00DC2401" w:rsidRDefault="000C021A" w:rsidP="00AB2363">
      <w:pPr>
        <w:rPr>
          <w:b/>
          <w:bCs/>
          <w:sz w:val="32"/>
          <w:szCs w:val="32"/>
        </w:rPr>
      </w:pPr>
      <w:r w:rsidRPr="00DC2401">
        <w:rPr>
          <w:b/>
          <w:bCs/>
          <w:sz w:val="32"/>
          <w:szCs w:val="32"/>
        </w:rPr>
        <w:lastRenderedPageBreak/>
        <w:t>2</w:t>
      </w:r>
      <w:r w:rsidR="00AB2363" w:rsidRPr="00DC2401">
        <w:rPr>
          <w:b/>
          <w:bCs/>
          <w:sz w:val="32"/>
          <w:szCs w:val="32"/>
        </w:rPr>
        <w:t>.  Internacionalizácia vzdelávania</w:t>
      </w:r>
    </w:p>
    <w:p w:rsidR="001564F9" w:rsidRPr="00DC2401" w:rsidRDefault="001564F9" w:rsidP="001564F9"/>
    <w:p w:rsidR="000C220A" w:rsidRPr="00DC2401" w:rsidRDefault="00D41312" w:rsidP="00D41312">
      <w:pPr>
        <w:spacing w:line="360" w:lineRule="auto"/>
        <w:jc w:val="both"/>
      </w:pPr>
      <w:r w:rsidRPr="00DC2401">
        <w:t xml:space="preserve">         </w:t>
      </w:r>
      <w:r w:rsidR="008D22F4" w:rsidRPr="00DC2401">
        <w:t>Proces internacionalizácie vysokoškolského vzdelávania sa rozvíja vďaka európskym programom a modelom, najmä program</w:t>
      </w:r>
      <w:r w:rsidR="00026470" w:rsidRPr="00DC2401">
        <w:t>u</w:t>
      </w:r>
      <w:r w:rsidR="008D22F4" w:rsidRPr="00DC2401">
        <w:t xml:space="preserve"> ERASMUS +, ktorý vytv</w:t>
      </w:r>
      <w:r w:rsidR="00026470" w:rsidRPr="00DC2401">
        <w:t>ára</w:t>
      </w:r>
      <w:r w:rsidR="008D22F4" w:rsidRPr="00DC2401">
        <w:t xml:space="preserve"> spoločné chápanie internacionalizácie a zároveň je hnacím prvkom</w:t>
      </w:r>
      <w:r w:rsidR="00026470" w:rsidRPr="00DC2401">
        <w:t xml:space="preserve"> vo vzdelávacom procese. </w:t>
      </w:r>
      <w:r w:rsidR="008D22F4" w:rsidRPr="00DC2401">
        <w:t xml:space="preserve">Európske programy a modely ovplyvňujú vývoj internacionalizácie vysokoškolského vzdelávania </w:t>
      </w:r>
      <w:r w:rsidR="00026470" w:rsidRPr="00DC2401">
        <w:t xml:space="preserve">nielen v Európe ale aj </w:t>
      </w:r>
      <w:r w:rsidR="008D22F4" w:rsidRPr="00DC2401">
        <w:t xml:space="preserve">v ostatných regiónoch sveta. Internacionalizácia vysokoškolského vzdelávania sa začína čoraz viac uplatňovať na národnej a inštitucionálnej úrovni, a to najmä v Európe. I keď sa hovorí o komplexnejších stratégiách internacionalizácie vysokoškolského vzdelávania, v skutočnosti je pred nami ešte dlhá cesta. </w:t>
      </w:r>
    </w:p>
    <w:p w:rsidR="0001668E" w:rsidRPr="00DC2401" w:rsidRDefault="0001668E" w:rsidP="0001668E">
      <w:pPr>
        <w:spacing w:line="360" w:lineRule="auto"/>
        <w:jc w:val="both"/>
      </w:pPr>
      <w:r w:rsidRPr="00DC2401">
        <w:t>Predpokladom úspešnej internacionalizácie je nielen kvantita, ale najmä kvalita vzdelávacieho procesu ako napr. ponúkať flexibilnejšie študijné programy s medzinárodnou dimenziou. Internacionalizáciou naša fakulta reaguje na globálne rozvojové trendy vo vzdelávaní a výskume.</w:t>
      </w:r>
    </w:p>
    <w:p w:rsidR="000C220A" w:rsidRPr="00DC2401" w:rsidRDefault="00D41312" w:rsidP="000C220A">
      <w:pPr>
        <w:spacing w:line="360" w:lineRule="auto"/>
        <w:jc w:val="both"/>
      </w:pPr>
      <w:r w:rsidRPr="00DC2401">
        <w:t xml:space="preserve">Internacionalizácia a </w:t>
      </w:r>
      <w:proofErr w:type="spellStart"/>
      <w:r w:rsidRPr="00DC2401">
        <w:t>networking</w:t>
      </w:r>
      <w:proofErr w:type="spellEnd"/>
      <w:r w:rsidRPr="00DC2401">
        <w:t xml:space="preserve"> fakulty je </w:t>
      </w:r>
      <w:r w:rsidR="0001668E" w:rsidRPr="00DC2401">
        <w:t xml:space="preserve">teda hlavnou </w:t>
      </w:r>
      <w:r w:rsidRPr="00DC2401">
        <w:t>prioritou FEM ako aj kvalitatívn</w:t>
      </w:r>
      <w:r w:rsidR="0001668E" w:rsidRPr="00DC2401">
        <w:t>a</w:t>
      </w:r>
      <w:r w:rsidRPr="00DC2401">
        <w:t xml:space="preserve"> podpora výchovno-vzdelávacích  činností fakulty na medzinárodnej úrovni s prioritným zameraním na partnerské inštitúcie nielen z členských štátov EÚ ale aj v rámci fakultného networkingu, kde prioritou je vytvárať vhodné podmienky pre učiteľské mobility a pôsobenie našich učiteľov ako hosťujúcich profesorov na zahraničných univerzitách ako aj pre študentské mobility, prostredníctvom ktorých sa zlepšujú jazykové kompetencie  študentov a dochádza k interkultúrnej výmen</w:t>
      </w:r>
      <w:r w:rsidR="0001668E" w:rsidRPr="00DC2401">
        <w:t>e.</w:t>
      </w:r>
      <w:r w:rsidR="000C220A" w:rsidRPr="00DC2401">
        <w:t xml:space="preserve"> </w:t>
      </w:r>
    </w:p>
    <w:p w:rsidR="001564F9" w:rsidRPr="00DC2401" w:rsidRDefault="001564F9" w:rsidP="001564F9">
      <w:pPr>
        <w:jc w:val="both"/>
      </w:pPr>
    </w:p>
    <w:p w:rsidR="00490DB7" w:rsidRPr="00DC2401" w:rsidRDefault="000C021A" w:rsidP="00D04952">
      <w:pPr>
        <w:spacing w:line="360" w:lineRule="auto"/>
        <w:jc w:val="both"/>
        <w:rPr>
          <w:i/>
        </w:rPr>
      </w:pPr>
      <w:r w:rsidRPr="00DC2401">
        <w:rPr>
          <w:i/>
        </w:rPr>
        <w:t>2</w:t>
      </w:r>
      <w:r w:rsidR="00490DB7" w:rsidRPr="00DC2401">
        <w:rPr>
          <w:i/>
        </w:rPr>
        <w:t>.1 Výučba študijných programov a predmetov v cudzom jazyku na FEM SPU v Nitre</w:t>
      </w:r>
    </w:p>
    <w:p w:rsidR="00490DB7" w:rsidRPr="00DC2401" w:rsidRDefault="00490DB7" w:rsidP="00D04952">
      <w:pPr>
        <w:spacing w:line="360" w:lineRule="auto"/>
        <w:jc w:val="both"/>
      </w:pPr>
    </w:p>
    <w:p w:rsidR="00490DB7" w:rsidRPr="00DC2401" w:rsidRDefault="00DF40B3" w:rsidP="00D04952">
      <w:pPr>
        <w:spacing w:line="360" w:lineRule="auto"/>
        <w:jc w:val="both"/>
      </w:pPr>
      <w:r w:rsidRPr="00DC2401">
        <w:t xml:space="preserve">          </w:t>
      </w:r>
      <w:r w:rsidR="00F91331" w:rsidRPr="00DC2401">
        <w:t>V akademickom roku 201</w:t>
      </w:r>
      <w:r w:rsidR="0001668E" w:rsidRPr="00DC2401">
        <w:t>7</w:t>
      </w:r>
      <w:r w:rsidR="00F91331" w:rsidRPr="00DC2401">
        <w:t>/201</w:t>
      </w:r>
      <w:r w:rsidR="0001668E" w:rsidRPr="00DC2401">
        <w:t>8</w:t>
      </w:r>
      <w:r w:rsidR="00490DB7" w:rsidRPr="00DC2401">
        <w:t xml:space="preserve"> bola pre študentov I. a II. stupňa štúdia zabezpečená výučba nasledovný</w:t>
      </w:r>
      <w:r w:rsidR="00915ED4" w:rsidRPr="00DC2401">
        <w:t xml:space="preserve">ch študijných programov v </w:t>
      </w:r>
      <w:r w:rsidR="00490DB7" w:rsidRPr="00DC2401">
        <w:t xml:space="preserve">anglickom jazyku </w:t>
      </w:r>
      <w:r w:rsidR="00915ED4" w:rsidRPr="00DC2401">
        <w:t xml:space="preserve">a to </w:t>
      </w:r>
      <w:r w:rsidR="00490DB7" w:rsidRPr="00DC2401">
        <w:t>v počte 4:</w:t>
      </w:r>
    </w:p>
    <w:p w:rsidR="00DF40B3" w:rsidRPr="00DC2401" w:rsidRDefault="00490DB7" w:rsidP="00D04952">
      <w:pPr>
        <w:spacing w:line="360" w:lineRule="auto"/>
        <w:jc w:val="both"/>
        <w:rPr>
          <w:i/>
        </w:rPr>
      </w:pPr>
      <w:r w:rsidRPr="00DC2401">
        <w:rPr>
          <w:i/>
        </w:rPr>
        <w:t xml:space="preserve">                          </w:t>
      </w:r>
    </w:p>
    <w:p w:rsidR="00490DB7" w:rsidRPr="00DC2401" w:rsidRDefault="00490DB7" w:rsidP="00D04952">
      <w:pPr>
        <w:spacing w:line="360" w:lineRule="auto"/>
        <w:jc w:val="both"/>
        <w:rPr>
          <w:i/>
          <w:u w:val="single"/>
        </w:rPr>
      </w:pPr>
      <w:r w:rsidRPr="00DC2401">
        <w:rPr>
          <w:i/>
          <w:u w:val="single"/>
        </w:rPr>
        <w:t>Bakalársky stupeň štúdia:</w:t>
      </w:r>
    </w:p>
    <w:p w:rsidR="00DF40B3" w:rsidRPr="00DC2401" w:rsidRDefault="00490DB7" w:rsidP="00660052">
      <w:pPr>
        <w:pStyle w:val="Odsekzoznamu"/>
        <w:numPr>
          <w:ilvl w:val="0"/>
          <w:numId w:val="10"/>
        </w:numPr>
        <w:spacing w:line="360" w:lineRule="auto"/>
        <w:jc w:val="both"/>
        <w:rPr>
          <w:rFonts w:ascii="Times New Roman" w:hAnsi="Times New Roman"/>
          <w:b/>
          <w:sz w:val="24"/>
          <w:szCs w:val="24"/>
        </w:rPr>
      </w:pPr>
      <w:r w:rsidRPr="00DC2401">
        <w:rPr>
          <w:rFonts w:ascii="Times New Roman" w:hAnsi="Times New Roman"/>
          <w:b/>
          <w:sz w:val="24"/>
          <w:szCs w:val="24"/>
        </w:rPr>
        <w:t xml:space="preserve">International Business with Agrarian  Commodities </w:t>
      </w:r>
      <w:r w:rsidR="00DF40B3" w:rsidRPr="00DC2401">
        <w:t xml:space="preserve">    </w:t>
      </w:r>
      <w:r w:rsidRPr="00DC2401">
        <w:t xml:space="preserve">      </w:t>
      </w:r>
    </w:p>
    <w:p w:rsidR="00490DB7" w:rsidRPr="00DC2401" w:rsidRDefault="00490DB7" w:rsidP="00D04952">
      <w:pPr>
        <w:spacing w:line="360" w:lineRule="auto"/>
        <w:jc w:val="both"/>
        <w:rPr>
          <w:i/>
          <w:u w:val="single"/>
        </w:rPr>
      </w:pPr>
      <w:r w:rsidRPr="00DC2401">
        <w:rPr>
          <w:i/>
          <w:u w:val="single"/>
        </w:rPr>
        <w:t>Inžiniersky stupeň štúdia</w:t>
      </w:r>
      <w:r w:rsidR="00877D7F" w:rsidRPr="00DC2401">
        <w:rPr>
          <w:i/>
          <w:u w:val="single"/>
        </w:rPr>
        <w:t>:</w:t>
      </w:r>
    </w:p>
    <w:p w:rsidR="00C10842" w:rsidRPr="00DC2401" w:rsidRDefault="00490DB7" w:rsidP="00660052">
      <w:pPr>
        <w:pStyle w:val="Odsekzoznamu"/>
        <w:numPr>
          <w:ilvl w:val="0"/>
          <w:numId w:val="10"/>
        </w:numPr>
        <w:spacing w:line="360" w:lineRule="auto"/>
        <w:jc w:val="both"/>
        <w:rPr>
          <w:rFonts w:ascii="Times New Roman" w:hAnsi="Times New Roman"/>
          <w:sz w:val="24"/>
          <w:szCs w:val="24"/>
        </w:rPr>
      </w:pPr>
      <w:r w:rsidRPr="00DC2401">
        <w:rPr>
          <w:rFonts w:ascii="Times New Roman" w:hAnsi="Times New Roman"/>
          <w:b/>
          <w:sz w:val="24"/>
          <w:szCs w:val="24"/>
        </w:rPr>
        <w:t>Business Economics</w:t>
      </w:r>
    </w:p>
    <w:p w:rsidR="0001668E" w:rsidRPr="00DC2401" w:rsidRDefault="0001668E" w:rsidP="0001668E">
      <w:pPr>
        <w:pStyle w:val="Odsekzoznamu"/>
        <w:numPr>
          <w:ilvl w:val="0"/>
          <w:numId w:val="10"/>
        </w:numPr>
        <w:spacing w:after="0" w:line="360" w:lineRule="auto"/>
        <w:ind w:left="714" w:hanging="357"/>
        <w:jc w:val="both"/>
        <w:rPr>
          <w:rFonts w:ascii="Times New Roman" w:hAnsi="Times New Roman"/>
          <w:sz w:val="24"/>
          <w:szCs w:val="24"/>
        </w:rPr>
      </w:pPr>
      <w:r w:rsidRPr="00DC2401">
        <w:rPr>
          <w:rFonts w:ascii="Times New Roman" w:hAnsi="Times New Roman"/>
          <w:b/>
          <w:sz w:val="24"/>
          <w:szCs w:val="24"/>
        </w:rPr>
        <w:lastRenderedPageBreak/>
        <w:t xml:space="preserve">Business Economics </w:t>
      </w:r>
      <w:r w:rsidRPr="00DC2401">
        <w:rPr>
          <w:rFonts w:ascii="Times New Roman" w:hAnsi="Times New Roman"/>
          <w:sz w:val="24"/>
          <w:szCs w:val="24"/>
        </w:rPr>
        <w:t>(</w:t>
      </w:r>
      <w:bookmarkStart w:id="3" w:name="_Hlk528602105"/>
      <w:r w:rsidRPr="00DC2401">
        <w:rPr>
          <w:rFonts w:ascii="Times New Roman" w:hAnsi="Times New Roman"/>
          <w:sz w:val="24"/>
          <w:szCs w:val="24"/>
        </w:rPr>
        <w:t xml:space="preserve">medzinárodný mobilitný št. program s možnosťou získania dvojitých diplomov </w:t>
      </w:r>
      <w:bookmarkEnd w:id="3"/>
      <w:r w:rsidRPr="00DC2401">
        <w:rPr>
          <w:rFonts w:ascii="Times New Roman" w:hAnsi="Times New Roman"/>
          <w:sz w:val="24"/>
          <w:szCs w:val="24"/>
        </w:rPr>
        <w:t xml:space="preserve">vyučovaný v AJ v spolupráci s partnerskou univerzitou </w:t>
      </w:r>
      <w:proofErr w:type="spellStart"/>
      <w:r w:rsidRPr="00DC2401">
        <w:rPr>
          <w:rFonts w:ascii="Times New Roman" w:hAnsi="Times New Roman"/>
          <w:sz w:val="24"/>
          <w:szCs w:val="24"/>
        </w:rPr>
        <w:t>University</w:t>
      </w:r>
      <w:proofErr w:type="spellEnd"/>
      <w:r w:rsidRPr="00DC2401">
        <w:rPr>
          <w:rFonts w:ascii="Times New Roman" w:hAnsi="Times New Roman"/>
          <w:sz w:val="24"/>
          <w:szCs w:val="24"/>
        </w:rPr>
        <w:t xml:space="preserve"> </w:t>
      </w:r>
      <w:proofErr w:type="spellStart"/>
      <w:r w:rsidRPr="00DC2401">
        <w:rPr>
          <w:rFonts w:ascii="Times New Roman" w:hAnsi="Times New Roman"/>
          <w:sz w:val="24"/>
          <w:szCs w:val="24"/>
        </w:rPr>
        <w:t>of</w:t>
      </w:r>
      <w:proofErr w:type="spellEnd"/>
      <w:r w:rsidRPr="00DC2401">
        <w:rPr>
          <w:rFonts w:ascii="Times New Roman" w:hAnsi="Times New Roman"/>
          <w:sz w:val="24"/>
          <w:szCs w:val="24"/>
        </w:rPr>
        <w:t xml:space="preserve"> </w:t>
      </w:r>
      <w:proofErr w:type="spellStart"/>
      <w:r w:rsidRPr="00DC2401">
        <w:rPr>
          <w:rFonts w:ascii="Times New Roman" w:hAnsi="Times New Roman"/>
          <w:sz w:val="24"/>
          <w:szCs w:val="24"/>
        </w:rPr>
        <w:t>Agriculture</w:t>
      </w:r>
      <w:proofErr w:type="spellEnd"/>
      <w:r w:rsidRPr="00DC2401">
        <w:rPr>
          <w:rFonts w:ascii="Times New Roman" w:hAnsi="Times New Roman"/>
          <w:sz w:val="24"/>
          <w:szCs w:val="24"/>
        </w:rPr>
        <w:t xml:space="preserve"> in </w:t>
      </w:r>
      <w:proofErr w:type="spellStart"/>
      <w:r w:rsidRPr="00DC2401">
        <w:rPr>
          <w:rFonts w:ascii="Times New Roman" w:hAnsi="Times New Roman"/>
          <w:sz w:val="24"/>
          <w:szCs w:val="24"/>
        </w:rPr>
        <w:t>Krakow</w:t>
      </w:r>
      <w:proofErr w:type="spellEnd"/>
      <w:r w:rsidRPr="00DC2401">
        <w:rPr>
          <w:rFonts w:ascii="Times New Roman" w:hAnsi="Times New Roman"/>
          <w:sz w:val="24"/>
          <w:szCs w:val="24"/>
        </w:rPr>
        <w:t>)</w:t>
      </w:r>
    </w:p>
    <w:p w:rsidR="00F33053" w:rsidRPr="00DC2401" w:rsidRDefault="00D04952" w:rsidP="00C9200C">
      <w:pPr>
        <w:pStyle w:val="Odsekzoznamu"/>
        <w:numPr>
          <w:ilvl w:val="0"/>
          <w:numId w:val="10"/>
        </w:numPr>
        <w:spacing w:after="0" w:line="360" w:lineRule="auto"/>
        <w:ind w:left="714" w:hanging="357"/>
        <w:jc w:val="both"/>
        <w:rPr>
          <w:rFonts w:ascii="Times New Roman" w:hAnsi="Times New Roman"/>
          <w:sz w:val="24"/>
          <w:szCs w:val="24"/>
        </w:rPr>
      </w:pPr>
      <w:r w:rsidRPr="00DC2401">
        <w:rPr>
          <w:rFonts w:ascii="Times New Roman" w:hAnsi="Times New Roman"/>
          <w:b/>
          <w:sz w:val="24"/>
          <w:szCs w:val="24"/>
        </w:rPr>
        <w:t xml:space="preserve">Agrarian Trade and Marketing </w:t>
      </w:r>
      <w:r w:rsidRPr="00DC2401">
        <w:rPr>
          <w:b/>
        </w:rPr>
        <w:t xml:space="preserve">- </w:t>
      </w:r>
      <w:r w:rsidRPr="00DC2401">
        <w:rPr>
          <w:rFonts w:ascii="Times New Roman" w:hAnsi="Times New Roman"/>
          <w:b/>
        </w:rPr>
        <w:t xml:space="preserve">EURUS AGRI </w:t>
      </w:r>
      <w:r w:rsidRPr="00DC2401">
        <w:rPr>
          <w:rFonts w:ascii="Times New Roman" w:hAnsi="Times New Roman"/>
        </w:rPr>
        <w:t xml:space="preserve"> </w:t>
      </w:r>
      <w:r w:rsidR="00F33053" w:rsidRPr="00DC2401">
        <w:rPr>
          <w:rFonts w:ascii="Times New Roman" w:hAnsi="Times New Roman"/>
          <w:sz w:val="24"/>
          <w:szCs w:val="24"/>
        </w:rPr>
        <w:t xml:space="preserve">(medzinárodný mobilitný št. program s možnosťou získania dvojitých diplomov vyučovaný v AJ a RJ, v spolupráci s partnerskou univerzitou </w:t>
      </w:r>
      <w:proofErr w:type="spellStart"/>
      <w:r w:rsidR="00F33053" w:rsidRPr="00DC2401">
        <w:rPr>
          <w:rFonts w:ascii="Times New Roman" w:hAnsi="Times New Roman"/>
          <w:sz w:val="24"/>
          <w:szCs w:val="24"/>
        </w:rPr>
        <w:t>Russian</w:t>
      </w:r>
      <w:proofErr w:type="spellEnd"/>
      <w:r w:rsidR="00F33053" w:rsidRPr="00DC2401">
        <w:rPr>
          <w:rFonts w:ascii="Times New Roman" w:hAnsi="Times New Roman"/>
          <w:sz w:val="24"/>
          <w:szCs w:val="24"/>
        </w:rPr>
        <w:t xml:space="preserve"> State </w:t>
      </w:r>
      <w:proofErr w:type="spellStart"/>
      <w:r w:rsidR="00F33053" w:rsidRPr="00DC2401">
        <w:rPr>
          <w:rFonts w:ascii="Times New Roman" w:hAnsi="Times New Roman"/>
          <w:sz w:val="24"/>
          <w:szCs w:val="24"/>
        </w:rPr>
        <w:t>Agrarian</w:t>
      </w:r>
      <w:proofErr w:type="spellEnd"/>
      <w:r w:rsidR="00F33053" w:rsidRPr="00DC2401">
        <w:rPr>
          <w:rFonts w:ascii="Times New Roman" w:hAnsi="Times New Roman"/>
          <w:sz w:val="24"/>
          <w:szCs w:val="24"/>
        </w:rPr>
        <w:t xml:space="preserve"> </w:t>
      </w:r>
      <w:proofErr w:type="spellStart"/>
      <w:r w:rsidR="00F33053" w:rsidRPr="00DC2401">
        <w:rPr>
          <w:rFonts w:ascii="Times New Roman" w:hAnsi="Times New Roman"/>
          <w:sz w:val="24"/>
          <w:szCs w:val="24"/>
        </w:rPr>
        <w:t>University</w:t>
      </w:r>
      <w:proofErr w:type="spellEnd"/>
      <w:r w:rsidR="00F33053" w:rsidRPr="00DC2401">
        <w:rPr>
          <w:rFonts w:ascii="Times New Roman" w:hAnsi="Times New Roman"/>
          <w:sz w:val="24"/>
          <w:szCs w:val="24"/>
        </w:rPr>
        <w:t xml:space="preserve"> - </w:t>
      </w:r>
      <w:proofErr w:type="spellStart"/>
      <w:r w:rsidR="00F33053" w:rsidRPr="00DC2401">
        <w:rPr>
          <w:rFonts w:ascii="Times New Roman" w:hAnsi="Times New Roman"/>
          <w:sz w:val="24"/>
          <w:szCs w:val="24"/>
        </w:rPr>
        <w:t>Moscow</w:t>
      </w:r>
      <w:proofErr w:type="spellEnd"/>
      <w:r w:rsidR="00F33053" w:rsidRPr="00DC2401">
        <w:rPr>
          <w:rFonts w:ascii="Times New Roman" w:hAnsi="Times New Roman"/>
          <w:sz w:val="24"/>
          <w:szCs w:val="24"/>
        </w:rPr>
        <w:t xml:space="preserve"> </w:t>
      </w:r>
      <w:proofErr w:type="spellStart"/>
      <w:r w:rsidR="00F33053" w:rsidRPr="00DC2401">
        <w:rPr>
          <w:rFonts w:ascii="Times New Roman" w:hAnsi="Times New Roman"/>
          <w:sz w:val="24"/>
          <w:szCs w:val="24"/>
        </w:rPr>
        <w:t>Timiryazev</w:t>
      </w:r>
      <w:proofErr w:type="spellEnd"/>
      <w:r w:rsidR="00F33053" w:rsidRPr="00DC2401">
        <w:rPr>
          <w:rFonts w:ascii="Times New Roman" w:hAnsi="Times New Roman"/>
          <w:sz w:val="24"/>
          <w:szCs w:val="24"/>
        </w:rPr>
        <w:t xml:space="preserve"> </w:t>
      </w:r>
      <w:proofErr w:type="spellStart"/>
      <w:r w:rsidR="00F33053" w:rsidRPr="00DC2401">
        <w:rPr>
          <w:rFonts w:ascii="Times New Roman" w:hAnsi="Times New Roman"/>
          <w:sz w:val="24"/>
          <w:szCs w:val="24"/>
        </w:rPr>
        <w:t>Agricultural</w:t>
      </w:r>
      <w:proofErr w:type="spellEnd"/>
      <w:r w:rsidR="00F33053" w:rsidRPr="00DC2401">
        <w:rPr>
          <w:rFonts w:ascii="Times New Roman" w:hAnsi="Times New Roman"/>
          <w:sz w:val="24"/>
          <w:szCs w:val="24"/>
        </w:rPr>
        <w:t xml:space="preserve"> </w:t>
      </w:r>
      <w:proofErr w:type="spellStart"/>
      <w:r w:rsidR="00F33053" w:rsidRPr="00DC2401">
        <w:rPr>
          <w:rFonts w:ascii="Times New Roman" w:hAnsi="Times New Roman"/>
          <w:sz w:val="24"/>
          <w:szCs w:val="24"/>
        </w:rPr>
        <w:t>Academy</w:t>
      </w:r>
      <w:proofErr w:type="spellEnd"/>
      <w:r w:rsidR="00F33053" w:rsidRPr="00DC2401">
        <w:rPr>
          <w:rFonts w:ascii="Times New Roman" w:hAnsi="Times New Roman"/>
          <w:sz w:val="24"/>
          <w:szCs w:val="24"/>
        </w:rPr>
        <w:t>)</w:t>
      </w:r>
    </w:p>
    <w:p w:rsidR="00F91331" w:rsidRPr="00DC2401" w:rsidRDefault="00F91331" w:rsidP="000F398A">
      <w:pPr>
        <w:pStyle w:val="Odsekzoznamu"/>
        <w:numPr>
          <w:ilvl w:val="0"/>
          <w:numId w:val="10"/>
        </w:numPr>
        <w:spacing w:line="360" w:lineRule="auto"/>
        <w:jc w:val="both"/>
        <w:rPr>
          <w:rFonts w:ascii="Times New Roman" w:hAnsi="Times New Roman"/>
          <w:b/>
          <w:sz w:val="24"/>
          <w:szCs w:val="24"/>
        </w:rPr>
      </w:pPr>
      <w:r w:rsidRPr="00DC2401">
        <w:rPr>
          <w:rFonts w:ascii="Times New Roman" w:hAnsi="Times New Roman"/>
          <w:b/>
          <w:sz w:val="24"/>
          <w:szCs w:val="24"/>
        </w:rPr>
        <w:t>International Economics and Development</w:t>
      </w:r>
      <w:r w:rsidR="0001668E" w:rsidRPr="00DC2401">
        <w:rPr>
          <w:rFonts w:ascii="Times New Roman" w:hAnsi="Times New Roman"/>
          <w:b/>
          <w:sz w:val="24"/>
          <w:szCs w:val="24"/>
        </w:rPr>
        <w:t xml:space="preserve"> </w:t>
      </w:r>
      <w:r w:rsidR="00F33053" w:rsidRPr="00DC2401">
        <w:rPr>
          <w:rFonts w:ascii="Times New Roman" w:eastAsia="Times New Roman" w:hAnsi="Times New Roman"/>
          <w:bCs/>
          <w:kern w:val="36"/>
          <w:sz w:val="24"/>
          <w:szCs w:val="24"/>
          <w:lang w:eastAsia="sk-SK"/>
        </w:rPr>
        <w:t xml:space="preserve">( double degree program vyučovaný v AJ v spolupráci s partnerskou univerzitou </w:t>
      </w:r>
      <w:proofErr w:type="spellStart"/>
      <w:r w:rsidR="00F33053" w:rsidRPr="00DC2401">
        <w:rPr>
          <w:rFonts w:ascii="Times New Roman" w:eastAsia="Times New Roman" w:hAnsi="Times New Roman"/>
          <w:bCs/>
          <w:kern w:val="36"/>
          <w:sz w:val="24"/>
          <w:szCs w:val="24"/>
          <w:lang w:eastAsia="sk-SK"/>
        </w:rPr>
        <w:t>Middlesex</w:t>
      </w:r>
      <w:proofErr w:type="spellEnd"/>
      <w:r w:rsidR="00F33053" w:rsidRPr="00DC2401">
        <w:rPr>
          <w:rFonts w:ascii="Times New Roman" w:eastAsia="Times New Roman" w:hAnsi="Times New Roman"/>
          <w:bCs/>
          <w:kern w:val="36"/>
          <w:sz w:val="24"/>
          <w:szCs w:val="24"/>
          <w:lang w:eastAsia="sk-SK"/>
        </w:rPr>
        <w:t xml:space="preserve"> </w:t>
      </w:r>
      <w:proofErr w:type="spellStart"/>
      <w:r w:rsidR="00F33053" w:rsidRPr="00DC2401">
        <w:rPr>
          <w:rFonts w:ascii="Times New Roman" w:eastAsia="Times New Roman" w:hAnsi="Times New Roman"/>
          <w:bCs/>
          <w:kern w:val="36"/>
          <w:sz w:val="24"/>
          <w:szCs w:val="24"/>
          <w:lang w:eastAsia="sk-SK"/>
        </w:rPr>
        <w:t>University</w:t>
      </w:r>
      <w:proofErr w:type="spellEnd"/>
      <w:r w:rsidR="00F33053" w:rsidRPr="00DC2401">
        <w:rPr>
          <w:rFonts w:ascii="Times New Roman" w:eastAsia="Times New Roman" w:hAnsi="Times New Roman"/>
          <w:bCs/>
          <w:kern w:val="36"/>
          <w:sz w:val="24"/>
          <w:szCs w:val="24"/>
          <w:lang w:eastAsia="sk-SK"/>
        </w:rPr>
        <w:t xml:space="preserve"> </w:t>
      </w:r>
      <w:proofErr w:type="spellStart"/>
      <w:r w:rsidR="00F33053" w:rsidRPr="00DC2401">
        <w:rPr>
          <w:rFonts w:ascii="Times New Roman" w:eastAsia="Times New Roman" w:hAnsi="Times New Roman"/>
          <w:bCs/>
          <w:kern w:val="36"/>
          <w:sz w:val="24"/>
          <w:szCs w:val="24"/>
          <w:lang w:eastAsia="sk-SK"/>
        </w:rPr>
        <w:t>London</w:t>
      </w:r>
      <w:proofErr w:type="spellEnd"/>
      <w:r w:rsidR="00F33053" w:rsidRPr="00DC2401">
        <w:rPr>
          <w:rFonts w:ascii="Times New Roman" w:eastAsia="Times New Roman" w:hAnsi="Times New Roman"/>
          <w:bCs/>
          <w:kern w:val="36"/>
          <w:sz w:val="24"/>
          <w:szCs w:val="24"/>
          <w:lang w:eastAsia="sk-SK"/>
        </w:rPr>
        <w:t>)</w:t>
      </w:r>
    </w:p>
    <w:p w:rsidR="00D04952" w:rsidRPr="00DC2401" w:rsidRDefault="008B28AA" w:rsidP="00D04952">
      <w:pPr>
        <w:spacing w:line="360" w:lineRule="auto"/>
        <w:jc w:val="both"/>
        <w:rPr>
          <w:lang w:eastAsia="en-US"/>
        </w:rPr>
      </w:pPr>
      <w:r w:rsidRPr="00DC2401">
        <w:rPr>
          <w:lang w:eastAsia="en-US"/>
        </w:rPr>
        <w:t xml:space="preserve">         </w:t>
      </w:r>
      <w:r w:rsidR="00D04952" w:rsidRPr="00DC2401">
        <w:rPr>
          <w:lang w:eastAsia="en-US"/>
        </w:rPr>
        <w:t>Fakulta ekonomiky a manažmentu v súčasnosti vyučuje 82 predmetov v AJ ponúkaných v rámci 4 študijných programov.</w:t>
      </w:r>
    </w:p>
    <w:p w:rsidR="009B4D04" w:rsidRPr="00DC2401" w:rsidRDefault="00404124" w:rsidP="00404124">
      <w:pPr>
        <w:spacing w:line="360" w:lineRule="auto"/>
        <w:jc w:val="both"/>
      </w:pPr>
      <w:r w:rsidRPr="00DC2401">
        <w:t xml:space="preserve">        Nakoľko fakulta ponúka vo svojom portfóliu študijných programov </w:t>
      </w:r>
      <w:r w:rsidR="00DF40B3" w:rsidRPr="00DC2401">
        <w:t xml:space="preserve"> 4 št. </w:t>
      </w:r>
      <w:proofErr w:type="spellStart"/>
      <w:r w:rsidR="00DF40B3" w:rsidRPr="00DC2401">
        <w:t>prog</w:t>
      </w:r>
      <w:proofErr w:type="spellEnd"/>
      <w:r w:rsidR="00DF40B3" w:rsidRPr="00DC2401">
        <w:t>. v AJ to</w:t>
      </w:r>
      <w:r w:rsidRPr="00DC2401">
        <w:t xml:space="preserve"> umožňuje pri</w:t>
      </w:r>
      <w:r w:rsidR="00DF40B3" w:rsidRPr="00DC2401">
        <w:t>jať študentov zo zahraničia a</w:t>
      </w:r>
      <w:r w:rsidRPr="00DC2401">
        <w:t xml:space="preserve"> nie len na krátkodobé mobility ale aj na ucelené štúdium. </w:t>
      </w:r>
      <w:bookmarkStart w:id="4" w:name="_Hlk528604496"/>
      <w:r w:rsidR="00F33053" w:rsidRPr="00DC2401">
        <w:t xml:space="preserve">Okrem mobilitných študentov v akademickom roku 2017/2018 študovalo na FEM celkom 59 zahraničných študentov na I. a II. stupni štúdia </w:t>
      </w:r>
      <w:r w:rsidR="00A87ADE" w:rsidRPr="00DC2401">
        <w:t>a to hlavne z krajín Ukrajina, Poľsko,</w:t>
      </w:r>
      <w:r w:rsidR="00382F82" w:rsidRPr="00DC2401">
        <w:t xml:space="preserve"> </w:t>
      </w:r>
      <w:r w:rsidR="00F33053" w:rsidRPr="00DC2401">
        <w:t xml:space="preserve">Kazahstan, </w:t>
      </w:r>
      <w:r w:rsidR="00A87ADE" w:rsidRPr="00DC2401">
        <w:t>Rusko</w:t>
      </w:r>
      <w:r w:rsidR="00382F82" w:rsidRPr="00DC2401">
        <w:t>,</w:t>
      </w:r>
      <w:r w:rsidR="00857FB3" w:rsidRPr="00DC2401">
        <w:t xml:space="preserve"> USA a Ghana </w:t>
      </w:r>
      <w:r w:rsidR="00660052" w:rsidRPr="00DC2401">
        <w:t>( nejedná sa o mobilitných študentov</w:t>
      </w:r>
      <w:r w:rsidR="00FA7338" w:rsidRPr="00DC2401">
        <w:t>)</w:t>
      </w:r>
      <w:r w:rsidR="00382F82" w:rsidRPr="00DC2401">
        <w:t>.</w:t>
      </w:r>
      <w:bookmarkEnd w:id="4"/>
    </w:p>
    <w:p w:rsidR="00F33053" w:rsidRPr="00DC2401" w:rsidRDefault="00F33053" w:rsidP="00DF40B3">
      <w:pPr>
        <w:spacing w:line="360" w:lineRule="auto"/>
        <w:jc w:val="both"/>
      </w:pPr>
    </w:p>
    <w:p w:rsidR="00DF40B3" w:rsidRPr="00DC2401" w:rsidRDefault="00DF40B3" w:rsidP="00DF40B3">
      <w:pPr>
        <w:spacing w:line="360" w:lineRule="auto"/>
        <w:jc w:val="both"/>
        <w:rPr>
          <w:i/>
          <w:u w:val="single"/>
          <w:lang w:eastAsia="en-US"/>
        </w:rPr>
      </w:pPr>
      <w:r w:rsidRPr="00DC2401">
        <w:rPr>
          <w:i/>
          <w:u w:val="single"/>
          <w:lang w:eastAsia="en-US"/>
        </w:rPr>
        <w:t>Doktorandský stupeň štúdia</w:t>
      </w:r>
    </w:p>
    <w:p w:rsidR="00404124" w:rsidRPr="00DC2401" w:rsidRDefault="00404124" w:rsidP="00660052">
      <w:pPr>
        <w:pStyle w:val="Odsekzoznamu"/>
        <w:numPr>
          <w:ilvl w:val="0"/>
          <w:numId w:val="9"/>
        </w:numPr>
        <w:spacing w:line="360" w:lineRule="auto"/>
        <w:jc w:val="both"/>
        <w:rPr>
          <w:rFonts w:ascii="Times New Roman" w:hAnsi="Times New Roman"/>
          <w:i/>
          <w:sz w:val="24"/>
          <w:szCs w:val="24"/>
          <w:u w:val="single"/>
        </w:rPr>
      </w:pPr>
      <w:r w:rsidRPr="00DC2401">
        <w:rPr>
          <w:rFonts w:ascii="Times New Roman" w:hAnsi="Times New Roman"/>
          <w:b/>
          <w:bCs/>
          <w:sz w:val="24"/>
          <w:szCs w:val="24"/>
        </w:rPr>
        <w:t xml:space="preserve">Economics and Management of Agriculture and Food </w:t>
      </w:r>
      <w:r w:rsidR="00DF40B3" w:rsidRPr="00DC2401">
        <w:rPr>
          <w:rFonts w:ascii="Times New Roman" w:hAnsi="Times New Roman"/>
          <w:b/>
          <w:bCs/>
          <w:sz w:val="24"/>
          <w:szCs w:val="24"/>
        </w:rPr>
        <w:t xml:space="preserve"> </w:t>
      </w:r>
      <w:r w:rsidRPr="00DC2401">
        <w:rPr>
          <w:rFonts w:ascii="Times New Roman" w:hAnsi="Times New Roman"/>
          <w:b/>
          <w:bCs/>
          <w:sz w:val="24"/>
          <w:szCs w:val="24"/>
        </w:rPr>
        <w:t>Industry</w:t>
      </w:r>
    </w:p>
    <w:p w:rsidR="00DF40B3" w:rsidRPr="00DC2401" w:rsidRDefault="00404124" w:rsidP="00660052">
      <w:pPr>
        <w:pStyle w:val="Odsekzoznamu"/>
        <w:numPr>
          <w:ilvl w:val="0"/>
          <w:numId w:val="9"/>
        </w:numPr>
        <w:spacing w:line="360" w:lineRule="auto"/>
        <w:rPr>
          <w:rFonts w:ascii="Times New Roman" w:hAnsi="Times New Roman"/>
          <w:sz w:val="24"/>
          <w:szCs w:val="24"/>
        </w:rPr>
      </w:pPr>
      <w:r w:rsidRPr="00DC2401">
        <w:rPr>
          <w:rFonts w:ascii="Times New Roman" w:hAnsi="Times New Roman"/>
          <w:b/>
          <w:bCs/>
          <w:sz w:val="24"/>
          <w:szCs w:val="24"/>
        </w:rPr>
        <w:t>Business Economics and Management</w:t>
      </w:r>
      <w:r w:rsidR="00FC2149" w:rsidRPr="00DC2401">
        <w:rPr>
          <w:rFonts w:ascii="Times New Roman" w:hAnsi="Times New Roman"/>
          <w:b/>
          <w:bCs/>
          <w:sz w:val="24"/>
          <w:szCs w:val="24"/>
        </w:rPr>
        <w:t xml:space="preserve"> of Agrisector</w:t>
      </w:r>
    </w:p>
    <w:p w:rsidR="00404124" w:rsidRPr="00DC2401" w:rsidRDefault="00404124" w:rsidP="00660052">
      <w:pPr>
        <w:pStyle w:val="Odsekzoznamu"/>
        <w:numPr>
          <w:ilvl w:val="0"/>
          <w:numId w:val="9"/>
        </w:numPr>
        <w:spacing w:line="360" w:lineRule="auto"/>
      </w:pPr>
      <w:r w:rsidRPr="00DC2401">
        <w:rPr>
          <w:rFonts w:ascii="Times New Roman" w:hAnsi="Times New Roman"/>
          <w:b/>
          <w:bCs/>
          <w:sz w:val="24"/>
          <w:szCs w:val="24"/>
        </w:rPr>
        <w:t>Agrarian Trade and Marketing</w:t>
      </w:r>
    </w:p>
    <w:p w:rsidR="00915ED4" w:rsidRPr="00DC2401" w:rsidRDefault="00915ED4" w:rsidP="00915ED4">
      <w:pPr>
        <w:pStyle w:val="Odsekzoznamu"/>
        <w:spacing w:line="360" w:lineRule="auto"/>
      </w:pPr>
    </w:p>
    <w:p w:rsidR="00353F69" w:rsidRPr="00DC2401" w:rsidRDefault="00404124" w:rsidP="00404124">
      <w:pPr>
        <w:spacing w:line="360" w:lineRule="auto"/>
        <w:jc w:val="both"/>
        <w:rPr>
          <w:rFonts w:eastAsia="Calibri"/>
          <w:lang w:eastAsia="en-US"/>
        </w:rPr>
      </w:pPr>
      <w:r w:rsidRPr="00DC2401">
        <w:rPr>
          <w:rFonts w:eastAsia="Calibri"/>
          <w:lang w:eastAsia="en-US"/>
        </w:rPr>
        <w:t xml:space="preserve">Na III. stupni štúdia </w:t>
      </w:r>
      <w:r w:rsidR="00660052" w:rsidRPr="00DC2401">
        <w:rPr>
          <w:rFonts w:eastAsia="Calibri"/>
          <w:lang w:eastAsia="en-US"/>
        </w:rPr>
        <w:t>v ak. roku 201</w:t>
      </w:r>
      <w:r w:rsidR="00F33053" w:rsidRPr="00DC2401">
        <w:rPr>
          <w:rFonts w:eastAsia="Calibri"/>
          <w:lang w:eastAsia="en-US"/>
        </w:rPr>
        <w:t>7</w:t>
      </w:r>
      <w:r w:rsidR="00660052" w:rsidRPr="00DC2401">
        <w:rPr>
          <w:rFonts w:eastAsia="Calibri"/>
          <w:lang w:eastAsia="en-US"/>
        </w:rPr>
        <w:t>/201</w:t>
      </w:r>
      <w:r w:rsidR="00F33053" w:rsidRPr="00DC2401">
        <w:rPr>
          <w:rFonts w:eastAsia="Calibri"/>
          <w:lang w:eastAsia="en-US"/>
        </w:rPr>
        <w:t>8</w:t>
      </w:r>
      <w:r w:rsidR="00A87ADE" w:rsidRPr="00DC2401">
        <w:rPr>
          <w:rFonts w:eastAsia="Calibri"/>
          <w:lang w:eastAsia="en-US"/>
        </w:rPr>
        <w:t xml:space="preserve"> študovalo na fakulte 1</w:t>
      </w:r>
      <w:r w:rsidR="00ED460F" w:rsidRPr="00DC2401">
        <w:rPr>
          <w:rFonts w:eastAsia="Calibri"/>
          <w:lang w:eastAsia="en-US"/>
        </w:rPr>
        <w:t>0</w:t>
      </w:r>
      <w:r w:rsidRPr="00DC2401">
        <w:rPr>
          <w:rFonts w:eastAsia="Calibri"/>
          <w:lang w:eastAsia="en-US"/>
        </w:rPr>
        <w:t xml:space="preserve"> </w:t>
      </w:r>
      <w:r w:rsidR="00A87ADE" w:rsidRPr="00DC2401">
        <w:rPr>
          <w:rFonts w:eastAsia="Calibri"/>
          <w:lang w:eastAsia="en-US"/>
        </w:rPr>
        <w:t>zahraničných</w:t>
      </w:r>
      <w:r w:rsidR="00A87ADE" w:rsidRPr="00DC2401">
        <w:rPr>
          <w:rFonts w:eastAsia="Calibri"/>
          <w:b/>
          <w:lang w:eastAsia="en-US"/>
        </w:rPr>
        <w:t xml:space="preserve"> </w:t>
      </w:r>
      <w:r w:rsidR="00382F82" w:rsidRPr="00DC2401">
        <w:rPr>
          <w:rFonts w:eastAsia="Calibri"/>
          <w:lang w:eastAsia="en-US"/>
        </w:rPr>
        <w:t>študentov</w:t>
      </w:r>
      <w:r w:rsidR="00ED460F" w:rsidRPr="00DC2401">
        <w:rPr>
          <w:rFonts w:eastAsia="Calibri"/>
          <w:lang w:eastAsia="en-US"/>
        </w:rPr>
        <w:t xml:space="preserve"> ( 5 študentov dennej formy a 5 študentov externej formy štúdia</w:t>
      </w:r>
      <w:r w:rsidR="00ED460F" w:rsidRPr="00DC2401">
        <w:t>)</w:t>
      </w:r>
      <w:r w:rsidR="00ED460F" w:rsidRPr="00DC2401">
        <w:rPr>
          <w:rFonts w:eastAsia="Calibri"/>
          <w:lang w:eastAsia="en-US"/>
        </w:rPr>
        <w:t xml:space="preserve">. </w:t>
      </w:r>
    </w:p>
    <w:p w:rsidR="00404124" w:rsidRPr="00DC2401" w:rsidRDefault="00404124" w:rsidP="00404124">
      <w:pPr>
        <w:rPr>
          <w:rFonts w:ascii="Calibri" w:hAnsi="Calibri"/>
          <w:bCs/>
          <w:i/>
          <w:sz w:val="20"/>
          <w:szCs w:val="20"/>
        </w:rPr>
      </w:pPr>
      <w:bookmarkStart w:id="5" w:name="_Hlk528605067"/>
      <w:r w:rsidRPr="00DC2401">
        <w:rPr>
          <w:sz w:val="20"/>
          <w:szCs w:val="20"/>
        </w:rPr>
        <w:t>Tabuľka  1</w:t>
      </w:r>
      <w:bookmarkEnd w:id="5"/>
      <w:r w:rsidRPr="00DC2401">
        <w:rPr>
          <w:i/>
          <w:sz w:val="20"/>
          <w:szCs w:val="20"/>
        </w:rPr>
        <w:t xml:space="preserve">  </w:t>
      </w:r>
      <w:r w:rsidR="00382F82" w:rsidRPr="00DC2401">
        <w:rPr>
          <w:bCs/>
          <w:i/>
          <w:sz w:val="20"/>
          <w:szCs w:val="20"/>
        </w:rPr>
        <w:t xml:space="preserve">Zahraniční študenti na </w:t>
      </w:r>
      <w:r w:rsidRPr="00DC2401">
        <w:rPr>
          <w:bCs/>
          <w:i/>
          <w:sz w:val="20"/>
          <w:szCs w:val="20"/>
        </w:rPr>
        <w:t>dokt</w:t>
      </w:r>
      <w:r w:rsidR="00A87ADE" w:rsidRPr="00DC2401">
        <w:rPr>
          <w:bCs/>
          <w:i/>
          <w:sz w:val="20"/>
          <w:szCs w:val="20"/>
        </w:rPr>
        <w:t>orandskom štúdiu v ak .roku 201</w:t>
      </w:r>
      <w:r w:rsidR="00F33053" w:rsidRPr="00DC2401">
        <w:rPr>
          <w:bCs/>
          <w:i/>
          <w:sz w:val="20"/>
          <w:szCs w:val="20"/>
        </w:rPr>
        <w:t>7</w:t>
      </w:r>
      <w:r w:rsidR="00A87ADE" w:rsidRPr="00DC2401">
        <w:rPr>
          <w:bCs/>
          <w:i/>
          <w:sz w:val="20"/>
          <w:szCs w:val="20"/>
        </w:rPr>
        <w:t>/201</w:t>
      </w:r>
      <w:r w:rsidR="00F33053" w:rsidRPr="00DC2401">
        <w:rPr>
          <w:bCs/>
          <w:i/>
          <w:sz w:val="20"/>
          <w:szCs w:val="20"/>
        </w:rPr>
        <w:t>8</w:t>
      </w:r>
      <w:r w:rsidR="00A87ADE" w:rsidRPr="00DC2401">
        <w:rPr>
          <w:bCs/>
          <w:i/>
          <w:sz w:val="20"/>
          <w:szCs w:val="20"/>
        </w:rPr>
        <w:t xml:space="preserve"> ( podľ</w:t>
      </w:r>
      <w:r w:rsidR="00382F82" w:rsidRPr="00DC2401">
        <w:rPr>
          <w:bCs/>
          <w:i/>
          <w:sz w:val="20"/>
          <w:szCs w:val="20"/>
        </w:rPr>
        <w:t>a</w:t>
      </w:r>
      <w:r w:rsidR="00A87ADE" w:rsidRPr="00DC2401">
        <w:rPr>
          <w:bCs/>
          <w:i/>
          <w:sz w:val="20"/>
          <w:szCs w:val="20"/>
        </w:rPr>
        <w:t xml:space="preserve"> krajín)</w:t>
      </w:r>
      <w:r w:rsidR="00F33053" w:rsidRPr="00DC2401">
        <w:rPr>
          <w:bCs/>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960"/>
      </w:tblGrid>
      <w:tr w:rsidR="00EF6EB8" w:rsidRPr="00DC2401" w:rsidTr="00855C6A">
        <w:trPr>
          <w:trHeight w:val="300"/>
        </w:trPr>
        <w:tc>
          <w:tcPr>
            <w:tcW w:w="3700" w:type="dxa"/>
            <w:shd w:val="clear" w:color="auto" w:fill="C00000"/>
            <w:noWrap/>
            <w:hideMark/>
          </w:tcPr>
          <w:p w:rsidR="00404124" w:rsidRPr="00DC2401" w:rsidRDefault="00404124" w:rsidP="00855C6A">
            <w:pPr>
              <w:rPr>
                <w:b/>
                <w:bCs/>
                <w:sz w:val="22"/>
                <w:szCs w:val="22"/>
              </w:rPr>
            </w:pPr>
            <w:r w:rsidRPr="00DC2401">
              <w:rPr>
                <w:b/>
                <w:bCs/>
                <w:sz w:val="22"/>
                <w:szCs w:val="22"/>
              </w:rPr>
              <w:t>Krajina</w:t>
            </w:r>
          </w:p>
        </w:tc>
        <w:tc>
          <w:tcPr>
            <w:tcW w:w="960" w:type="dxa"/>
            <w:shd w:val="clear" w:color="auto" w:fill="C00000"/>
            <w:noWrap/>
            <w:hideMark/>
          </w:tcPr>
          <w:p w:rsidR="00404124" w:rsidRPr="00DC2401" w:rsidRDefault="00404124" w:rsidP="00855C6A">
            <w:pPr>
              <w:rPr>
                <w:b/>
                <w:bCs/>
                <w:sz w:val="22"/>
                <w:szCs w:val="22"/>
              </w:rPr>
            </w:pPr>
            <w:r w:rsidRPr="00DC2401">
              <w:rPr>
                <w:b/>
                <w:bCs/>
                <w:sz w:val="22"/>
                <w:szCs w:val="22"/>
              </w:rPr>
              <w:t>FEM</w:t>
            </w:r>
          </w:p>
        </w:tc>
      </w:tr>
      <w:tr w:rsidR="00EF6EB8" w:rsidRPr="00DC2401" w:rsidTr="00855C6A">
        <w:trPr>
          <w:trHeight w:val="300"/>
        </w:trPr>
        <w:tc>
          <w:tcPr>
            <w:tcW w:w="3700" w:type="dxa"/>
            <w:shd w:val="clear" w:color="auto" w:fill="auto"/>
            <w:noWrap/>
            <w:hideMark/>
          </w:tcPr>
          <w:p w:rsidR="00A87ADE" w:rsidRPr="00DC2401" w:rsidRDefault="00A87ADE" w:rsidP="00632986">
            <w:pPr>
              <w:rPr>
                <w:bCs/>
                <w:sz w:val="22"/>
                <w:szCs w:val="22"/>
              </w:rPr>
            </w:pPr>
            <w:r w:rsidRPr="00DC2401">
              <w:rPr>
                <w:bCs/>
                <w:sz w:val="22"/>
                <w:szCs w:val="22"/>
              </w:rPr>
              <w:t>Nemecká spolková republika</w:t>
            </w:r>
          </w:p>
        </w:tc>
        <w:tc>
          <w:tcPr>
            <w:tcW w:w="960" w:type="dxa"/>
            <w:shd w:val="clear" w:color="auto" w:fill="auto"/>
            <w:noWrap/>
            <w:hideMark/>
          </w:tcPr>
          <w:p w:rsidR="00A87ADE" w:rsidRPr="00DC2401" w:rsidRDefault="00ED460F" w:rsidP="00632986">
            <w:pPr>
              <w:jc w:val="center"/>
              <w:rPr>
                <w:bCs/>
                <w:sz w:val="22"/>
                <w:szCs w:val="22"/>
              </w:rPr>
            </w:pPr>
            <w:r w:rsidRPr="00DC2401">
              <w:rPr>
                <w:bCs/>
                <w:sz w:val="22"/>
                <w:szCs w:val="22"/>
              </w:rPr>
              <w:t>5</w:t>
            </w:r>
          </w:p>
        </w:tc>
      </w:tr>
      <w:tr w:rsidR="00EF6EB8" w:rsidRPr="00DC2401" w:rsidTr="00855C6A">
        <w:trPr>
          <w:trHeight w:val="300"/>
        </w:trPr>
        <w:tc>
          <w:tcPr>
            <w:tcW w:w="3700" w:type="dxa"/>
            <w:shd w:val="clear" w:color="auto" w:fill="auto"/>
            <w:noWrap/>
            <w:hideMark/>
          </w:tcPr>
          <w:p w:rsidR="00A87ADE" w:rsidRPr="00DC2401" w:rsidRDefault="00A87ADE" w:rsidP="00855C6A">
            <w:pPr>
              <w:rPr>
                <w:bCs/>
                <w:sz w:val="22"/>
                <w:szCs w:val="22"/>
              </w:rPr>
            </w:pPr>
            <w:r w:rsidRPr="00DC2401">
              <w:rPr>
                <w:bCs/>
                <w:sz w:val="22"/>
                <w:szCs w:val="22"/>
              </w:rPr>
              <w:t>U</w:t>
            </w:r>
            <w:r w:rsidR="00ED460F" w:rsidRPr="00DC2401">
              <w:rPr>
                <w:bCs/>
                <w:sz w:val="22"/>
                <w:szCs w:val="22"/>
              </w:rPr>
              <w:t>krajina</w:t>
            </w:r>
          </w:p>
        </w:tc>
        <w:tc>
          <w:tcPr>
            <w:tcW w:w="960" w:type="dxa"/>
            <w:shd w:val="clear" w:color="auto" w:fill="auto"/>
            <w:noWrap/>
            <w:hideMark/>
          </w:tcPr>
          <w:p w:rsidR="00A87ADE" w:rsidRPr="00DC2401" w:rsidRDefault="00ED460F" w:rsidP="00855C6A">
            <w:pPr>
              <w:jc w:val="center"/>
              <w:rPr>
                <w:bCs/>
                <w:sz w:val="22"/>
                <w:szCs w:val="22"/>
              </w:rPr>
            </w:pPr>
            <w:r w:rsidRPr="00DC2401">
              <w:rPr>
                <w:bCs/>
                <w:sz w:val="22"/>
                <w:szCs w:val="22"/>
              </w:rPr>
              <w:t>2</w:t>
            </w:r>
          </w:p>
        </w:tc>
      </w:tr>
      <w:tr w:rsidR="00EF6EB8" w:rsidRPr="00DC2401" w:rsidTr="00855C6A">
        <w:trPr>
          <w:trHeight w:val="300"/>
        </w:trPr>
        <w:tc>
          <w:tcPr>
            <w:tcW w:w="3700" w:type="dxa"/>
            <w:shd w:val="clear" w:color="auto" w:fill="auto"/>
            <w:noWrap/>
            <w:hideMark/>
          </w:tcPr>
          <w:p w:rsidR="00A87ADE" w:rsidRPr="00DC2401" w:rsidRDefault="00A87ADE" w:rsidP="00855C6A">
            <w:pPr>
              <w:rPr>
                <w:bCs/>
                <w:sz w:val="22"/>
                <w:szCs w:val="22"/>
              </w:rPr>
            </w:pPr>
            <w:r w:rsidRPr="00DC2401">
              <w:rPr>
                <w:bCs/>
                <w:sz w:val="22"/>
                <w:szCs w:val="22"/>
              </w:rPr>
              <w:t>Sýrska arabská republika</w:t>
            </w:r>
          </w:p>
        </w:tc>
        <w:tc>
          <w:tcPr>
            <w:tcW w:w="960" w:type="dxa"/>
            <w:shd w:val="clear" w:color="auto" w:fill="auto"/>
            <w:noWrap/>
            <w:hideMark/>
          </w:tcPr>
          <w:p w:rsidR="00A87ADE" w:rsidRPr="00DC2401" w:rsidRDefault="00A87ADE" w:rsidP="00855C6A">
            <w:pPr>
              <w:jc w:val="center"/>
              <w:rPr>
                <w:bCs/>
                <w:sz w:val="22"/>
                <w:szCs w:val="22"/>
              </w:rPr>
            </w:pPr>
            <w:r w:rsidRPr="00DC2401">
              <w:rPr>
                <w:bCs/>
                <w:sz w:val="22"/>
                <w:szCs w:val="22"/>
              </w:rPr>
              <w:t>1</w:t>
            </w:r>
          </w:p>
        </w:tc>
      </w:tr>
      <w:tr w:rsidR="00EF6EB8" w:rsidRPr="00DC2401" w:rsidTr="00855C6A">
        <w:trPr>
          <w:trHeight w:val="300"/>
        </w:trPr>
        <w:tc>
          <w:tcPr>
            <w:tcW w:w="3700" w:type="dxa"/>
            <w:shd w:val="clear" w:color="auto" w:fill="auto"/>
            <w:noWrap/>
          </w:tcPr>
          <w:p w:rsidR="00A87ADE" w:rsidRPr="00DC2401" w:rsidRDefault="00ED460F" w:rsidP="00855C6A">
            <w:pPr>
              <w:rPr>
                <w:bCs/>
                <w:sz w:val="22"/>
                <w:szCs w:val="22"/>
              </w:rPr>
            </w:pPr>
            <w:r w:rsidRPr="00DC2401">
              <w:rPr>
                <w:bCs/>
                <w:sz w:val="22"/>
                <w:szCs w:val="22"/>
              </w:rPr>
              <w:t>Uzbekistan</w:t>
            </w:r>
          </w:p>
        </w:tc>
        <w:tc>
          <w:tcPr>
            <w:tcW w:w="960" w:type="dxa"/>
            <w:shd w:val="clear" w:color="auto" w:fill="auto"/>
            <w:noWrap/>
          </w:tcPr>
          <w:p w:rsidR="00A87ADE" w:rsidRPr="00DC2401" w:rsidRDefault="00A87ADE" w:rsidP="00855C6A">
            <w:pPr>
              <w:jc w:val="center"/>
              <w:rPr>
                <w:bCs/>
                <w:sz w:val="22"/>
                <w:szCs w:val="22"/>
              </w:rPr>
            </w:pPr>
            <w:r w:rsidRPr="00DC2401">
              <w:rPr>
                <w:bCs/>
                <w:sz w:val="22"/>
                <w:szCs w:val="22"/>
              </w:rPr>
              <w:t>1</w:t>
            </w:r>
          </w:p>
        </w:tc>
      </w:tr>
      <w:tr w:rsidR="00EF6EB8" w:rsidRPr="00DC2401" w:rsidTr="00855C6A">
        <w:trPr>
          <w:trHeight w:val="300"/>
        </w:trPr>
        <w:tc>
          <w:tcPr>
            <w:tcW w:w="3700" w:type="dxa"/>
            <w:shd w:val="clear" w:color="auto" w:fill="auto"/>
            <w:noWrap/>
          </w:tcPr>
          <w:p w:rsidR="00A87ADE" w:rsidRPr="00DC2401" w:rsidRDefault="00ED460F" w:rsidP="00855C6A">
            <w:pPr>
              <w:rPr>
                <w:bCs/>
                <w:sz w:val="22"/>
                <w:szCs w:val="22"/>
              </w:rPr>
            </w:pPr>
            <w:r w:rsidRPr="00DC2401">
              <w:rPr>
                <w:bCs/>
                <w:sz w:val="22"/>
                <w:szCs w:val="22"/>
              </w:rPr>
              <w:t>Ghana</w:t>
            </w:r>
          </w:p>
        </w:tc>
        <w:tc>
          <w:tcPr>
            <w:tcW w:w="960" w:type="dxa"/>
            <w:shd w:val="clear" w:color="auto" w:fill="auto"/>
            <w:noWrap/>
          </w:tcPr>
          <w:p w:rsidR="00A87ADE" w:rsidRPr="00DC2401" w:rsidRDefault="00A87ADE" w:rsidP="00855C6A">
            <w:pPr>
              <w:jc w:val="center"/>
              <w:rPr>
                <w:bCs/>
                <w:sz w:val="22"/>
                <w:szCs w:val="22"/>
              </w:rPr>
            </w:pPr>
            <w:r w:rsidRPr="00DC2401">
              <w:rPr>
                <w:bCs/>
                <w:sz w:val="22"/>
                <w:szCs w:val="22"/>
              </w:rPr>
              <w:t>1</w:t>
            </w:r>
          </w:p>
        </w:tc>
      </w:tr>
      <w:tr w:rsidR="00EF6EB8" w:rsidRPr="00DC2401" w:rsidTr="00855C6A">
        <w:trPr>
          <w:trHeight w:val="300"/>
        </w:trPr>
        <w:tc>
          <w:tcPr>
            <w:tcW w:w="3700" w:type="dxa"/>
            <w:shd w:val="clear" w:color="auto" w:fill="auto"/>
            <w:noWrap/>
            <w:hideMark/>
          </w:tcPr>
          <w:p w:rsidR="00A87ADE" w:rsidRPr="00DC2401" w:rsidRDefault="00A87ADE" w:rsidP="00855C6A">
            <w:pPr>
              <w:rPr>
                <w:b/>
                <w:bCs/>
                <w:sz w:val="22"/>
                <w:szCs w:val="22"/>
              </w:rPr>
            </w:pPr>
            <w:r w:rsidRPr="00DC2401">
              <w:rPr>
                <w:b/>
                <w:bCs/>
                <w:sz w:val="22"/>
                <w:szCs w:val="22"/>
              </w:rPr>
              <w:t>Celkový súčet</w:t>
            </w:r>
          </w:p>
        </w:tc>
        <w:tc>
          <w:tcPr>
            <w:tcW w:w="960" w:type="dxa"/>
            <w:shd w:val="clear" w:color="auto" w:fill="auto"/>
            <w:noWrap/>
            <w:hideMark/>
          </w:tcPr>
          <w:p w:rsidR="00A87ADE" w:rsidRPr="00DC2401" w:rsidRDefault="00A87ADE" w:rsidP="00855C6A">
            <w:pPr>
              <w:jc w:val="center"/>
              <w:rPr>
                <w:b/>
                <w:bCs/>
                <w:sz w:val="22"/>
                <w:szCs w:val="22"/>
              </w:rPr>
            </w:pPr>
            <w:r w:rsidRPr="00DC2401">
              <w:rPr>
                <w:b/>
                <w:bCs/>
                <w:sz w:val="22"/>
                <w:szCs w:val="22"/>
              </w:rPr>
              <w:t>10</w:t>
            </w:r>
          </w:p>
        </w:tc>
      </w:tr>
    </w:tbl>
    <w:p w:rsidR="00D04952" w:rsidRPr="00DC2401" w:rsidRDefault="00A87ADE" w:rsidP="00DF40B3">
      <w:pPr>
        <w:rPr>
          <w:sz w:val="18"/>
          <w:szCs w:val="18"/>
        </w:rPr>
      </w:pPr>
      <w:r w:rsidRPr="00DC2401">
        <w:rPr>
          <w:sz w:val="18"/>
          <w:szCs w:val="18"/>
        </w:rPr>
        <w:t>Zdroj: UIS k 1.9.201</w:t>
      </w:r>
      <w:r w:rsidR="00F33053" w:rsidRPr="00DC2401">
        <w:rPr>
          <w:sz w:val="18"/>
          <w:szCs w:val="18"/>
        </w:rPr>
        <w:t>8</w:t>
      </w:r>
      <w:r w:rsidR="00404124" w:rsidRPr="00DC2401">
        <w:rPr>
          <w:sz w:val="18"/>
          <w:szCs w:val="18"/>
        </w:rPr>
        <w:t>, vlastné spracovanie</w:t>
      </w:r>
    </w:p>
    <w:p w:rsidR="00915ED4" w:rsidRPr="00DC2401" w:rsidRDefault="00915ED4" w:rsidP="00DF40B3">
      <w:pPr>
        <w:rPr>
          <w:sz w:val="18"/>
          <w:szCs w:val="18"/>
        </w:rPr>
      </w:pPr>
    </w:p>
    <w:p w:rsidR="00D04952" w:rsidRPr="00DC2401" w:rsidRDefault="000C021A" w:rsidP="00FD659F">
      <w:pPr>
        <w:spacing w:line="360" w:lineRule="auto"/>
        <w:jc w:val="both"/>
        <w:rPr>
          <w:b/>
          <w:i/>
          <w:lang w:eastAsia="en-US"/>
        </w:rPr>
      </w:pPr>
      <w:r w:rsidRPr="00DC2401">
        <w:rPr>
          <w:b/>
          <w:i/>
          <w:lang w:eastAsia="en-US"/>
        </w:rPr>
        <w:lastRenderedPageBreak/>
        <w:t>2</w:t>
      </w:r>
      <w:r w:rsidR="00D04952" w:rsidRPr="00DC2401">
        <w:rPr>
          <w:b/>
          <w:i/>
          <w:lang w:eastAsia="en-US"/>
        </w:rPr>
        <w:t xml:space="preserve">.2 Realizované </w:t>
      </w:r>
      <w:r w:rsidR="00DE3025" w:rsidRPr="00DC2401">
        <w:rPr>
          <w:b/>
          <w:i/>
          <w:lang w:eastAsia="en-US"/>
        </w:rPr>
        <w:t>medzinárodné mobilitné programy s možnosťou získania dvojitých diplomov</w:t>
      </w:r>
      <w:r w:rsidR="00D04952" w:rsidRPr="00DC2401">
        <w:rPr>
          <w:b/>
          <w:i/>
          <w:lang w:eastAsia="en-US"/>
        </w:rPr>
        <w:t xml:space="preserve"> so zahraničnými partnermi v</w:t>
      </w:r>
      <w:r w:rsidR="0037007C" w:rsidRPr="00DC2401">
        <w:rPr>
          <w:b/>
          <w:i/>
          <w:lang w:eastAsia="en-US"/>
        </w:rPr>
        <w:t xml:space="preserve"> akademickom roku 201</w:t>
      </w:r>
      <w:r w:rsidR="00D01FA1" w:rsidRPr="00DC2401">
        <w:rPr>
          <w:b/>
          <w:i/>
          <w:lang w:eastAsia="en-US"/>
        </w:rPr>
        <w:t>7</w:t>
      </w:r>
      <w:r w:rsidR="0037007C" w:rsidRPr="00DC2401">
        <w:rPr>
          <w:b/>
          <w:i/>
          <w:lang w:eastAsia="en-US"/>
        </w:rPr>
        <w:t>/1</w:t>
      </w:r>
      <w:r w:rsidR="00D01FA1" w:rsidRPr="00DC2401">
        <w:rPr>
          <w:b/>
          <w:i/>
          <w:lang w:eastAsia="en-US"/>
        </w:rPr>
        <w:t>8</w:t>
      </w:r>
    </w:p>
    <w:p w:rsidR="00D01FA1" w:rsidRPr="00DC2401" w:rsidRDefault="00D01FA1" w:rsidP="00FD659F">
      <w:pPr>
        <w:spacing w:line="360" w:lineRule="auto"/>
        <w:jc w:val="both"/>
        <w:rPr>
          <w:i/>
          <w:lang w:eastAsia="en-US"/>
        </w:rPr>
      </w:pPr>
    </w:p>
    <w:p w:rsidR="00F70043" w:rsidRPr="00DC2401" w:rsidRDefault="00FD659F" w:rsidP="00D04952">
      <w:pPr>
        <w:spacing w:line="360" w:lineRule="auto"/>
        <w:jc w:val="both"/>
        <w:rPr>
          <w:lang w:eastAsia="en-US"/>
        </w:rPr>
      </w:pPr>
      <w:r w:rsidRPr="00DC2401">
        <w:rPr>
          <w:lang w:eastAsia="en-US"/>
        </w:rPr>
        <w:t xml:space="preserve">         </w:t>
      </w:r>
      <w:r w:rsidR="0037007C" w:rsidRPr="00DC2401">
        <w:rPr>
          <w:lang w:eastAsia="en-US"/>
        </w:rPr>
        <w:t>Fakulta v akademickom roku 201</w:t>
      </w:r>
      <w:r w:rsidR="00F70043" w:rsidRPr="00DC2401">
        <w:rPr>
          <w:lang w:eastAsia="en-US"/>
        </w:rPr>
        <w:t>7</w:t>
      </w:r>
      <w:r w:rsidR="0037007C" w:rsidRPr="00DC2401">
        <w:rPr>
          <w:lang w:eastAsia="en-US"/>
        </w:rPr>
        <w:t>/201</w:t>
      </w:r>
      <w:r w:rsidR="00F70043" w:rsidRPr="00DC2401">
        <w:rPr>
          <w:lang w:eastAsia="en-US"/>
        </w:rPr>
        <w:t>8</w:t>
      </w:r>
      <w:r w:rsidR="00DE3025" w:rsidRPr="00DC2401">
        <w:rPr>
          <w:lang w:eastAsia="en-US"/>
        </w:rPr>
        <w:t xml:space="preserve"> realizovala 2 </w:t>
      </w:r>
      <w:r w:rsidR="00F70043" w:rsidRPr="00DC2401">
        <w:rPr>
          <w:lang w:eastAsia="en-US"/>
        </w:rPr>
        <w:t xml:space="preserve">inžinierske medzinárodné mobilitné št. programy s možnosťou získania dvojitých diplomov, ktoré sa </w:t>
      </w:r>
      <w:r w:rsidR="00960D06" w:rsidRPr="00DC2401">
        <w:rPr>
          <w:lang w:eastAsia="en-US"/>
        </w:rPr>
        <w:t>realizujú na základe bilaterálnej spolupráce</w:t>
      </w:r>
    </w:p>
    <w:p w:rsidR="00D04952" w:rsidRPr="00DC2401" w:rsidRDefault="003757ED" w:rsidP="00D04952">
      <w:pPr>
        <w:spacing w:line="360" w:lineRule="auto"/>
        <w:jc w:val="both"/>
        <w:rPr>
          <w:i/>
          <w:lang w:eastAsia="en-US"/>
        </w:rPr>
      </w:pPr>
      <w:r w:rsidRPr="00DC2401">
        <w:rPr>
          <w:lang w:eastAsia="en-US"/>
        </w:rPr>
        <w:t xml:space="preserve"> </w:t>
      </w:r>
      <w:r w:rsidR="008B28AA" w:rsidRPr="00DC2401">
        <w:rPr>
          <w:lang w:eastAsia="en-US"/>
        </w:rPr>
        <w:t>„</w:t>
      </w:r>
      <w:r w:rsidRPr="00DC2401">
        <w:rPr>
          <w:i/>
          <w:lang w:eastAsia="en-US"/>
        </w:rPr>
        <w:t>Double – degree programy vnímame ako pridanú hodnotu fakulty</w:t>
      </w:r>
      <w:r w:rsidR="008B28AA" w:rsidRPr="00DC2401">
        <w:rPr>
          <w:i/>
          <w:lang w:eastAsia="en-US"/>
        </w:rPr>
        <w:t>“</w:t>
      </w:r>
      <w:r w:rsidRPr="00DC2401">
        <w:rPr>
          <w:i/>
          <w:lang w:eastAsia="en-US"/>
        </w:rPr>
        <w:t>.</w:t>
      </w:r>
    </w:p>
    <w:p w:rsidR="00D04952" w:rsidRPr="00DC2401" w:rsidRDefault="00D04952" w:rsidP="00D04952">
      <w:pPr>
        <w:spacing w:line="360" w:lineRule="auto"/>
        <w:jc w:val="both"/>
        <w:rPr>
          <w:lang w:eastAsia="en-US"/>
        </w:rPr>
      </w:pPr>
      <w:r w:rsidRPr="00DC2401">
        <w:rPr>
          <w:lang w:eastAsia="en-US"/>
        </w:rPr>
        <w:t>Študenti majú možnosť získať dvojitý diplom v rámci inžinierskych študijných programov</w:t>
      </w:r>
      <w:r w:rsidR="00960D06" w:rsidRPr="00DC2401">
        <w:rPr>
          <w:lang w:eastAsia="en-US"/>
        </w:rPr>
        <w:t xml:space="preserve"> a to </w:t>
      </w:r>
      <w:r w:rsidRPr="00DC2401">
        <w:rPr>
          <w:lang w:eastAsia="en-US"/>
        </w:rPr>
        <w:t>:</w:t>
      </w:r>
    </w:p>
    <w:p w:rsidR="00960D06" w:rsidRPr="00DC2401" w:rsidRDefault="00D04952" w:rsidP="00660052">
      <w:pPr>
        <w:numPr>
          <w:ilvl w:val="1"/>
          <w:numId w:val="8"/>
        </w:numPr>
        <w:spacing w:line="360" w:lineRule="auto"/>
        <w:jc w:val="both"/>
        <w:rPr>
          <w:lang w:eastAsia="en-US"/>
        </w:rPr>
      </w:pPr>
      <w:r w:rsidRPr="00DC2401">
        <w:rPr>
          <w:lang w:eastAsia="en-US"/>
        </w:rPr>
        <w:t xml:space="preserve"> </w:t>
      </w:r>
      <w:r w:rsidRPr="00DC2401">
        <w:rPr>
          <w:b/>
          <w:lang w:eastAsia="en-US"/>
        </w:rPr>
        <w:t>EURUS AGRI</w:t>
      </w:r>
      <w:r w:rsidR="00960D06" w:rsidRPr="00DC2401">
        <w:rPr>
          <w:b/>
          <w:lang w:eastAsia="en-US"/>
        </w:rPr>
        <w:t>:</w:t>
      </w:r>
      <w:r w:rsidR="00960D06" w:rsidRPr="00DC2401">
        <w:rPr>
          <w:b/>
          <w:bCs/>
          <w:lang w:eastAsia="en-US"/>
        </w:rPr>
        <w:t xml:space="preserve"> Agrárny obchod a marketing</w:t>
      </w:r>
      <w:r w:rsidR="00960D06" w:rsidRPr="00DC2401">
        <w:rPr>
          <w:lang w:eastAsia="en-US"/>
        </w:rPr>
        <w:t xml:space="preserve"> </w:t>
      </w:r>
      <w:r w:rsidRPr="00DC2401">
        <w:rPr>
          <w:lang w:eastAsia="en-US"/>
        </w:rPr>
        <w:t xml:space="preserve">(vrátane študijného pobytu na partnerskej univerzite v Moskve) </w:t>
      </w:r>
      <w:r w:rsidR="00960D06" w:rsidRPr="00DC2401">
        <w:rPr>
          <w:lang w:eastAsia="en-US"/>
        </w:rPr>
        <w:t>j</w:t>
      </w:r>
      <w:r w:rsidR="003757ED" w:rsidRPr="00DC2401">
        <w:rPr>
          <w:lang w:eastAsia="en-US"/>
        </w:rPr>
        <w:t xml:space="preserve">e </w:t>
      </w:r>
      <w:r w:rsidR="00623B7E" w:rsidRPr="00DC2401">
        <w:rPr>
          <w:lang w:eastAsia="en-US"/>
        </w:rPr>
        <w:t xml:space="preserve">to </w:t>
      </w:r>
      <w:r w:rsidR="00960D06" w:rsidRPr="00DC2401">
        <w:rPr>
          <w:lang w:eastAsia="en-US"/>
        </w:rPr>
        <w:t xml:space="preserve">kombinovaný (ENG/RUS) št. program realizovaný v spolupráci s Ruskou štátnou poľnohospodárskou univerzitou v Moskve . </w:t>
      </w:r>
    </w:p>
    <w:p w:rsidR="001E09BB" w:rsidRPr="00DC2401" w:rsidRDefault="00960D06" w:rsidP="008B28AA">
      <w:pPr>
        <w:pStyle w:val="Odsekzoznamu"/>
        <w:numPr>
          <w:ilvl w:val="1"/>
          <w:numId w:val="8"/>
        </w:numPr>
        <w:spacing w:line="360" w:lineRule="auto"/>
        <w:jc w:val="both"/>
        <w:rPr>
          <w:rFonts w:ascii="Times New Roman" w:eastAsia="Times New Roman" w:hAnsi="Times New Roman"/>
          <w:sz w:val="24"/>
          <w:szCs w:val="24"/>
        </w:rPr>
      </w:pPr>
      <w:r w:rsidRPr="00DC2401">
        <w:rPr>
          <w:rFonts w:ascii="Times New Roman" w:hAnsi="Times New Roman"/>
          <w:b/>
          <w:sz w:val="24"/>
          <w:szCs w:val="24"/>
        </w:rPr>
        <w:t>BUSINESS ECONOMICS</w:t>
      </w:r>
      <w:r w:rsidR="00DF40B3" w:rsidRPr="00DC2401">
        <w:rPr>
          <w:rFonts w:ascii="Times New Roman" w:hAnsi="Times New Roman"/>
          <w:b/>
          <w:sz w:val="24"/>
          <w:szCs w:val="24"/>
        </w:rPr>
        <w:t xml:space="preserve">: </w:t>
      </w:r>
      <w:r w:rsidR="003757ED" w:rsidRPr="00DC2401">
        <w:rPr>
          <w:rFonts w:ascii="Times New Roman" w:hAnsi="Times New Roman"/>
          <w:b/>
          <w:sz w:val="24"/>
          <w:szCs w:val="24"/>
        </w:rPr>
        <w:t xml:space="preserve">Ekonomika podniku </w:t>
      </w:r>
      <w:r w:rsidR="003757ED" w:rsidRPr="00DC2401">
        <w:t>(</w:t>
      </w:r>
      <w:r w:rsidR="003757ED" w:rsidRPr="00DC2401">
        <w:rPr>
          <w:rFonts w:ascii="Times New Roman" w:hAnsi="Times New Roman"/>
          <w:sz w:val="24"/>
          <w:szCs w:val="24"/>
        </w:rPr>
        <w:t>vrátane študijného pobytu na partnerskej univerzite v Krakowe)</w:t>
      </w:r>
      <w:r w:rsidR="003757ED" w:rsidRPr="00DC2401">
        <w:rPr>
          <w:sz w:val="24"/>
          <w:szCs w:val="24"/>
        </w:rPr>
        <w:t xml:space="preserve"> </w:t>
      </w:r>
      <w:r w:rsidRPr="00DC2401">
        <w:rPr>
          <w:rFonts w:ascii="Times New Roman" w:eastAsia="Times New Roman" w:hAnsi="Times New Roman"/>
          <w:sz w:val="24"/>
          <w:szCs w:val="24"/>
        </w:rPr>
        <w:t>v spolupráci s Poľnohospodársk</w:t>
      </w:r>
      <w:r w:rsidR="00985FC9" w:rsidRPr="00DC2401">
        <w:rPr>
          <w:rFonts w:ascii="Times New Roman" w:eastAsia="Times New Roman" w:hAnsi="Times New Roman"/>
          <w:sz w:val="24"/>
          <w:szCs w:val="24"/>
        </w:rPr>
        <w:t xml:space="preserve">ou  univerzitou v Krakowe </w:t>
      </w:r>
      <w:r w:rsidRPr="00DC2401">
        <w:rPr>
          <w:rFonts w:ascii="Times New Roman" w:eastAsia="Times New Roman" w:hAnsi="Times New Roman"/>
          <w:sz w:val="24"/>
          <w:szCs w:val="24"/>
        </w:rPr>
        <w:t>(</w:t>
      </w:r>
      <w:r w:rsidR="001E09BB" w:rsidRPr="00DC2401">
        <w:rPr>
          <w:rFonts w:ascii="Times New Roman" w:eastAsia="Times New Roman" w:hAnsi="Times New Roman"/>
          <w:sz w:val="24"/>
          <w:szCs w:val="24"/>
        </w:rPr>
        <w:t>Fakulta ekonomiky a</w:t>
      </w:r>
      <w:r w:rsidRPr="00DC2401">
        <w:rPr>
          <w:rFonts w:ascii="Times New Roman" w:eastAsia="Times New Roman" w:hAnsi="Times New Roman"/>
          <w:sz w:val="24"/>
          <w:szCs w:val="24"/>
        </w:rPr>
        <w:t> </w:t>
      </w:r>
      <w:r w:rsidR="001E09BB" w:rsidRPr="00DC2401">
        <w:rPr>
          <w:rFonts w:ascii="Times New Roman" w:eastAsia="Times New Roman" w:hAnsi="Times New Roman"/>
          <w:sz w:val="24"/>
          <w:szCs w:val="24"/>
        </w:rPr>
        <w:t>poľnohosp</w:t>
      </w:r>
      <w:r w:rsidRPr="00DC2401">
        <w:rPr>
          <w:rFonts w:ascii="Times New Roman" w:eastAsia="Times New Roman" w:hAnsi="Times New Roman"/>
          <w:sz w:val="24"/>
          <w:szCs w:val="24"/>
        </w:rPr>
        <w:t>odárstva)</w:t>
      </w:r>
      <w:r w:rsidR="001E09BB" w:rsidRPr="00DC2401">
        <w:rPr>
          <w:rFonts w:ascii="Times New Roman" w:eastAsia="Times New Roman" w:hAnsi="Times New Roman"/>
          <w:sz w:val="24"/>
          <w:szCs w:val="24"/>
        </w:rPr>
        <w:t>.</w:t>
      </w:r>
    </w:p>
    <w:p w:rsidR="00D816AB" w:rsidRPr="00DC2401" w:rsidRDefault="00985FC9" w:rsidP="008B28AA">
      <w:pPr>
        <w:spacing w:line="360" w:lineRule="auto"/>
        <w:jc w:val="both"/>
        <w:rPr>
          <w:lang w:eastAsia="en-US"/>
        </w:rPr>
      </w:pPr>
      <w:r w:rsidRPr="00DC2401">
        <w:rPr>
          <w:lang w:eastAsia="en-US"/>
        </w:rPr>
        <w:t xml:space="preserve">     </w:t>
      </w:r>
    </w:p>
    <w:p w:rsidR="00ED460F" w:rsidRPr="00DC2401" w:rsidRDefault="00ED460F" w:rsidP="008B28AA">
      <w:pPr>
        <w:spacing w:line="360" w:lineRule="auto"/>
        <w:jc w:val="both"/>
        <w:rPr>
          <w:lang w:eastAsia="en-US"/>
        </w:rPr>
      </w:pPr>
    </w:p>
    <w:p w:rsidR="00985FC9" w:rsidRPr="00DC2401" w:rsidRDefault="00D816AB" w:rsidP="00960D06">
      <w:pPr>
        <w:spacing w:line="360" w:lineRule="auto"/>
        <w:jc w:val="both"/>
        <w:rPr>
          <w:lang w:eastAsia="en-US"/>
        </w:rPr>
      </w:pPr>
      <w:r w:rsidRPr="00DC2401">
        <w:rPr>
          <w:b/>
          <w:lang w:eastAsia="en-US"/>
        </w:rPr>
        <w:t>EURUS AGRI:</w:t>
      </w:r>
      <w:r w:rsidRPr="00DC2401">
        <w:rPr>
          <w:b/>
          <w:bCs/>
          <w:lang w:eastAsia="en-US"/>
        </w:rPr>
        <w:t xml:space="preserve"> Agrárny obchod a</w:t>
      </w:r>
      <w:r w:rsidR="00ED460F" w:rsidRPr="00DC2401">
        <w:rPr>
          <w:b/>
          <w:bCs/>
          <w:lang w:eastAsia="en-US"/>
        </w:rPr>
        <w:t> </w:t>
      </w:r>
      <w:r w:rsidRPr="00DC2401">
        <w:rPr>
          <w:b/>
          <w:bCs/>
          <w:lang w:eastAsia="en-US"/>
        </w:rPr>
        <w:t>marketing</w:t>
      </w:r>
      <w:r w:rsidR="00ED460F" w:rsidRPr="00DC2401">
        <w:rPr>
          <w:b/>
          <w:bCs/>
          <w:lang w:eastAsia="en-US"/>
        </w:rPr>
        <w:t xml:space="preserve">- </w:t>
      </w:r>
      <w:r w:rsidR="00985FC9" w:rsidRPr="00DC2401">
        <w:rPr>
          <w:lang w:eastAsia="en-US"/>
        </w:rPr>
        <w:t xml:space="preserve"> </w:t>
      </w:r>
      <w:r w:rsidRPr="00DC2401">
        <w:rPr>
          <w:lang w:eastAsia="en-US"/>
        </w:rPr>
        <w:t>v</w:t>
      </w:r>
      <w:r w:rsidR="00FE039B" w:rsidRPr="00DC2401">
        <w:rPr>
          <w:lang w:eastAsia="en-US"/>
        </w:rPr>
        <w:t xml:space="preserve"> akadem</w:t>
      </w:r>
      <w:r w:rsidR="0037007C" w:rsidRPr="00DC2401">
        <w:rPr>
          <w:lang w:eastAsia="en-US"/>
        </w:rPr>
        <w:t>ickom roku 201</w:t>
      </w:r>
      <w:r w:rsidR="00F70043" w:rsidRPr="00DC2401">
        <w:rPr>
          <w:lang w:eastAsia="en-US"/>
        </w:rPr>
        <w:t>7</w:t>
      </w:r>
      <w:r w:rsidR="0037007C" w:rsidRPr="00DC2401">
        <w:rPr>
          <w:lang w:eastAsia="en-US"/>
        </w:rPr>
        <w:t>/201</w:t>
      </w:r>
      <w:r w:rsidR="00F70043" w:rsidRPr="00DC2401">
        <w:rPr>
          <w:lang w:eastAsia="en-US"/>
        </w:rPr>
        <w:t>8</w:t>
      </w:r>
      <w:r w:rsidR="00FE039B" w:rsidRPr="00DC2401">
        <w:rPr>
          <w:lang w:eastAsia="en-US"/>
        </w:rPr>
        <w:t xml:space="preserve"> ukončili štúdium štátnou záverečnou skúškou a obhajobou diplomovej práce na FEM SPU v Nitre a zároveň aj na Ruskej Timiryazevovej štátnej agrárnej univerzite“ v Moskve, Ruská feder</w:t>
      </w:r>
      <w:r w:rsidR="002D20BF" w:rsidRPr="00DC2401">
        <w:rPr>
          <w:lang w:eastAsia="en-US"/>
        </w:rPr>
        <w:t xml:space="preserve">ácia </w:t>
      </w:r>
      <w:r w:rsidR="00FE039B" w:rsidRPr="00DC2401">
        <w:rPr>
          <w:lang w:eastAsia="en-US"/>
        </w:rPr>
        <w:t xml:space="preserve"> </w:t>
      </w:r>
      <w:r w:rsidR="002D20BF" w:rsidRPr="00DC2401">
        <w:rPr>
          <w:lang w:eastAsia="en-US"/>
        </w:rPr>
        <w:t xml:space="preserve">4 </w:t>
      </w:r>
      <w:r w:rsidR="00DE3025" w:rsidRPr="00DC2401">
        <w:rPr>
          <w:lang w:eastAsia="en-US"/>
        </w:rPr>
        <w:t>študenti zo Slovenska a </w:t>
      </w:r>
      <w:r w:rsidR="00ED460F" w:rsidRPr="00DC2401">
        <w:rPr>
          <w:lang w:eastAsia="en-US"/>
        </w:rPr>
        <w:t>jedna</w:t>
      </w:r>
      <w:r w:rsidR="00DE3025" w:rsidRPr="00DC2401">
        <w:rPr>
          <w:lang w:eastAsia="en-US"/>
        </w:rPr>
        <w:t xml:space="preserve"> z Ruska:</w:t>
      </w:r>
    </w:p>
    <w:p w:rsidR="00ED460F" w:rsidRPr="00DC2401" w:rsidRDefault="00ED460F" w:rsidP="00ED460F">
      <w:pPr>
        <w:pStyle w:val="Odsekzoznamu"/>
        <w:numPr>
          <w:ilvl w:val="0"/>
          <w:numId w:val="24"/>
        </w:numPr>
        <w:spacing w:line="360" w:lineRule="auto"/>
        <w:jc w:val="both"/>
        <w:rPr>
          <w:rFonts w:ascii="Times New Roman" w:hAnsi="Times New Roman"/>
          <w:sz w:val="24"/>
          <w:szCs w:val="24"/>
        </w:rPr>
      </w:pPr>
      <w:r w:rsidRPr="00DC2401">
        <w:rPr>
          <w:rFonts w:ascii="Times New Roman" w:hAnsi="Times New Roman"/>
          <w:sz w:val="24"/>
          <w:szCs w:val="24"/>
        </w:rPr>
        <w:t xml:space="preserve">Andrej </w:t>
      </w:r>
      <w:proofErr w:type="spellStart"/>
      <w:r w:rsidRPr="00DC2401">
        <w:rPr>
          <w:rFonts w:ascii="Times New Roman" w:hAnsi="Times New Roman"/>
          <w:sz w:val="24"/>
          <w:szCs w:val="24"/>
        </w:rPr>
        <w:t>Šulaj</w:t>
      </w:r>
      <w:proofErr w:type="spellEnd"/>
    </w:p>
    <w:p w:rsidR="00ED460F" w:rsidRPr="00DC2401" w:rsidRDefault="00ED460F" w:rsidP="00ED460F">
      <w:pPr>
        <w:pStyle w:val="Odsekzoznamu"/>
        <w:numPr>
          <w:ilvl w:val="0"/>
          <w:numId w:val="24"/>
        </w:numPr>
        <w:spacing w:line="360" w:lineRule="auto"/>
        <w:jc w:val="both"/>
        <w:rPr>
          <w:rFonts w:ascii="Times New Roman" w:hAnsi="Times New Roman"/>
          <w:sz w:val="24"/>
          <w:szCs w:val="24"/>
        </w:rPr>
      </w:pPr>
      <w:r w:rsidRPr="00DC2401">
        <w:rPr>
          <w:rFonts w:ascii="Times New Roman" w:hAnsi="Times New Roman"/>
          <w:sz w:val="24"/>
          <w:szCs w:val="24"/>
        </w:rPr>
        <w:t xml:space="preserve">Miroslav </w:t>
      </w:r>
      <w:proofErr w:type="spellStart"/>
      <w:r w:rsidRPr="00DC2401">
        <w:rPr>
          <w:rFonts w:ascii="Times New Roman" w:hAnsi="Times New Roman"/>
          <w:sz w:val="24"/>
          <w:szCs w:val="24"/>
        </w:rPr>
        <w:t>Katina</w:t>
      </w:r>
      <w:proofErr w:type="spellEnd"/>
    </w:p>
    <w:p w:rsidR="00ED460F" w:rsidRPr="00DC2401" w:rsidRDefault="00ED460F" w:rsidP="00ED460F">
      <w:pPr>
        <w:pStyle w:val="Odsekzoznamu"/>
        <w:numPr>
          <w:ilvl w:val="0"/>
          <w:numId w:val="24"/>
        </w:numPr>
        <w:spacing w:line="360" w:lineRule="auto"/>
        <w:jc w:val="both"/>
        <w:rPr>
          <w:rFonts w:ascii="Times New Roman" w:hAnsi="Times New Roman"/>
          <w:sz w:val="24"/>
          <w:szCs w:val="24"/>
        </w:rPr>
      </w:pPr>
      <w:r w:rsidRPr="00DC2401">
        <w:rPr>
          <w:rFonts w:ascii="Times New Roman" w:hAnsi="Times New Roman"/>
          <w:sz w:val="24"/>
          <w:szCs w:val="24"/>
        </w:rPr>
        <w:t>Stanislav Farkaš</w:t>
      </w:r>
    </w:p>
    <w:p w:rsidR="00ED460F" w:rsidRPr="00DC2401" w:rsidRDefault="00ED460F" w:rsidP="00ED460F">
      <w:pPr>
        <w:pStyle w:val="Odsekzoznamu"/>
        <w:numPr>
          <w:ilvl w:val="0"/>
          <w:numId w:val="24"/>
        </w:numPr>
        <w:spacing w:line="360" w:lineRule="auto"/>
        <w:jc w:val="both"/>
        <w:rPr>
          <w:rFonts w:ascii="Times New Roman" w:hAnsi="Times New Roman"/>
          <w:sz w:val="24"/>
          <w:szCs w:val="24"/>
        </w:rPr>
      </w:pPr>
      <w:r w:rsidRPr="00DC2401">
        <w:rPr>
          <w:rFonts w:ascii="Times New Roman" w:hAnsi="Times New Roman"/>
          <w:sz w:val="24"/>
          <w:szCs w:val="24"/>
        </w:rPr>
        <w:t>Ondrej Ondruška</w:t>
      </w:r>
    </w:p>
    <w:p w:rsidR="00ED460F" w:rsidRPr="00DC2401" w:rsidRDefault="00ED460F" w:rsidP="00ED460F">
      <w:pPr>
        <w:pStyle w:val="Odsekzoznamu"/>
        <w:numPr>
          <w:ilvl w:val="0"/>
          <w:numId w:val="24"/>
        </w:numPr>
        <w:spacing w:line="360" w:lineRule="auto"/>
        <w:jc w:val="both"/>
        <w:rPr>
          <w:rFonts w:ascii="Times New Roman" w:hAnsi="Times New Roman"/>
          <w:sz w:val="24"/>
          <w:szCs w:val="24"/>
        </w:rPr>
      </w:pPr>
      <w:proofErr w:type="spellStart"/>
      <w:r w:rsidRPr="00DC2401">
        <w:rPr>
          <w:rFonts w:ascii="Times New Roman" w:hAnsi="Times New Roman"/>
          <w:sz w:val="24"/>
          <w:szCs w:val="24"/>
        </w:rPr>
        <w:t>Nadezhda</w:t>
      </w:r>
      <w:proofErr w:type="spellEnd"/>
      <w:r w:rsidRPr="00DC2401">
        <w:rPr>
          <w:rFonts w:ascii="Times New Roman" w:hAnsi="Times New Roman"/>
          <w:sz w:val="24"/>
          <w:szCs w:val="24"/>
        </w:rPr>
        <w:t xml:space="preserve"> </w:t>
      </w:r>
      <w:proofErr w:type="spellStart"/>
      <w:r w:rsidRPr="00DC2401">
        <w:rPr>
          <w:rFonts w:ascii="Times New Roman" w:hAnsi="Times New Roman"/>
          <w:sz w:val="24"/>
          <w:szCs w:val="24"/>
        </w:rPr>
        <w:t>Gerasimova</w:t>
      </w:r>
      <w:proofErr w:type="spellEnd"/>
      <w:r w:rsidR="00623B7E" w:rsidRPr="00DC2401">
        <w:rPr>
          <w:rFonts w:ascii="Times New Roman" w:hAnsi="Times New Roman"/>
          <w:sz w:val="24"/>
          <w:szCs w:val="24"/>
        </w:rPr>
        <w:t xml:space="preserve">            </w:t>
      </w:r>
    </w:p>
    <w:p w:rsidR="00ED460F" w:rsidRPr="00DC2401" w:rsidRDefault="00ED460F" w:rsidP="00FE039B">
      <w:pPr>
        <w:spacing w:line="360" w:lineRule="auto"/>
        <w:jc w:val="both"/>
      </w:pPr>
    </w:p>
    <w:p w:rsidR="00D816AB" w:rsidRPr="00DC2401" w:rsidRDefault="00D816AB" w:rsidP="00D816AB">
      <w:pPr>
        <w:spacing w:line="360" w:lineRule="auto"/>
        <w:jc w:val="both"/>
        <w:rPr>
          <w:lang w:eastAsia="en-US"/>
        </w:rPr>
      </w:pPr>
      <w:r w:rsidRPr="00DC2401">
        <w:rPr>
          <w:b/>
        </w:rPr>
        <w:t xml:space="preserve">BUSINESS ECONOMICS: Ekonomika podniku - </w:t>
      </w:r>
      <w:r w:rsidRPr="00DC2401">
        <w:rPr>
          <w:lang w:eastAsia="en-US"/>
        </w:rPr>
        <w:t>v akademickom roku 201</w:t>
      </w:r>
      <w:r w:rsidR="00C9200C" w:rsidRPr="00DC2401">
        <w:rPr>
          <w:lang w:eastAsia="en-US"/>
        </w:rPr>
        <w:t>7</w:t>
      </w:r>
      <w:r w:rsidRPr="00DC2401">
        <w:rPr>
          <w:lang w:eastAsia="en-US"/>
        </w:rPr>
        <w:t>/201</w:t>
      </w:r>
      <w:r w:rsidR="00C9200C" w:rsidRPr="00DC2401">
        <w:rPr>
          <w:lang w:eastAsia="en-US"/>
        </w:rPr>
        <w:t>8</w:t>
      </w:r>
      <w:r w:rsidR="0071503E" w:rsidRPr="00DC2401">
        <w:rPr>
          <w:lang w:eastAsia="en-US"/>
        </w:rPr>
        <w:t xml:space="preserve"> </w:t>
      </w:r>
      <w:r w:rsidR="00C9200C" w:rsidRPr="00DC2401">
        <w:rPr>
          <w:lang w:eastAsia="en-US"/>
        </w:rPr>
        <w:t xml:space="preserve">študovalo na </w:t>
      </w:r>
      <w:r w:rsidR="00C9200C" w:rsidRPr="00DC2401">
        <w:t xml:space="preserve">medzinárodnom mobilitnom št. programe  Business Economics spolu 17 </w:t>
      </w:r>
      <w:r w:rsidR="00DE3025" w:rsidRPr="00DC2401">
        <w:rPr>
          <w:lang w:eastAsia="en-US"/>
        </w:rPr>
        <w:t>študent</w:t>
      </w:r>
      <w:r w:rsidR="00C9200C" w:rsidRPr="00DC2401">
        <w:rPr>
          <w:lang w:eastAsia="en-US"/>
        </w:rPr>
        <w:t>ov:</w:t>
      </w:r>
    </w:p>
    <w:p w:rsidR="00C9200C" w:rsidRPr="00DC2401" w:rsidRDefault="00C9200C" w:rsidP="00C9200C">
      <w:pPr>
        <w:spacing w:line="360" w:lineRule="auto"/>
        <w:jc w:val="both"/>
      </w:pPr>
      <w:r w:rsidRPr="00DC2401">
        <w:t xml:space="preserve">5 študentov z FEM: </w:t>
      </w:r>
    </w:p>
    <w:p w:rsidR="00C9200C" w:rsidRPr="00DC2401" w:rsidRDefault="00C9200C" w:rsidP="00C9200C">
      <w:pPr>
        <w:pStyle w:val="Odsekzoznamu"/>
        <w:numPr>
          <w:ilvl w:val="2"/>
          <w:numId w:val="21"/>
        </w:numPr>
        <w:spacing w:line="360" w:lineRule="auto"/>
        <w:jc w:val="both"/>
        <w:rPr>
          <w:rFonts w:ascii="Times New Roman" w:hAnsi="Times New Roman"/>
        </w:rPr>
      </w:pPr>
      <w:r w:rsidRPr="00DC2401">
        <w:rPr>
          <w:rFonts w:ascii="Times New Roman" w:hAnsi="Times New Roman"/>
        </w:rPr>
        <w:lastRenderedPageBreak/>
        <w:t>Jakubíková Svetlana</w:t>
      </w:r>
    </w:p>
    <w:p w:rsidR="00C9200C" w:rsidRPr="00DC2401" w:rsidRDefault="00C9200C" w:rsidP="00C9200C">
      <w:pPr>
        <w:pStyle w:val="Odsekzoznamu"/>
        <w:numPr>
          <w:ilvl w:val="2"/>
          <w:numId w:val="21"/>
        </w:numPr>
        <w:spacing w:line="360" w:lineRule="auto"/>
        <w:jc w:val="both"/>
        <w:rPr>
          <w:rFonts w:ascii="Times New Roman" w:hAnsi="Times New Roman"/>
          <w:sz w:val="24"/>
          <w:szCs w:val="24"/>
        </w:rPr>
      </w:pPr>
      <w:r w:rsidRPr="00DC2401">
        <w:rPr>
          <w:rFonts w:ascii="Times New Roman" w:hAnsi="Times New Roman"/>
          <w:sz w:val="24"/>
          <w:szCs w:val="24"/>
        </w:rPr>
        <w:t xml:space="preserve">Káčerová Ivana </w:t>
      </w:r>
    </w:p>
    <w:p w:rsidR="00C9200C" w:rsidRPr="00DC2401" w:rsidRDefault="00C9200C" w:rsidP="00C9200C">
      <w:pPr>
        <w:pStyle w:val="Odsekzoznamu"/>
        <w:numPr>
          <w:ilvl w:val="2"/>
          <w:numId w:val="21"/>
        </w:numPr>
        <w:spacing w:line="360" w:lineRule="auto"/>
        <w:jc w:val="both"/>
        <w:rPr>
          <w:rFonts w:ascii="Times New Roman" w:hAnsi="Times New Roman"/>
          <w:sz w:val="24"/>
          <w:szCs w:val="24"/>
        </w:rPr>
      </w:pPr>
      <w:r w:rsidRPr="00DC2401">
        <w:rPr>
          <w:rFonts w:ascii="Times New Roman" w:hAnsi="Times New Roman"/>
          <w:sz w:val="24"/>
          <w:szCs w:val="24"/>
        </w:rPr>
        <w:t xml:space="preserve">Križanová Michaela </w:t>
      </w:r>
    </w:p>
    <w:p w:rsidR="00C9200C" w:rsidRPr="00DC2401" w:rsidRDefault="00C9200C" w:rsidP="00C9200C">
      <w:pPr>
        <w:pStyle w:val="Odsekzoznamu"/>
        <w:numPr>
          <w:ilvl w:val="2"/>
          <w:numId w:val="21"/>
        </w:numPr>
        <w:spacing w:line="360" w:lineRule="auto"/>
        <w:jc w:val="both"/>
        <w:rPr>
          <w:rFonts w:ascii="Times New Roman" w:hAnsi="Times New Roman"/>
          <w:sz w:val="24"/>
          <w:szCs w:val="24"/>
        </w:rPr>
      </w:pPr>
      <w:r w:rsidRPr="00DC2401">
        <w:rPr>
          <w:rFonts w:ascii="Times New Roman" w:hAnsi="Times New Roman"/>
          <w:sz w:val="24"/>
          <w:szCs w:val="24"/>
        </w:rPr>
        <w:t xml:space="preserve">Lenická Dominika </w:t>
      </w:r>
    </w:p>
    <w:p w:rsidR="00C9200C" w:rsidRPr="00DC2401" w:rsidRDefault="00C9200C" w:rsidP="00C9200C">
      <w:pPr>
        <w:pStyle w:val="Odsekzoznamu"/>
        <w:numPr>
          <w:ilvl w:val="2"/>
          <w:numId w:val="21"/>
        </w:numPr>
        <w:spacing w:line="360" w:lineRule="auto"/>
        <w:jc w:val="both"/>
        <w:rPr>
          <w:rFonts w:ascii="Times New Roman" w:hAnsi="Times New Roman"/>
          <w:sz w:val="24"/>
          <w:szCs w:val="24"/>
        </w:rPr>
      </w:pPr>
      <w:r w:rsidRPr="00DC2401">
        <w:rPr>
          <w:rFonts w:ascii="Times New Roman" w:hAnsi="Times New Roman"/>
          <w:sz w:val="24"/>
          <w:szCs w:val="24"/>
        </w:rPr>
        <w:t>Šindlerová Nina</w:t>
      </w:r>
    </w:p>
    <w:p w:rsidR="00C9200C" w:rsidRPr="00DC2401" w:rsidRDefault="00C9200C" w:rsidP="00C9200C">
      <w:pPr>
        <w:spacing w:line="360" w:lineRule="auto"/>
        <w:jc w:val="both"/>
      </w:pPr>
      <w:r w:rsidRPr="00DC2401">
        <w:rPr>
          <w:shd w:val="clear" w:color="auto" w:fill="FFFFFF"/>
        </w:rPr>
        <w:t>12 študentov z Krakowa:</w:t>
      </w:r>
    </w:p>
    <w:p w:rsidR="00C9200C" w:rsidRPr="00DC2401" w:rsidRDefault="00C9200C" w:rsidP="00C9200C">
      <w:pPr>
        <w:pStyle w:val="Odsekzoznamu"/>
        <w:numPr>
          <w:ilvl w:val="3"/>
          <w:numId w:val="23"/>
        </w:numPr>
        <w:shd w:val="clear" w:color="auto" w:fill="FFFFFF"/>
        <w:spacing w:line="360" w:lineRule="auto"/>
        <w:jc w:val="both"/>
        <w:rPr>
          <w:rFonts w:ascii="Times New Roman" w:hAnsi="Times New Roman"/>
          <w:sz w:val="24"/>
          <w:szCs w:val="24"/>
        </w:rPr>
      </w:pPr>
      <w:r w:rsidRPr="00DC2401">
        <w:rPr>
          <w:rFonts w:ascii="Times New Roman" w:hAnsi="Times New Roman"/>
          <w:sz w:val="24"/>
          <w:szCs w:val="24"/>
        </w:rPr>
        <w:t>Huma Klaudia</w:t>
      </w:r>
    </w:p>
    <w:p w:rsidR="00C9200C" w:rsidRPr="00DC2401" w:rsidRDefault="00C9200C" w:rsidP="00C9200C">
      <w:pPr>
        <w:pStyle w:val="Odsekzoznamu"/>
        <w:numPr>
          <w:ilvl w:val="3"/>
          <w:numId w:val="23"/>
        </w:numPr>
        <w:shd w:val="clear" w:color="auto" w:fill="FFFFFF"/>
        <w:spacing w:line="360" w:lineRule="auto"/>
        <w:jc w:val="both"/>
        <w:rPr>
          <w:rFonts w:ascii="Times New Roman" w:hAnsi="Times New Roman"/>
          <w:sz w:val="24"/>
          <w:szCs w:val="24"/>
        </w:rPr>
      </w:pPr>
      <w:proofErr w:type="spellStart"/>
      <w:r w:rsidRPr="00DC2401">
        <w:rPr>
          <w:rFonts w:ascii="Times New Roman" w:hAnsi="Times New Roman"/>
          <w:sz w:val="24"/>
          <w:szCs w:val="24"/>
        </w:rPr>
        <w:t>Choma</w:t>
      </w:r>
      <w:proofErr w:type="spellEnd"/>
      <w:r w:rsidRPr="00DC2401">
        <w:rPr>
          <w:rFonts w:ascii="Times New Roman" w:hAnsi="Times New Roman"/>
          <w:sz w:val="24"/>
          <w:szCs w:val="24"/>
        </w:rPr>
        <w:t xml:space="preserve"> </w:t>
      </w:r>
      <w:proofErr w:type="spellStart"/>
      <w:r w:rsidRPr="00DC2401">
        <w:rPr>
          <w:rFonts w:ascii="Times New Roman" w:hAnsi="Times New Roman"/>
          <w:sz w:val="24"/>
          <w:szCs w:val="24"/>
        </w:rPr>
        <w:t>Mariola</w:t>
      </w:r>
      <w:proofErr w:type="spellEnd"/>
    </w:p>
    <w:p w:rsidR="00C9200C" w:rsidRPr="00DC2401" w:rsidRDefault="00C9200C" w:rsidP="00C9200C">
      <w:pPr>
        <w:pStyle w:val="Odsekzoznamu"/>
        <w:numPr>
          <w:ilvl w:val="3"/>
          <w:numId w:val="23"/>
        </w:numPr>
        <w:shd w:val="clear" w:color="auto" w:fill="FFFFFF"/>
        <w:spacing w:line="360" w:lineRule="auto"/>
        <w:jc w:val="both"/>
        <w:rPr>
          <w:rFonts w:ascii="Times New Roman" w:hAnsi="Times New Roman"/>
          <w:sz w:val="24"/>
          <w:szCs w:val="24"/>
        </w:rPr>
      </w:pPr>
      <w:proofErr w:type="spellStart"/>
      <w:r w:rsidRPr="00DC2401">
        <w:rPr>
          <w:rFonts w:ascii="Times New Roman" w:hAnsi="Times New Roman"/>
          <w:sz w:val="24"/>
          <w:szCs w:val="24"/>
        </w:rPr>
        <w:t>Kleczek</w:t>
      </w:r>
      <w:proofErr w:type="spellEnd"/>
      <w:r w:rsidRPr="00DC2401">
        <w:rPr>
          <w:rFonts w:ascii="Times New Roman" w:hAnsi="Times New Roman"/>
          <w:sz w:val="24"/>
          <w:szCs w:val="24"/>
        </w:rPr>
        <w:t xml:space="preserve"> Klaudia</w:t>
      </w:r>
    </w:p>
    <w:p w:rsidR="00C9200C" w:rsidRPr="00DC2401" w:rsidRDefault="00C9200C" w:rsidP="00C9200C">
      <w:pPr>
        <w:pStyle w:val="Odsekzoznamu"/>
        <w:numPr>
          <w:ilvl w:val="3"/>
          <w:numId w:val="23"/>
        </w:numPr>
        <w:shd w:val="clear" w:color="auto" w:fill="FFFFFF"/>
        <w:spacing w:line="360" w:lineRule="auto"/>
        <w:jc w:val="both"/>
        <w:rPr>
          <w:rFonts w:ascii="Times New Roman" w:hAnsi="Times New Roman"/>
          <w:sz w:val="24"/>
          <w:szCs w:val="24"/>
        </w:rPr>
      </w:pPr>
      <w:proofErr w:type="spellStart"/>
      <w:r w:rsidRPr="00DC2401">
        <w:rPr>
          <w:rFonts w:ascii="Times New Roman" w:hAnsi="Times New Roman"/>
          <w:sz w:val="24"/>
          <w:szCs w:val="24"/>
        </w:rPr>
        <w:t>Kornecka</w:t>
      </w:r>
      <w:proofErr w:type="spellEnd"/>
      <w:r w:rsidRPr="00DC2401">
        <w:rPr>
          <w:rFonts w:ascii="Times New Roman" w:hAnsi="Times New Roman"/>
          <w:sz w:val="24"/>
          <w:szCs w:val="24"/>
        </w:rPr>
        <w:t xml:space="preserve"> </w:t>
      </w:r>
      <w:proofErr w:type="spellStart"/>
      <w:r w:rsidRPr="00DC2401">
        <w:rPr>
          <w:rFonts w:ascii="Times New Roman" w:hAnsi="Times New Roman"/>
          <w:sz w:val="24"/>
          <w:szCs w:val="24"/>
        </w:rPr>
        <w:t>Karolina</w:t>
      </w:r>
      <w:proofErr w:type="spellEnd"/>
    </w:p>
    <w:p w:rsidR="00C9200C" w:rsidRPr="00DC2401" w:rsidRDefault="00C9200C" w:rsidP="00C9200C">
      <w:pPr>
        <w:pStyle w:val="Odsekzoznamu"/>
        <w:numPr>
          <w:ilvl w:val="3"/>
          <w:numId w:val="23"/>
        </w:numPr>
        <w:shd w:val="clear" w:color="auto" w:fill="FFFFFF"/>
        <w:spacing w:line="360" w:lineRule="auto"/>
        <w:jc w:val="both"/>
        <w:rPr>
          <w:rFonts w:ascii="Times New Roman" w:hAnsi="Times New Roman"/>
          <w:sz w:val="24"/>
          <w:szCs w:val="24"/>
        </w:rPr>
      </w:pPr>
      <w:proofErr w:type="spellStart"/>
      <w:r w:rsidRPr="00DC2401">
        <w:rPr>
          <w:rFonts w:ascii="Times New Roman" w:hAnsi="Times New Roman"/>
          <w:sz w:val="24"/>
          <w:szCs w:val="24"/>
        </w:rPr>
        <w:t>Kupiec</w:t>
      </w:r>
      <w:proofErr w:type="spellEnd"/>
      <w:r w:rsidRPr="00DC2401">
        <w:rPr>
          <w:rFonts w:ascii="Times New Roman" w:hAnsi="Times New Roman"/>
          <w:sz w:val="24"/>
          <w:szCs w:val="24"/>
        </w:rPr>
        <w:t xml:space="preserve"> </w:t>
      </w:r>
      <w:proofErr w:type="spellStart"/>
      <w:r w:rsidRPr="00DC2401">
        <w:rPr>
          <w:rFonts w:ascii="Times New Roman" w:hAnsi="Times New Roman"/>
          <w:sz w:val="24"/>
          <w:szCs w:val="24"/>
        </w:rPr>
        <w:t>Krzysztof</w:t>
      </w:r>
      <w:proofErr w:type="spellEnd"/>
    </w:p>
    <w:p w:rsidR="00C9200C" w:rsidRPr="00DC2401" w:rsidRDefault="00C9200C" w:rsidP="00C9200C">
      <w:pPr>
        <w:pStyle w:val="Odsekzoznamu"/>
        <w:numPr>
          <w:ilvl w:val="3"/>
          <w:numId w:val="23"/>
        </w:numPr>
        <w:shd w:val="clear" w:color="auto" w:fill="FFFFFF"/>
        <w:spacing w:line="360" w:lineRule="auto"/>
        <w:jc w:val="both"/>
        <w:rPr>
          <w:rFonts w:ascii="Times New Roman" w:hAnsi="Times New Roman"/>
          <w:sz w:val="24"/>
          <w:szCs w:val="24"/>
        </w:rPr>
      </w:pPr>
      <w:r w:rsidRPr="00DC2401">
        <w:rPr>
          <w:rFonts w:ascii="Times New Roman" w:hAnsi="Times New Roman"/>
          <w:sz w:val="24"/>
          <w:szCs w:val="24"/>
        </w:rPr>
        <w:t xml:space="preserve">Lapaj </w:t>
      </w:r>
      <w:proofErr w:type="spellStart"/>
      <w:r w:rsidRPr="00DC2401">
        <w:rPr>
          <w:rFonts w:ascii="Times New Roman" w:hAnsi="Times New Roman"/>
          <w:sz w:val="24"/>
          <w:szCs w:val="24"/>
        </w:rPr>
        <w:t>Tomasz</w:t>
      </w:r>
      <w:proofErr w:type="spellEnd"/>
    </w:p>
    <w:p w:rsidR="00C9200C" w:rsidRPr="00DC2401" w:rsidRDefault="00C9200C" w:rsidP="00C9200C">
      <w:pPr>
        <w:pStyle w:val="Odsekzoznamu"/>
        <w:numPr>
          <w:ilvl w:val="3"/>
          <w:numId w:val="23"/>
        </w:numPr>
        <w:shd w:val="clear" w:color="auto" w:fill="FFFFFF"/>
        <w:spacing w:line="360" w:lineRule="auto"/>
        <w:jc w:val="both"/>
        <w:rPr>
          <w:rFonts w:ascii="Times New Roman" w:hAnsi="Times New Roman"/>
          <w:sz w:val="24"/>
          <w:szCs w:val="24"/>
        </w:rPr>
      </w:pPr>
      <w:proofErr w:type="spellStart"/>
      <w:r w:rsidRPr="00DC2401">
        <w:rPr>
          <w:rFonts w:ascii="Times New Roman" w:hAnsi="Times New Roman"/>
          <w:sz w:val="24"/>
          <w:szCs w:val="24"/>
        </w:rPr>
        <w:t>Maciejowska</w:t>
      </w:r>
      <w:proofErr w:type="spellEnd"/>
      <w:r w:rsidRPr="00DC2401">
        <w:rPr>
          <w:rFonts w:ascii="Times New Roman" w:hAnsi="Times New Roman"/>
          <w:sz w:val="24"/>
          <w:szCs w:val="24"/>
        </w:rPr>
        <w:t xml:space="preserve"> </w:t>
      </w:r>
      <w:proofErr w:type="spellStart"/>
      <w:r w:rsidRPr="00DC2401">
        <w:rPr>
          <w:rFonts w:ascii="Times New Roman" w:hAnsi="Times New Roman"/>
          <w:sz w:val="24"/>
          <w:szCs w:val="24"/>
        </w:rPr>
        <w:t>Katarzyna</w:t>
      </w:r>
      <w:proofErr w:type="spellEnd"/>
    </w:p>
    <w:p w:rsidR="00C9200C" w:rsidRPr="00DC2401" w:rsidRDefault="00C9200C" w:rsidP="00C9200C">
      <w:pPr>
        <w:pStyle w:val="Odsekzoznamu"/>
        <w:numPr>
          <w:ilvl w:val="3"/>
          <w:numId w:val="23"/>
        </w:numPr>
        <w:shd w:val="clear" w:color="auto" w:fill="FFFFFF"/>
        <w:spacing w:line="360" w:lineRule="auto"/>
        <w:jc w:val="both"/>
        <w:rPr>
          <w:rFonts w:ascii="Times New Roman" w:hAnsi="Times New Roman"/>
          <w:sz w:val="24"/>
          <w:szCs w:val="24"/>
        </w:rPr>
      </w:pPr>
      <w:proofErr w:type="spellStart"/>
      <w:r w:rsidRPr="00DC2401">
        <w:rPr>
          <w:rFonts w:ascii="Times New Roman" w:hAnsi="Times New Roman"/>
          <w:sz w:val="24"/>
          <w:szCs w:val="24"/>
        </w:rPr>
        <w:t>Mosur</w:t>
      </w:r>
      <w:proofErr w:type="spellEnd"/>
      <w:r w:rsidRPr="00DC2401">
        <w:rPr>
          <w:rFonts w:ascii="Times New Roman" w:hAnsi="Times New Roman"/>
          <w:sz w:val="24"/>
          <w:szCs w:val="24"/>
        </w:rPr>
        <w:t xml:space="preserve"> </w:t>
      </w:r>
      <w:proofErr w:type="spellStart"/>
      <w:r w:rsidRPr="00DC2401">
        <w:rPr>
          <w:rFonts w:ascii="Times New Roman" w:hAnsi="Times New Roman"/>
          <w:sz w:val="24"/>
          <w:szCs w:val="24"/>
        </w:rPr>
        <w:t>Magdalena</w:t>
      </w:r>
      <w:proofErr w:type="spellEnd"/>
    </w:p>
    <w:p w:rsidR="00C9200C" w:rsidRPr="00DC2401" w:rsidRDefault="00C9200C" w:rsidP="00C9200C">
      <w:pPr>
        <w:pStyle w:val="Odsekzoznamu"/>
        <w:numPr>
          <w:ilvl w:val="3"/>
          <w:numId w:val="23"/>
        </w:numPr>
        <w:shd w:val="clear" w:color="auto" w:fill="FFFFFF"/>
        <w:spacing w:line="360" w:lineRule="auto"/>
        <w:jc w:val="both"/>
        <w:rPr>
          <w:rFonts w:ascii="Times New Roman" w:hAnsi="Times New Roman"/>
          <w:sz w:val="24"/>
          <w:szCs w:val="24"/>
        </w:rPr>
      </w:pPr>
      <w:proofErr w:type="spellStart"/>
      <w:r w:rsidRPr="00DC2401">
        <w:rPr>
          <w:rFonts w:ascii="Times New Roman" w:hAnsi="Times New Roman"/>
          <w:sz w:val="24"/>
          <w:szCs w:val="24"/>
        </w:rPr>
        <w:t>Samiec</w:t>
      </w:r>
      <w:proofErr w:type="spellEnd"/>
      <w:r w:rsidRPr="00DC2401">
        <w:rPr>
          <w:rFonts w:ascii="Times New Roman" w:hAnsi="Times New Roman"/>
          <w:sz w:val="24"/>
          <w:szCs w:val="24"/>
        </w:rPr>
        <w:t xml:space="preserve"> Anna Maria</w:t>
      </w:r>
    </w:p>
    <w:p w:rsidR="00C9200C" w:rsidRPr="00DC2401" w:rsidRDefault="00C9200C" w:rsidP="00C9200C">
      <w:pPr>
        <w:pStyle w:val="Odsekzoznamu"/>
        <w:numPr>
          <w:ilvl w:val="3"/>
          <w:numId w:val="23"/>
        </w:numPr>
        <w:shd w:val="clear" w:color="auto" w:fill="FFFFFF"/>
        <w:spacing w:line="360" w:lineRule="auto"/>
        <w:jc w:val="both"/>
        <w:rPr>
          <w:rFonts w:ascii="Times New Roman" w:hAnsi="Times New Roman"/>
          <w:sz w:val="24"/>
          <w:szCs w:val="24"/>
        </w:rPr>
      </w:pPr>
      <w:proofErr w:type="spellStart"/>
      <w:r w:rsidRPr="00DC2401">
        <w:rPr>
          <w:rFonts w:ascii="Times New Roman" w:hAnsi="Times New Roman"/>
          <w:sz w:val="24"/>
          <w:szCs w:val="24"/>
        </w:rPr>
        <w:t>Sapa</w:t>
      </w:r>
      <w:proofErr w:type="spellEnd"/>
      <w:r w:rsidRPr="00DC2401">
        <w:rPr>
          <w:rFonts w:ascii="Times New Roman" w:hAnsi="Times New Roman"/>
          <w:sz w:val="24"/>
          <w:szCs w:val="24"/>
        </w:rPr>
        <w:t xml:space="preserve"> Nina</w:t>
      </w:r>
    </w:p>
    <w:p w:rsidR="00C9200C" w:rsidRPr="00DC2401" w:rsidRDefault="00C9200C" w:rsidP="00C9200C">
      <w:pPr>
        <w:pStyle w:val="Odsekzoznamu"/>
        <w:numPr>
          <w:ilvl w:val="3"/>
          <w:numId w:val="23"/>
        </w:numPr>
        <w:shd w:val="clear" w:color="auto" w:fill="FFFFFF"/>
        <w:spacing w:line="360" w:lineRule="auto"/>
        <w:jc w:val="both"/>
        <w:rPr>
          <w:rFonts w:ascii="Times New Roman" w:hAnsi="Times New Roman"/>
          <w:sz w:val="24"/>
          <w:szCs w:val="24"/>
        </w:rPr>
      </w:pPr>
      <w:proofErr w:type="spellStart"/>
      <w:r w:rsidRPr="00DC2401">
        <w:rPr>
          <w:rFonts w:ascii="Times New Roman" w:hAnsi="Times New Roman"/>
          <w:sz w:val="24"/>
          <w:szCs w:val="24"/>
        </w:rPr>
        <w:t>Ujwary</w:t>
      </w:r>
      <w:proofErr w:type="spellEnd"/>
      <w:r w:rsidRPr="00DC2401">
        <w:rPr>
          <w:rFonts w:ascii="Times New Roman" w:hAnsi="Times New Roman"/>
          <w:sz w:val="24"/>
          <w:szCs w:val="24"/>
        </w:rPr>
        <w:t xml:space="preserve"> </w:t>
      </w:r>
      <w:proofErr w:type="spellStart"/>
      <w:r w:rsidRPr="00DC2401">
        <w:rPr>
          <w:rFonts w:ascii="Times New Roman" w:hAnsi="Times New Roman"/>
          <w:sz w:val="24"/>
          <w:szCs w:val="24"/>
        </w:rPr>
        <w:t>Dawid</w:t>
      </w:r>
      <w:proofErr w:type="spellEnd"/>
      <w:r w:rsidRPr="00DC2401">
        <w:rPr>
          <w:rFonts w:ascii="Times New Roman" w:hAnsi="Times New Roman"/>
          <w:sz w:val="24"/>
          <w:szCs w:val="24"/>
        </w:rPr>
        <w:t xml:space="preserve"> Michal</w:t>
      </w:r>
    </w:p>
    <w:p w:rsidR="00C9200C" w:rsidRPr="00DC2401" w:rsidRDefault="00C9200C" w:rsidP="00C9200C">
      <w:pPr>
        <w:pStyle w:val="Odsekzoznamu"/>
        <w:numPr>
          <w:ilvl w:val="3"/>
          <w:numId w:val="23"/>
        </w:numPr>
        <w:shd w:val="clear" w:color="auto" w:fill="FFFFFF"/>
        <w:spacing w:line="360" w:lineRule="auto"/>
        <w:jc w:val="both"/>
        <w:rPr>
          <w:rFonts w:ascii="Times New Roman" w:hAnsi="Times New Roman"/>
          <w:sz w:val="24"/>
          <w:szCs w:val="24"/>
        </w:rPr>
      </w:pPr>
      <w:proofErr w:type="spellStart"/>
      <w:r w:rsidRPr="00DC2401">
        <w:rPr>
          <w:rFonts w:ascii="Times New Roman" w:hAnsi="Times New Roman"/>
          <w:sz w:val="24"/>
          <w:szCs w:val="24"/>
        </w:rPr>
        <w:t>Zabek</w:t>
      </w:r>
      <w:proofErr w:type="spellEnd"/>
      <w:r w:rsidRPr="00DC2401">
        <w:rPr>
          <w:rFonts w:ascii="Times New Roman" w:hAnsi="Times New Roman"/>
          <w:sz w:val="24"/>
          <w:szCs w:val="24"/>
        </w:rPr>
        <w:t xml:space="preserve"> </w:t>
      </w:r>
      <w:proofErr w:type="spellStart"/>
      <w:r w:rsidRPr="00DC2401">
        <w:rPr>
          <w:rFonts w:ascii="Times New Roman" w:hAnsi="Times New Roman"/>
          <w:sz w:val="24"/>
          <w:szCs w:val="24"/>
        </w:rPr>
        <w:t>Justyna</w:t>
      </w:r>
      <w:proofErr w:type="spellEnd"/>
      <w:r w:rsidRPr="00DC2401">
        <w:rPr>
          <w:rFonts w:ascii="Times New Roman" w:hAnsi="Times New Roman"/>
          <w:sz w:val="24"/>
          <w:szCs w:val="24"/>
        </w:rPr>
        <w:t xml:space="preserve"> </w:t>
      </w:r>
      <w:proofErr w:type="spellStart"/>
      <w:r w:rsidRPr="00DC2401">
        <w:rPr>
          <w:rFonts w:ascii="Times New Roman" w:hAnsi="Times New Roman"/>
          <w:sz w:val="24"/>
          <w:szCs w:val="24"/>
        </w:rPr>
        <w:t>Katarzyna</w:t>
      </w:r>
      <w:proofErr w:type="spellEnd"/>
    </w:p>
    <w:p w:rsidR="001C0DE7" w:rsidRPr="00DC2401" w:rsidRDefault="001C0DE7" w:rsidP="00D04952">
      <w:pPr>
        <w:spacing w:line="360" w:lineRule="auto"/>
        <w:jc w:val="both"/>
      </w:pPr>
    </w:p>
    <w:p w:rsidR="00D41312" w:rsidRPr="00DC2401" w:rsidRDefault="000C021A" w:rsidP="00D04952">
      <w:pPr>
        <w:spacing w:line="360" w:lineRule="auto"/>
        <w:jc w:val="both"/>
        <w:rPr>
          <w:b/>
          <w:i/>
        </w:rPr>
      </w:pPr>
      <w:r w:rsidRPr="00DC2401">
        <w:rPr>
          <w:b/>
          <w:i/>
        </w:rPr>
        <w:t xml:space="preserve">2.3 </w:t>
      </w:r>
      <w:r w:rsidR="003757ED" w:rsidRPr="00DC2401">
        <w:rPr>
          <w:b/>
          <w:i/>
        </w:rPr>
        <w:t>Mobility š</w:t>
      </w:r>
      <w:r w:rsidR="00DD5DB4" w:rsidRPr="00DC2401">
        <w:rPr>
          <w:b/>
          <w:i/>
        </w:rPr>
        <w:t>tudentov v akademickom roku 201</w:t>
      </w:r>
      <w:r w:rsidR="00F70043" w:rsidRPr="00DC2401">
        <w:rPr>
          <w:b/>
          <w:i/>
        </w:rPr>
        <w:t>7</w:t>
      </w:r>
      <w:r w:rsidR="00DD5DB4" w:rsidRPr="00DC2401">
        <w:rPr>
          <w:b/>
          <w:i/>
        </w:rPr>
        <w:t>/201</w:t>
      </w:r>
      <w:r w:rsidR="00F70043" w:rsidRPr="00DC2401">
        <w:rPr>
          <w:b/>
          <w:i/>
        </w:rPr>
        <w:t>8</w:t>
      </w:r>
      <w:r w:rsidR="003757ED" w:rsidRPr="00DC2401">
        <w:rPr>
          <w:b/>
          <w:i/>
        </w:rPr>
        <w:t xml:space="preserve"> – štúdium</w:t>
      </w:r>
    </w:p>
    <w:p w:rsidR="00134E3A" w:rsidRPr="00DC2401" w:rsidRDefault="00D41312" w:rsidP="003757ED">
      <w:pPr>
        <w:spacing w:line="360" w:lineRule="auto"/>
        <w:jc w:val="both"/>
      </w:pPr>
      <w:r w:rsidRPr="00DC2401">
        <w:t xml:space="preserve">         </w:t>
      </w:r>
      <w:r w:rsidR="00EC43A4" w:rsidRPr="00DC2401">
        <w:t xml:space="preserve"> V akademickom roku 201</w:t>
      </w:r>
      <w:r w:rsidR="007917CB" w:rsidRPr="00DC2401">
        <w:t>7</w:t>
      </w:r>
      <w:r w:rsidR="00EC43A4" w:rsidRPr="00DC2401">
        <w:t>/201</w:t>
      </w:r>
      <w:r w:rsidR="007917CB" w:rsidRPr="00DC2401">
        <w:t>8</w:t>
      </w:r>
      <w:r w:rsidR="00EC43A4" w:rsidRPr="00DC2401">
        <w:t xml:space="preserve"> </w:t>
      </w:r>
      <w:r w:rsidR="00EC43A4" w:rsidRPr="00DC2401">
        <w:rPr>
          <w:b/>
          <w:i/>
        </w:rPr>
        <w:t>SPU v Nitre</w:t>
      </w:r>
      <w:r w:rsidR="00EC43A4" w:rsidRPr="00DC2401">
        <w:t xml:space="preserve"> prijala celkovo 1</w:t>
      </w:r>
      <w:r w:rsidR="007917CB" w:rsidRPr="00DC2401">
        <w:t>67</w:t>
      </w:r>
      <w:r w:rsidR="00EC43A4" w:rsidRPr="00DC2401">
        <w:t xml:space="preserve"> študentských mobilít aj za účelom štúdia aj za účelom stáže z 2</w:t>
      </w:r>
      <w:r w:rsidR="007917CB" w:rsidRPr="00DC2401">
        <w:t>7</w:t>
      </w:r>
      <w:r w:rsidR="00EC43A4" w:rsidRPr="00DC2401">
        <w:t xml:space="preserve"> krajín sveta. Čo sa týka rozloženia mobilít na fakulty SPU, najviac mobilít z celkového počtu 1</w:t>
      </w:r>
      <w:r w:rsidR="007917CB" w:rsidRPr="00DC2401">
        <w:t>67</w:t>
      </w:r>
      <w:r w:rsidR="00EC43A4" w:rsidRPr="00DC2401">
        <w:t xml:space="preserve"> sa uskutočnilo na </w:t>
      </w:r>
      <w:r w:rsidR="007917CB" w:rsidRPr="00DC2401">
        <w:t>FZKI</w:t>
      </w:r>
      <w:r w:rsidR="00EC43A4" w:rsidRPr="00DC2401">
        <w:t xml:space="preserve">– </w:t>
      </w:r>
      <w:r w:rsidR="007917CB" w:rsidRPr="00DC2401">
        <w:t>40</w:t>
      </w:r>
      <w:r w:rsidR="00EC43A4" w:rsidRPr="00DC2401">
        <w:t xml:space="preserve"> a </w:t>
      </w:r>
      <w:r w:rsidR="00EC43A4" w:rsidRPr="00DC2401">
        <w:rPr>
          <w:b/>
        </w:rPr>
        <w:t>FEM –</w:t>
      </w:r>
      <w:r w:rsidR="00EC43A4" w:rsidRPr="00DC2401">
        <w:t xml:space="preserve"> </w:t>
      </w:r>
      <w:r w:rsidR="00EC43A4" w:rsidRPr="00DC2401">
        <w:rPr>
          <w:b/>
        </w:rPr>
        <w:t>3</w:t>
      </w:r>
      <w:r w:rsidR="007917CB" w:rsidRPr="00DC2401">
        <w:rPr>
          <w:b/>
        </w:rPr>
        <w:t>4</w:t>
      </w:r>
      <w:r w:rsidR="00EC43A4" w:rsidRPr="00DC2401">
        <w:t xml:space="preserve"> a ostatné fakulty prijali nasledovné počty mobilít:, FAPZ – 2</w:t>
      </w:r>
      <w:r w:rsidR="007917CB" w:rsidRPr="00DC2401">
        <w:t>7</w:t>
      </w:r>
      <w:r w:rsidR="00EC43A4" w:rsidRPr="00DC2401">
        <w:t>,</w:t>
      </w:r>
      <w:r w:rsidR="007917CB" w:rsidRPr="00DC2401">
        <w:t xml:space="preserve"> FEŠRR- 24</w:t>
      </w:r>
      <w:r w:rsidR="00EC43A4" w:rsidRPr="00DC2401">
        <w:t xml:space="preserve"> </w:t>
      </w:r>
      <w:r w:rsidR="007917CB" w:rsidRPr="00DC2401">
        <w:t xml:space="preserve">FBP – 23 </w:t>
      </w:r>
      <w:r w:rsidR="00EC43A4" w:rsidRPr="00DC2401">
        <w:t xml:space="preserve"> a TF –</w:t>
      </w:r>
      <w:r w:rsidR="007917CB" w:rsidRPr="00DC2401">
        <w:t>19</w:t>
      </w:r>
      <w:r w:rsidR="00EC43A4" w:rsidRPr="00DC2401">
        <w:t xml:space="preserve"> </w:t>
      </w:r>
      <w:r w:rsidR="00134E3A" w:rsidRPr="00DC2401">
        <w:t>( viď graf 1)</w:t>
      </w:r>
      <w:r w:rsidR="00EC43A4" w:rsidRPr="00DC2401">
        <w:t>.</w:t>
      </w:r>
      <w:r w:rsidR="009C771F" w:rsidRPr="00DC2401">
        <w:t xml:space="preserve"> </w:t>
      </w:r>
    </w:p>
    <w:p w:rsidR="001C0DE7" w:rsidRPr="00DC2401" w:rsidRDefault="001C0DE7" w:rsidP="003757ED">
      <w:pPr>
        <w:spacing w:line="360" w:lineRule="auto"/>
        <w:jc w:val="both"/>
      </w:pPr>
    </w:p>
    <w:p w:rsidR="00EC43A4" w:rsidRPr="00DC2401" w:rsidRDefault="00134E3A" w:rsidP="003757ED">
      <w:pPr>
        <w:spacing w:line="360" w:lineRule="auto"/>
        <w:jc w:val="both"/>
        <w:rPr>
          <w:b/>
        </w:rPr>
      </w:pPr>
      <w:r w:rsidRPr="00DC2401">
        <w:t xml:space="preserve">        </w:t>
      </w:r>
      <w:r w:rsidR="009C771F" w:rsidRPr="00DC2401">
        <w:t xml:space="preserve">V rámci programov </w:t>
      </w:r>
      <w:proofErr w:type="spellStart"/>
      <w:r w:rsidR="009C771F" w:rsidRPr="00DC2401">
        <w:t>Erasmus+</w:t>
      </w:r>
      <w:r w:rsidR="002B1837" w:rsidRPr="00DC2401">
        <w:t>KA</w:t>
      </w:r>
      <w:proofErr w:type="spellEnd"/>
      <w:r w:rsidR="002B1837" w:rsidRPr="00DC2401">
        <w:t xml:space="preserve"> 103, </w:t>
      </w:r>
      <w:proofErr w:type="spellStart"/>
      <w:r w:rsidR="002B1837" w:rsidRPr="00DC2401">
        <w:t>Eramsus</w:t>
      </w:r>
      <w:proofErr w:type="spellEnd"/>
      <w:r w:rsidR="002B1837" w:rsidRPr="00DC2401">
        <w:t>+ KA107</w:t>
      </w:r>
      <w:r w:rsidR="009C771F" w:rsidRPr="00DC2401">
        <w:t>, Erasmus Mundus, Ceepus ako aj na základe bilaterálnej spolupráce možno skonštatovať, že z celkového počtu prichádzajúcich študentov na SPU študovalo na FEM v ak. roku 201</w:t>
      </w:r>
      <w:r w:rsidR="007917CB" w:rsidRPr="00DC2401">
        <w:t>7</w:t>
      </w:r>
      <w:r w:rsidR="009C771F" w:rsidRPr="00DC2401">
        <w:t>/201</w:t>
      </w:r>
      <w:r w:rsidR="007917CB" w:rsidRPr="00DC2401">
        <w:t>8</w:t>
      </w:r>
      <w:r w:rsidR="009C771F" w:rsidRPr="00DC2401">
        <w:t xml:space="preserve"> viac ako </w:t>
      </w:r>
      <w:r w:rsidR="009C771F" w:rsidRPr="00DC2401">
        <w:rPr>
          <w:b/>
        </w:rPr>
        <w:t>2</w:t>
      </w:r>
      <w:r w:rsidR="007917CB" w:rsidRPr="00DC2401">
        <w:rPr>
          <w:b/>
        </w:rPr>
        <w:t>0</w:t>
      </w:r>
      <w:r w:rsidR="009C771F" w:rsidRPr="00DC2401">
        <w:rPr>
          <w:b/>
        </w:rPr>
        <w:t>,</w:t>
      </w:r>
      <w:r w:rsidR="007917CB" w:rsidRPr="00DC2401">
        <w:rPr>
          <w:b/>
        </w:rPr>
        <w:t>3</w:t>
      </w:r>
      <w:r w:rsidR="009C771F" w:rsidRPr="00DC2401">
        <w:rPr>
          <w:b/>
        </w:rPr>
        <w:t>%.</w:t>
      </w:r>
    </w:p>
    <w:p w:rsidR="00B420FA" w:rsidRPr="00DC2401" w:rsidRDefault="00B420FA" w:rsidP="003757ED">
      <w:pPr>
        <w:spacing w:line="360" w:lineRule="auto"/>
        <w:jc w:val="both"/>
        <w:rPr>
          <w:b/>
        </w:rPr>
      </w:pPr>
    </w:p>
    <w:p w:rsidR="00ED460F" w:rsidRPr="00DC2401" w:rsidRDefault="00ED460F" w:rsidP="00134E3A">
      <w:pPr>
        <w:tabs>
          <w:tab w:val="left" w:pos="426"/>
        </w:tabs>
        <w:jc w:val="both"/>
        <w:rPr>
          <w:b/>
          <w:sz w:val="22"/>
          <w:szCs w:val="22"/>
        </w:rPr>
      </w:pPr>
    </w:p>
    <w:p w:rsidR="00ED460F" w:rsidRPr="00DC2401" w:rsidRDefault="00ED460F" w:rsidP="00134E3A">
      <w:pPr>
        <w:tabs>
          <w:tab w:val="left" w:pos="426"/>
        </w:tabs>
        <w:jc w:val="both"/>
        <w:rPr>
          <w:b/>
          <w:sz w:val="22"/>
          <w:szCs w:val="22"/>
        </w:rPr>
      </w:pPr>
    </w:p>
    <w:p w:rsidR="00ED460F" w:rsidRPr="00DC2401" w:rsidRDefault="00ED460F" w:rsidP="00134E3A">
      <w:pPr>
        <w:tabs>
          <w:tab w:val="left" w:pos="426"/>
        </w:tabs>
        <w:jc w:val="both"/>
        <w:rPr>
          <w:b/>
          <w:sz w:val="22"/>
          <w:szCs w:val="22"/>
        </w:rPr>
      </w:pPr>
    </w:p>
    <w:p w:rsidR="00ED460F" w:rsidRPr="00DC2401" w:rsidRDefault="00ED460F" w:rsidP="00134E3A">
      <w:pPr>
        <w:tabs>
          <w:tab w:val="left" w:pos="426"/>
        </w:tabs>
        <w:jc w:val="both"/>
        <w:rPr>
          <w:b/>
          <w:sz w:val="22"/>
          <w:szCs w:val="22"/>
        </w:rPr>
      </w:pPr>
    </w:p>
    <w:p w:rsidR="00134E3A" w:rsidRPr="00DC2401" w:rsidRDefault="00134E3A" w:rsidP="00134E3A">
      <w:pPr>
        <w:tabs>
          <w:tab w:val="left" w:pos="426"/>
        </w:tabs>
        <w:jc w:val="both"/>
        <w:rPr>
          <w:b/>
          <w:sz w:val="22"/>
          <w:szCs w:val="22"/>
        </w:rPr>
      </w:pPr>
      <w:r w:rsidRPr="00DC2401">
        <w:rPr>
          <w:b/>
          <w:sz w:val="22"/>
          <w:szCs w:val="22"/>
        </w:rPr>
        <w:t>Graf 1:  Rozloženie zahraničných mobilít na jednotlivých fakultách SPU</w:t>
      </w:r>
    </w:p>
    <w:p w:rsidR="00134E3A" w:rsidRPr="00DC2401" w:rsidRDefault="00134E3A" w:rsidP="00134E3A">
      <w:pPr>
        <w:tabs>
          <w:tab w:val="left" w:pos="426"/>
        </w:tabs>
        <w:jc w:val="both"/>
        <w:rPr>
          <w:b/>
          <w:sz w:val="22"/>
          <w:szCs w:val="22"/>
        </w:rPr>
      </w:pPr>
    </w:p>
    <w:p w:rsidR="00134E3A" w:rsidRPr="00DC2401" w:rsidRDefault="007917CB" w:rsidP="00134E3A">
      <w:pPr>
        <w:tabs>
          <w:tab w:val="left" w:pos="426"/>
        </w:tabs>
        <w:jc w:val="both"/>
        <w:rPr>
          <w:sz w:val="22"/>
          <w:szCs w:val="22"/>
        </w:rPr>
      </w:pPr>
      <w:r w:rsidRPr="00DC2401">
        <w:rPr>
          <w:noProof/>
        </w:rPr>
        <w:drawing>
          <wp:inline distT="0" distB="0" distL="0" distR="0" wp14:anchorId="398D53C4" wp14:editId="7DD35759">
            <wp:extent cx="4572000" cy="2743200"/>
            <wp:effectExtent l="0" t="0" r="0" b="0"/>
            <wp:docPr id="1" name="Graf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4E3A" w:rsidRPr="00DC2401" w:rsidRDefault="00134E3A" w:rsidP="00134E3A">
      <w:pPr>
        <w:rPr>
          <w:sz w:val="20"/>
          <w:szCs w:val="20"/>
        </w:rPr>
      </w:pPr>
      <w:r w:rsidRPr="00DC2401">
        <w:rPr>
          <w:sz w:val="20"/>
          <w:szCs w:val="20"/>
        </w:rPr>
        <w:t xml:space="preserve">Zdroj: UIS </w:t>
      </w:r>
      <w:r w:rsidR="000C3CDA" w:rsidRPr="00DC2401">
        <w:rPr>
          <w:sz w:val="20"/>
          <w:szCs w:val="20"/>
        </w:rPr>
        <w:t xml:space="preserve"> k 1.9.201</w:t>
      </w:r>
      <w:r w:rsidR="007917CB" w:rsidRPr="00DC2401">
        <w:rPr>
          <w:sz w:val="20"/>
          <w:szCs w:val="20"/>
        </w:rPr>
        <w:t>8</w:t>
      </w:r>
      <w:r w:rsidR="000C3CDA" w:rsidRPr="00DC2401">
        <w:rPr>
          <w:sz w:val="20"/>
          <w:szCs w:val="20"/>
        </w:rPr>
        <w:t>, vlastné spracovanie</w:t>
      </w:r>
    </w:p>
    <w:p w:rsidR="00134E3A" w:rsidRPr="00DC2401" w:rsidRDefault="00134E3A" w:rsidP="003757ED">
      <w:pPr>
        <w:spacing w:line="360" w:lineRule="auto"/>
        <w:jc w:val="both"/>
      </w:pPr>
    </w:p>
    <w:p w:rsidR="00367290" w:rsidRPr="00DC2401" w:rsidRDefault="000C021A" w:rsidP="00554ECA">
      <w:pPr>
        <w:spacing w:line="360" w:lineRule="auto"/>
        <w:jc w:val="both"/>
      </w:pPr>
      <w:r w:rsidRPr="00DC2401">
        <w:t xml:space="preserve">         K internacionalizácii vzdelávania na </w:t>
      </w:r>
      <w:r w:rsidR="00985FC9" w:rsidRPr="00DC2401">
        <w:t xml:space="preserve">fakulte okrem Erasmus+, najviac </w:t>
      </w:r>
      <w:r w:rsidRPr="00DC2401">
        <w:t>prispievajú bilaterálne spolupráce s partnerskými univerzitami.</w:t>
      </w:r>
      <w:r w:rsidRPr="00DC2401">
        <w:rPr>
          <w:i/>
        </w:rPr>
        <w:t xml:space="preserve"> </w:t>
      </w:r>
      <w:r w:rsidRPr="00DC2401">
        <w:t>Na Fakulte ekonomiky a manažmen</w:t>
      </w:r>
      <w:r w:rsidR="00554ECA" w:rsidRPr="00DC2401">
        <w:t>tu sme privítali v ak. roku 201</w:t>
      </w:r>
      <w:r w:rsidR="007450D8" w:rsidRPr="00DC2401">
        <w:t>7</w:t>
      </w:r>
      <w:r w:rsidR="00554ECA" w:rsidRPr="00DC2401">
        <w:t>/201</w:t>
      </w:r>
      <w:r w:rsidR="007450D8" w:rsidRPr="00DC2401">
        <w:t>8</w:t>
      </w:r>
      <w:r w:rsidRPr="00DC2401">
        <w:t xml:space="preserve">  </w:t>
      </w:r>
      <w:r w:rsidR="000D10EB" w:rsidRPr="00DC2401">
        <w:rPr>
          <w:b/>
        </w:rPr>
        <w:t>34</w:t>
      </w:r>
      <w:r w:rsidR="00392AAA" w:rsidRPr="00DC2401">
        <w:t xml:space="preserve"> </w:t>
      </w:r>
      <w:r w:rsidRPr="00DC2401">
        <w:t>zahraničných štu</w:t>
      </w:r>
      <w:r w:rsidR="00392AAA" w:rsidRPr="00DC2401">
        <w:t xml:space="preserve">dentov v rámci </w:t>
      </w:r>
      <w:r w:rsidR="00ED717B" w:rsidRPr="00DC2401">
        <w:t>rôznych programov ako Erasmus+</w:t>
      </w:r>
      <w:r w:rsidR="00985FC9" w:rsidRPr="00DC2401">
        <w:t>, Erasmus Mundus, Ceepus</w:t>
      </w:r>
      <w:r w:rsidR="00ED717B" w:rsidRPr="00DC2401">
        <w:t>, bilaterálna a iná spolupráca</w:t>
      </w:r>
      <w:r w:rsidR="008E4B89" w:rsidRPr="00DC2401">
        <w:t xml:space="preserve">. </w:t>
      </w:r>
      <w:r w:rsidR="007450D8" w:rsidRPr="00DC2401">
        <w:t>Najväčší záujem o štúdium na FEM v ak. roku 2017/2018 prejavili zahraniční študenti najmä z krajín Poľsko, Holandsko, Ruská federácia, Portugalsko, Turecko, Taliansko, Španielsko, Grécko, Lotyšsko, Nikaragua, Rumunsko, Salvádor a Columbia. V posledných rokoch sme zaznamenali vyšší záujem o študijné pobyty na FEM SPU v Nitre z krajín akými sú Poľsko a Ukrajina.</w:t>
      </w:r>
    </w:p>
    <w:p w:rsidR="00F820DF" w:rsidRPr="00DC2401" w:rsidRDefault="00F820DF" w:rsidP="00554ECA">
      <w:pPr>
        <w:spacing w:line="360" w:lineRule="auto"/>
        <w:jc w:val="both"/>
      </w:pPr>
    </w:p>
    <w:p w:rsidR="00367290" w:rsidRPr="00DC2401" w:rsidRDefault="00367290" w:rsidP="00554ECA">
      <w:pPr>
        <w:spacing w:line="360" w:lineRule="auto"/>
        <w:jc w:val="both"/>
      </w:pPr>
      <w:r w:rsidRPr="00DC2401">
        <w:rPr>
          <w:i/>
          <w:sz w:val="20"/>
          <w:szCs w:val="20"/>
        </w:rPr>
        <w:t xml:space="preserve">Tabuľka 2 Akademický rok  2017/18 - zahraniční študenti  prijatí na FEM v rámci medzinárodných programov </w:t>
      </w:r>
    </w:p>
    <w:tbl>
      <w:tblPr>
        <w:tblW w:w="4660" w:type="dxa"/>
        <w:tblInd w:w="70" w:type="dxa"/>
        <w:tblCellMar>
          <w:left w:w="70" w:type="dxa"/>
          <w:right w:w="70" w:type="dxa"/>
        </w:tblCellMar>
        <w:tblLook w:val="04A0" w:firstRow="1" w:lastRow="0" w:firstColumn="1" w:lastColumn="0" w:noHBand="0" w:noVBand="1"/>
      </w:tblPr>
      <w:tblGrid>
        <w:gridCol w:w="3700"/>
        <w:gridCol w:w="960"/>
      </w:tblGrid>
      <w:tr w:rsidR="00EF6EB8" w:rsidRPr="00DC2401" w:rsidTr="000F398A">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367290" w:rsidRPr="00DC2401" w:rsidRDefault="00367290" w:rsidP="000F398A">
            <w:pPr>
              <w:rPr>
                <w:b/>
                <w:bCs/>
                <w:sz w:val="18"/>
                <w:szCs w:val="18"/>
              </w:rPr>
            </w:pPr>
            <w:r w:rsidRPr="00DC2401">
              <w:rPr>
                <w:b/>
                <w:bCs/>
                <w:sz w:val="18"/>
                <w:szCs w:val="18"/>
              </w:rPr>
              <w:t>Program</w:t>
            </w:r>
          </w:p>
        </w:tc>
        <w:tc>
          <w:tcPr>
            <w:tcW w:w="960" w:type="dxa"/>
            <w:tcBorders>
              <w:top w:val="single" w:sz="4" w:space="0" w:color="auto"/>
              <w:left w:val="nil"/>
              <w:bottom w:val="single" w:sz="4" w:space="0" w:color="auto"/>
              <w:right w:val="single" w:sz="4" w:space="0" w:color="auto"/>
            </w:tcBorders>
            <w:shd w:val="clear" w:color="auto" w:fill="C00000"/>
            <w:noWrap/>
            <w:vAlign w:val="bottom"/>
            <w:hideMark/>
          </w:tcPr>
          <w:p w:rsidR="00367290" w:rsidRPr="00DC2401" w:rsidRDefault="00367290" w:rsidP="000F398A">
            <w:pPr>
              <w:rPr>
                <w:b/>
                <w:bCs/>
                <w:sz w:val="18"/>
                <w:szCs w:val="18"/>
              </w:rPr>
            </w:pPr>
            <w:r w:rsidRPr="00DC2401">
              <w:rPr>
                <w:b/>
                <w:bCs/>
                <w:sz w:val="18"/>
                <w:szCs w:val="18"/>
              </w:rPr>
              <w:t>FEM</w:t>
            </w:r>
          </w:p>
        </w:tc>
      </w:tr>
      <w:tr w:rsidR="00EF6EB8" w:rsidRPr="00DC2401" w:rsidTr="000F398A">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367290" w:rsidRPr="00DC2401" w:rsidRDefault="00367290" w:rsidP="000F398A">
            <w:pPr>
              <w:rPr>
                <w:sz w:val="22"/>
                <w:szCs w:val="22"/>
              </w:rPr>
            </w:pPr>
            <w:r w:rsidRPr="00DC2401">
              <w:rPr>
                <w:sz w:val="22"/>
                <w:szCs w:val="22"/>
              </w:rPr>
              <w:t>Erasmus+ KA 103</w:t>
            </w:r>
            <w:r w:rsidR="000D10EB" w:rsidRPr="00DC2401">
              <w:rPr>
                <w:sz w:val="22"/>
                <w:szCs w:val="22"/>
              </w:rPr>
              <w:t>/ KA 107</w:t>
            </w:r>
          </w:p>
        </w:tc>
        <w:tc>
          <w:tcPr>
            <w:tcW w:w="960" w:type="dxa"/>
            <w:tcBorders>
              <w:top w:val="nil"/>
              <w:left w:val="nil"/>
              <w:bottom w:val="single" w:sz="4" w:space="0" w:color="auto"/>
              <w:right w:val="single" w:sz="4" w:space="0" w:color="auto"/>
            </w:tcBorders>
            <w:shd w:val="clear" w:color="auto" w:fill="auto"/>
            <w:noWrap/>
            <w:vAlign w:val="bottom"/>
            <w:hideMark/>
          </w:tcPr>
          <w:p w:rsidR="00367290" w:rsidRPr="00DC2401" w:rsidRDefault="000D10EB" w:rsidP="000F398A">
            <w:pPr>
              <w:rPr>
                <w:sz w:val="22"/>
                <w:szCs w:val="22"/>
              </w:rPr>
            </w:pPr>
            <w:r w:rsidRPr="00DC2401">
              <w:rPr>
                <w:sz w:val="22"/>
                <w:szCs w:val="22"/>
              </w:rPr>
              <w:t>25</w:t>
            </w:r>
          </w:p>
        </w:tc>
      </w:tr>
      <w:tr w:rsidR="00EF6EB8" w:rsidRPr="00DC2401" w:rsidTr="000F398A">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367290" w:rsidRPr="00DC2401" w:rsidRDefault="00367290" w:rsidP="000F398A">
            <w:pPr>
              <w:rPr>
                <w:sz w:val="22"/>
                <w:szCs w:val="22"/>
              </w:rPr>
            </w:pPr>
            <w:r w:rsidRPr="00DC2401">
              <w:rPr>
                <w:sz w:val="22"/>
                <w:szCs w:val="22"/>
              </w:rPr>
              <w:t>Erasmus Mundus</w:t>
            </w:r>
          </w:p>
        </w:tc>
        <w:tc>
          <w:tcPr>
            <w:tcW w:w="960" w:type="dxa"/>
            <w:tcBorders>
              <w:top w:val="nil"/>
              <w:left w:val="nil"/>
              <w:bottom w:val="single" w:sz="4" w:space="0" w:color="auto"/>
              <w:right w:val="single" w:sz="4" w:space="0" w:color="auto"/>
            </w:tcBorders>
            <w:shd w:val="clear" w:color="auto" w:fill="auto"/>
            <w:noWrap/>
            <w:vAlign w:val="bottom"/>
            <w:hideMark/>
          </w:tcPr>
          <w:p w:rsidR="00367290" w:rsidRPr="00DC2401" w:rsidRDefault="00367290" w:rsidP="000F398A">
            <w:pPr>
              <w:rPr>
                <w:sz w:val="22"/>
                <w:szCs w:val="22"/>
              </w:rPr>
            </w:pPr>
            <w:r w:rsidRPr="00DC2401">
              <w:rPr>
                <w:sz w:val="22"/>
                <w:szCs w:val="22"/>
              </w:rPr>
              <w:t>3</w:t>
            </w:r>
          </w:p>
        </w:tc>
      </w:tr>
      <w:tr w:rsidR="00EF6EB8" w:rsidRPr="00DC2401" w:rsidTr="000F398A">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367290" w:rsidRPr="00DC2401" w:rsidRDefault="00367290" w:rsidP="000F398A">
            <w:pPr>
              <w:rPr>
                <w:sz w:val="22"/>
                <w:szCs w:val="22"/>
              </w:rPr>
            </w:pPr>
            <w:r w:rsidRPr="00DC2401">
              <w:rPr>
                <w:sz w:val="22"/>
                <w:szCs w:val="22"/>
              </w:rPr>
              <w:t xml:space="preserve">Bilaterálna  </w:t>
            </w:r>
          </w:p>
        </w:tc>
        <w:tc>
          <w:tcPr>
            <w:tcW w:w="960" w:type="dxa"/>
            <w:tcBorders>
              <w:top w:val="nil"/>
              <w:left w:val="nil"/>
              <w:bottom w:val="single" w:sz="4" w:space="0" w:color="auto"/>
              <w:right w:val="single" w:sz="4" w:space="0" w:color="auto"/>
            </w:tcBorders>
            <w:shd w:val="clear" w:color="auto" w:fill="auto"/>
            <w:noWrap/>
            <w:vAlign w:val="bottom"/>
            <w:hideMark/>
          </w:tcPr>
          <w:p w:rsidR="00367290" w:rsidRPr="00DC2401" w:rsidRDefault="00367290" w:rsidP="000F398A">
            <w:pPr>
              <w:rPr>
                <w:sz w:val="22"/>
                <w:szCs w:val="22"/>
              </w:rPr>
            </w:pPr>
            <w:r w:rsidRPr="00DC2401">
              <w:rPr>
                <w:sz w:val="22"/>
                <w:szCs w:val="22"/>
              </w:rPr>
              <w:t>4</w:t>
            </w:r>
          </w:p>
        </w:tc>
      </w:tr>
      <w:tr w:rsidR="00EF6EB8" w:rsidRPr="00DC2401" w:rsidTr="000F398A">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tcPr>
          <w:p w:rsidR="00367290" w:rsidRPr="00DC2401" w:rsidRDefault="00367290" w:rsidP="000F398A">
            <w:pPr>
              <w:rPr>
                <w:sz w:val="22"/>
                <w:szCs w:val="22"/>
              </w:rPr>
            </w:pPr>
            <w:r w:rsidRPr="00DC2401">
              <w:rPr>
                <w:sz w:val="22"/>
                <w:szCs w:val="22"/>
              </w:rPr>
              <w:t>iná spolupráca</w:t>
            </w:r>
          </w:p>
        </w:tc>
        <w:tc>
          <w:tcPr>
            <w:tcW w:w="960" w:type="dxa"/>
            <w:tcBorders>
              <w:top w:val="nil"/>
              <w:left w:val="nil"/>
              <w:bottom w:val="single" w:sz="4" w:space="0" w:color="auto"/>
              <w:right w:val="single" w:sz="4" w:space="0" w:color="auto"/>
            </w:tcBorders>
            <w:shd w:val="clear" w:color="auto" w:fill="auto"/>
            <w:noWrap/>
            <w:vAlign w:val="bottom"/>
          </w:tcPr>
          <w:p w:rsidR="00367290" w:rsidRPr="00DC2401" w:rsidRDefault="00367290" w:rsidP="000F398A">
            <w:pPr>
              <w:rPr>
                <w:sz w:val="22"/>
                <w:szCs w:val="22"/>
              </w:rPr>
            </w:pPr>
            <w:r w:rsidRPr="00DC2401">
              <w:rPr>
                <w:sz w:val="22"/>
                <w:szCs w:val="22"/>
              </w:rPr>
              <w:t>2</w:t>
            </w:r>
          </w:p>
        </w:tc>
      </w:tr>
      <w:tr w:rsidR="00EF6EB8" w:rsidRPr="00DC2401" w:rsidTr="000F398A">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tcPr>
          <w:p w:rsidR="00367290" w:rsidRPr="00DC2401" w:rsidRDefault="00367290" w:rsidP="000F398A">
            <w:pPr>
              <w:rPr>
                <w:sz w:val="22"/>
                <w:szCs w:val="22"/>
              </w:rPr>
            </w:pPr>
            <w:r w:rsidRPr="00DC2401">
              <w:t>CEEPUS</w:t>
            </w:r>
          </w:p>
        </w:tc>
        <w:tc>
          <w:tcPr>
            <w:tcW w:w="960" w:type="dxa"/>
            <w:tcBorders>
              <w:top w:val="nil"/>
              <w:left w:val="nil"/>
              <w:bottom w:val="single" w:sz="4" w:space="0" w:color="auto"/>
              <w:right w:val="single" w:sz="4" w:space="0" w:color="auto"/>
            </w:tcBorders>
            <w:shd w:val="clear" w:color="auto" w:fill="auto"/>
            <w:noWrap/>
            <w:vAlign w:val="bottom"/>
          </w:tcPr>
          <w:p w:rsidR="00367290" w:rsidRPr="00DC2401" w:rsidRDefault="00367290" w:rsidP="000F398A">
            <w:pPr>
              <w:rPr>
                <w:sz w:val="22"/>
                <w:szCs w:val="22"/>
              </w:rPr>
            </w:pPr>
            <w:r w:rsidRPr="00DC2401">
              <w:rPr>
                <w:sz w:val="22"/>
                <w:szCs w:val="22"/>
              </w:rPr>
              <w:t>0</w:t>
            </w:r>
          </w:p>
        </w:tc>
      </w:tr>
      <w:tr w:rsidR="00EF6EB8" w:rsidRPr="00DC2401" w:rsidTr="000F398A">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367290" w:rsidRPr="00DC2401" w:rsidRDefault="00367290" w:rsidP="000F398A">
            <w:pPr>
              <w:rPr>
                <w:b/>
                <w:bCs/>
                <w:color w:val="FF0000"/>
                <w:sz w:val="22"/>
                <w:szCs w:val="22"/>
              </w:rPr>
            </w:pPr>
            <w:r w:rsidRPr="00DC2401">
              <w:rPr>
                <w:b/>
                <w:bCs/>
                <w:color w:val="FF0000"/>
                <w:sz w:val="22"/>
                <w:szCs w:val="22"/>
              </w:rPr>
              <w:t>Celkový súčet</w:t>
            </w:r>
          </w:p>
        </w:tc>
        <w:tc>
          <w:tcPr>
            <w:tcW w:w="960" w:type="dxa"/>
            <w:tcBorders>
              <w:top w:val="nil"/>
              <w:left w:val="nil"/>
              <w:bottom w:val="single" w:sz="4" w:space="0" w:color="auto"/>
              <w:right w:val="single" w:sz="4" w:space="0" w:color="auto"/>
            </w:tcBorders>
            <w:shd w:val="clear" w:color="auto" w:fill="auto"/>
            <w:noWrap/>
            <w:vAlign w:val="bottom"/>
            <w:hideMark/>
          </w:tcPr>
          <w:p w:rsidR="00367290" w:rsidRPr="00DC2401" w:rsidRDefault="000D10EB" w:rsidP="000F398A">
            <w:pPr>
              <w:rPr>
                <w:b/>
                <w:bCs/>
                <w:color w:val="FF0000"/>
                <w:sz w:val="22"/>
                <w:szCs w:val="22"/>
              </w:rPr>
            </w:pPr>
            <w:r w:rsidRPr="00DC2401">
              <w:rPr>
                <w:b/>
                <w:bCs/>
                <w:color w:val="FF0000"/>
                <w:sz w:val="22"/>
                <w:szCs w:val="22"/>
              </w:rPr>
              <w:t>3</w:t>
            </w:r>
            <w:r w:rsidR="00DB6A44" w:rsidRPr="00DC2401">
              <w:rPr>
                <w:b/>
                <w:bCs/>
                <w:color w:val="FF0000"/>
                <w:sz w:val="22"/>
                <w:szCs w:val="22"/>
              </w:rPr>
              <w:t>4</w:t>
            </w:r>
          </w:p>
        </w:tc>
      </w:tr>
    </w:tbl>
    <w:p w:rsidR="00367290" w:rsidRPr="00DC2401" w:rsidRDefault="00367290" w:rsidP="00367290">
      <w:pPr>
        <w:rPr>
          <w:sz w:val="18"/>
          <w:szCs w:val="18"/>
        </w:rPr>
      </w:pPr>
      <w:r w:rsidRPr="00DC2401">
        <w:rPr>
          <w:sz w:val="18"/>
          <w:szCs w:val="18"/>
        </w:rPr>
        <w:t>Zdroj: UIS k 1.9.2018, vlastné spracovanie</w:t>
      </w:r>
    </w:p>
    <w:p w:rsidR="007450D8" w:rsidRPr="00DC2401" w:rsidRDefault="007450D8" w:rsidP="00554ECA">
      <w:pPr>
        <w:spacing w:line="360" w:lineRule="auto"/>
        <w:jc w:val="both"/>
      </w:pPr>
    </w:p>
    <w:p w:rsidR="002B1837" w:rsidRPr="00DC2401" w:rsidRDefault="00134E3A" w:rsidP="00554ECA">
      <w:pPr>
        <w:spacing w:line="360" w:lineRule="auto"/>
        <w:jc w:val="both"/>
      </w:pPr>
      <w:r w:rsidRPr="00DC2401">
        <w:t xml:space="preserve">         </w:t>
      </w:r>
      <w:r w:rsidR="00554ECA" w:rsidRPr="00DC2401">
        <w:t xml:space="preserve">V rámci dlhodobých mobilít </w:t>
      </w:r>
      <w:proofErr w:type="spellStart"/>
      <w:r w:rsidR="00554ECA" w:rsidRPr="00DC2401">
        <w:rPr>
          <w:b/>
        </w:rPr>
        <w:t>Erasmus+</w:t>
      </w:r>
      <w:r w:rsidR="002B1837" w:rsidRPr="00DC2401">
        <w:rPr>
          <w:b/>
        </w:rPr>
        <w:t>KA</w:t>
      </w:r>
      <w:proofErr w:type="spellEnd"/>
      <w:r w:rsidR="002B1837" w:rsidRPr="00DC2401">
        <w:rPr>
          <w:b/>
        </w:rPr>
        <w:t xml:space="preserve"> 103</w:t>
      </w:r>
      <w:r w:rsidR="00DB6A44" w:rsidRPr="00DC2401">
        <w:rPr>
          <w:b/>
        </w:rPr>
        <w:t>, KA 107</w:t>
      </w:r>
      <w:r w:rsidR="00554ECA" w:rsidRPr="00DC2401">
        <w:rPr>
          <w:b/>
        </w:rPr>
        <w:t xml:space="preserve"> štúdium</w:t>
      </w:r>
      <w:r w:rsidR="00554ECA" w:rsidRPr="00DC2401">
        <w:t xml:space="preserve"> to bolo </w:t>
      </w:r>
      <w:r w:rsidR="000D10EB" w:rsidRPr="00DC2401">
        <w:rPr>
          <w:b/>
        </w:rPr>
        <w:t>25</w:t>
      </w:r>
      <w:r w:rsidR="00554ECA" w:rsidRPr="00DC2401">
        <w:t xml:space="preserve"> zahraničných študentov, v rámci programu </w:t>
      </w:r>
      <w:proofErr w:type="spellStart"/>
      <w:r w:rsidR="00554ECA" w:rsidRPr="00DC2401">
        <w:rPr>
          <w:b/>
        </w:rPr>
        <w:t>Erasmus</w:t>
      </w:r>
      <w:proofErr w:type="spellEnd"/>
      <w:r w:rsidR="00554ECA" w:rsidRPr="00DC2401">
        <w:rPr>
          <w:b/>
        </w:rPr>
        <w:t xml:space="preserve"> </w:t>
      </w:r>
      <w:proofErr w:type="spellStart"/>
      <w:r w:rsidR="00554ECA" w:rsidRPr="00DC2401">
        <w:rPr>
          <w:b/>
        </w:rPr>
        <w:t>Mundus</w:t>
      </w:r>
      <w:proofErr w:type="spellEnd"/>
      <w:r w:rsidR="00554ECA" w:rsidRPr="00DC2401">
        <w:t xml:space="preserve">( </w:t>
      </w:r>
      <w:proofErr w:type="spellStart"/>
      <w:r w:rsidR="00554ECA" w:rsidRPr="00DC2401">
        <w:t>EULAlinks</w:t>
      </w:r>
      <w:proofErr w:type="spellEnd"/>
      <w:r w:rsidR="00554ECA" w:rsidRPr="00DC2401">
        <w:t xml:space="preserve"> SENSE) to bo</w:t>
      </w:r>
      <w:r w:rsidR="00097473" w:rsidRPr="00DC2401">
        <w:t>li</w:t>
      </w:r>
      <w:r w:rsidR="00097473" w:rsidRPr="00DC2401">
        <w:rPr>
          <w:b/>
        </w:rPr>
        <w:t xml:space="preserve"> </w:t>
      </w:r>
      <w:r w:rsidR="007450D8" w:rsidRPr="00DC2401">
        <w:rPr>
          <w:b/>
        </w:rPr>
        <w:t>3</w:t>
      </w:r>
      <w:r w:rsidR="007450D8" w:rsidRPr="00DC2401">
        <w:t xml:space="preserve"> </w:t>
      </w:r>
      <w:r w:rsidR="007450D8" w:rsidRPr="00DC2401">
        <w:lastRenderedPageBreak/>
        <w:t xml:space="preserve">študenti (2 zo Salvádoru a 1 z Nikaraguy), </w:t>
      </w:r>
      <w:r w:rsidR="007450D8" w:rsidRPr="00DC2401">
        <w:rPr>
          <w:b/>
        </w:rPr>
        <w:t>6</w:t>
      </w:r>
      <w:r w:rsidR="007450D8" w:rsidRPr="00DC2401">
        <w:t xml:space="preserve"> študentov v rámci bilaterálnej a inej spolupráce a cez projekt CEEPUS ("Applied Economics and Management") k nám neprišiel žiadny študent.</w:t>
      </w:r>
    </w:p>
    <w:p w:rsidR="007450D8" w:rsidRPr="00DC2401" w:rsidRDefault="00AA3992" w:rsidP="00554ECA">
      <w:pPr>
        <w:spacing w:line="360" w:lineRule="auto"/>
        <w:jc w:val="both"/>
      </w:pPr>
      <w:r w:rsidRPr="00DC2401">
        <w:t xml:space="preserve">Okrem mobilitných študentov v akademickom roku 2017/2018 študovalo na FEM celkom </w:t>
      </w:r>
      <w:r w:rsidRPr="00DC2401">
        <w:rPr>
          <w:b/>
        </w:rPr>
        <w:t xml:space="preserve">59 </w:t>
      </w:r>
      <w:r w:rsidRPr="00DC2401">
        <w:t>zahraničných študentov na I. a II. stupni štúdia a to hlavne z krajín Ukrajina, Poľsko, Kazahstan, Rusko, USA a Ghana ( nejedná sa o mobilitných študentov).</w:t>
      </w:r>
    </w:p>
    <w:p w:rsidR="00640D8E" w:rsidRPr="00DC2401" w:rsidRDefault="00640D8E" w:rsidP="003757ED">
      <w:pPr>
        <w:spacing w:line="360" w:lineRule="auto"/>
        <w:jc w:val="both"/>
      </w:pPr>
    </w:p>
    <w:p w:rsidR="00AA3992" w:rsidRPr="00DC2401" w:rsidRDefault="00AA3992" w:rsidP="00AA3992">
      <w:pPr>
        <w:spacing w:line="360" w:lineRule="auto"/>
        <w:jc w:val="both"/>
      </w:pPr>
      <w:r w:rsidRPr="00DC2401">
        <w:t xml:space="preserve">          V akademickom roku 2017/2018 bolo z FEM vyslaných v rámci krátkodobých intenzívnych kurzov a dlhodobých mobilít spolu </w:t>
      </w:r>
      <w:r w:rsidRPr="00DC2401">
        <w:rPr>
          <w:b/>
        </w:rPr>
        <w:t>72</w:t>
      </w:r>
      <w:r w:rsidRPr="00DC2401">
        <w:t xml:space="preserve"> študentov do zahraničia a to hlavne v rámci programu Erasmus+ štúdium </w:t>
      </w:r>
      <w:r w:rsidRPr="00DC2401">
        <w:rPr>
          <w:b/>
        </w:rPr>
        <w:t>40</w:t>
      </w:r>
      <w:r w:rsidRPr="00DC2401">
        <w:t xml:space="preserve"> študentov, </w:t>
      </w:r>
      <w:r w:rsidRPr="00DC2401">
        <w:rPr>
          <w:b/>
        </w:rPr>
        <w:t>26</w:t>
      </w:r>
      <w:r w:rsidRPr="00DC2401">
        <w:t xml:space="preserve"> študentov v rámci Erasmus+ stáž, 1 študent v rámci programu Erasmus+ svet a 5 študentov vyslaných cez program CEEPUS (2 študenti na dlhodobú mobilitu a 3 študenti na krátkodobý intenzívny študijný pobyt s cieľom pracovania na záverečnej práci). </w:t>
      </w:r>
    </w:p>
    <w:p w:rsidR="00AA3992" w:rsidRPr="00DC2401" w:rsidRDefault="00AA3992" w:rsidP="00AA3992">
      <w:pPr>
        <w:spacing w:line="360" w:lineRule="auto"/>
        <w:jc w:val="both"/>
      </w:pPr>
    </w:p>
    <w:p w:rsidR="00AA3992" w:rsidRPr="00DC2401" w:rsidRDefault="00AA3992" w:rsidP="00AA3992">
      <w:pPr>
        <w:spacing w:line="360" w:lineRule="auto"/>
        <w:jc w:val="both"/>
        <w:rPr>
          <w:i/>
          <w:sz w:val="20"/>
          <w:szCs w:val="20"/>
        </w:rPr>
      </w:pPr>
      <w:r w:rsidRPr="00DC2401">
        <w:rPr>
          <w:i/>
          <w:sz w:val="20"/>
          <w:szCs w:val="20"/>
        </w:rPr>
        <w:t xml:space="preserve">Tabuľka  </w:t>
      </w:r>
      <w:r w:rsidR="00367290" w:rsidRPr="00DC2401">
        <w:rPr>
          <w:i/>
          <w:sz w:val="20"/>
          <w:szCs w:val="20"/>
        </w:rPr>
        <w:t>3</w:t>
      </w:r>
      <w:r w:rsidRPr="00DC2401">
        <w:rPr>
          <w:i/>
          <w:sz w:val="20"/>
          <w:szCs w:val="20"/>
        </w:rPr>
        <w:t xml:space="preserve">  </w:t>
      </w:r>
      <w:r w:rsidR="00367290" w:rsidRPr="00DC2401">
        <w:rPr>
          <w:i/>
          <w:sz w:val="20"/>
          <w:szCs w:val="20"/>
        </w:rPr>
        <w:t xml:space="preserve">Akademický rok  2017/18 – vyslaní študenti FEM v rámci </w:t>
      </w:r>
      <w:r w:rsidRPr="00DC2401">
        <w:rPr>
          <w:i/>
          <w:sz w:val="20"/>
          <w:szCs w:val="20"/>
        </w:rPr>
        <w:t xml:space="preserve">Erasmus+ štúdium </w:t>
      </w:r>
      <w:r w:rsidR="004315F9" w:rsidRPr="00DC2401">
        <w:rPr>
          <w:i/>
          <w:sz w:val="20"/>
          <w:szCs w:val="20"/>
        </w:rPr>
        <w:t>podľa krajín</w:t>
      </w:r>
    </w:p>
    <w:tbl>
      <w:tblPr>
        <w:tblW w:w="2560" w:type="dxa"/>
        <w:tblInd w:w="75" w:type="dxa"/>
        <w:tblCellMar>
          <w:left w:w="70" w:type="dxa"/>
          <w:right w:w="70" w:type="dxa"/>
        </w:tblCellMar>
        <w:tblLook w:val="04A0" w:firstRow="1" w:lastRow="0" w:firstColumn="1" w:lastColumn="0" w:noHBand="0" w:noVBand="1"/>
      </w:tblPr>
      <w:tblGrid>
        <w:gridCol w:w="1600"/>
        <w:gridCol w:w="960"/>
      </w:tblGrid>
      <w:tr w:rsidR="00EF6EB8" w:rsidRPr="00DC2401" w:rsidTr="00AA3992">
        <w:trPr>
          <w:trHeight w:val="300"/>
        </w:trPr>
        <w:tc>
          <w:tcPr>
            <w:tcW w:w="1600" w:type="dxa"/>
            <w:tcBorders>
              <w:top w:val="nil"/>
              <w:left w:val="single" w:sz="4" w:space="0" w:color="auto"/>
              <w:bottom w:val="single" w:sz="4" w:space="0" w:color="auto"/>
              <w:right w:val="single" w:sz="4" w:space="0" w:color="auto"/>
            </w:tcBorders>
            <w:shd w:val="clear" w:color="DCE6F1" w:fill="FF0000"/>
            <w:noWrap/>
            <w:vAlign w:val="bottom"/>
            <w:hideMark/>
          </w:tcPr>
          <w:p w:rsidR="00AA3992" w:rsidRPr="00DC2401" w:rsidRDefault="00AA3992" w:rsidP="00AA3992">
            <w:pPr>
              <w:rPr>
                <w:b/>
                <w:bCs/>
                <w:sz w:val="22"/>
                <w:szCs w:val="22"/>
              </w:rPr>
            </w:pPr>
            <w:r w:rsidRPr="00DC2401">
              <w:rPr>
                <w:b/>
                <w:bCs/>
                <w:sz w:val="22"/>
                <w:szCs w:val="22"/>
              </w:rPr>
              <w:t>Krajina</w:t>
            </w:r>
          </w:p>
        </w:tc>
        <w:tc>
          <w:tcPr>
            <w:tcW w:w="960" w:type="dxa"/>
            <w:tcBorders>
              <w:top w:val="nil"/>
              <w:left w:val="nil"/>
              <w:bottom w:val="single" w:sz="4" w:space="0" w:color="auto"/>
              <w:right w:val="single" w:sz="4" w:space="0" w:color="auto"/>
            </w:tcBorders>
            <w:shd w:val="clear" w:color="DCE6F1" w:fill="FF0000"/>
            <w:noWrap/>
            <w:vAlign w:val="bottom"/>
            <w:hideMark/>
          </w:tcPr>
          <w:p w:rsidR="00AA3992" w:rsidRPr="00DC2401" w:rsidRDefault="00AA3992" w:rsidP="00AA3992">
            <w:pPr>
              <w:rPr>
                <w:b/>
                <w:bCs/>
                <w:sz w:val="22"/>
                <w:szCs w:val="22"/>
              </w:rPr>
            </w:pPr>
            <w:r w:rsidRPr="00DC2401">
              <w:rPr>
                <w:b/>
                <w:bCs/>
                <w:sz w:val="22"/>
                <w:szCs w:val="22"/>
              </w:rPr>
              <w:t>FEM</w:t>
            </w:r>
          </w:p>
        </w:tc>
      </w:tr>
      <w:tr w:rsidR="00EF6EB8" w:rsidRPr="00DC2401" w:rsidTr="00AA399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A3992" w:rsidRPr="00DC2401" w:rsidRDefault="00AA3992" w:rsidP="00AA3992">
            <w:pPr>
              <w:rPr>
                <w:b/>
                <w:bCs/>
                <w:sz w:val="22"/>
                <w:szCs w:val="22"/>
              </w:rPr>
            </w:pPr>
            <w:r w:rsidRPr="00DC2401">
              <w:rPr>
                <w:b/>
                <w:bCs/>
                <w:sz w:val="22"/>
                <w:szCs w:val="22"/>
              </w:rPr>
              <w:t>Česká republika</w:t>
            </w:r>
          </w:p>
        </w:tc>
        <w:tc>
          <w:tcPr>
            <w:tcW w:w="960" w:type="dxa"/>
            <w:tcBorders>
              <w:top w:val="nil"/>
              <w:left w:val="nil"/>
              <w:bottom w:val="single" w:sz="4" w:space="0" w:color="auto"/>
              <w:right w:val="single" w:sz="4" w:space="0" w:color="auto"/>
            </w:tcBorders>
            <w:shd w:val="clear" w:color="auto" w:fill="auto"/>
            <w:noWrap/>
            <w:vAlign w:val="bottom"/>
            <w:hideMark/>
          </w:tcPr>
          <w:p w:rsidR="00AA3992" w:rsidRPr="00DC2401" w:rsidRDefault="00AA3992" w:rsidP="00AA3992">
            <w:pPr>
              <w:jc w:val="right"/>
              <w:rPr>
                <w:sz w:val="22"/>
                <w:szCs w:val="22"/>
              </w:rPr>
            </w:pPr>
            <w:r w:rsidRPr="00DC2401">
              <w:rPr>
                <w:sz w:val="22"/>
                <w:szCs w:val="22"/>
              </w:rPr>
              <w:t>6</w:t>
            </w:r>
          </w:p>
        </w:tc>
      </w:tr>
      <w:tr w:rsidR="00EF6EB8" w:rsidRPr="00DC2401" w:rsidTr="00AA399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A3992" w:rsidRPr="00DC2401" w:rsidRDefault="00AA3992" w:rsidP="00AA3992">
            <w:pPr>
              <w:rPr>
                <w:b/>
                <w:bCs/>
                <w:sz w:val="22"/>
                <w:szCs w:val="22"/>
              </w:rPr>
            </w:pPr>
            <w:r w:rsidRPr="00DC2401">
              <w:rPr>
                <w:b/>
                <w:bCs/>
                <w:sz w:val="22"/>
                <w:szCs w:val="22"/>
              </w:rPr>
              <w:t>Fínsko</w:t>
            </w:r>
          </w:p>
        </w:tc>
        <w:tc>
          <w:tcPr>
            <w:tcW w:w="960" w:type="dxa"/>
            <w:tcBorders>
              <w:top w:val="nil"/>
              <w:left w:val="nil"/>
              <w:bottom w:val="single" w:sz="4" w:space="0" w:color="auto"/>
              <w:right w:val="single" w:sz="4" w:space="0" w:color="auto"/>
            </w:tcBorders>
            <w:shd w:val="clear" w:color="auto" w:fill="auto"/>
            <w:noWrap/>
            <w:vAlign w:val="bottom"/>
            <w:hideMark/>
          </w:tcPr>
          <w:p w:rsidR="00AA3992" w:rsidRPr="00DC2401" w:rsidRDefault="00AA3992" w:rsidP="00AA3992">
            <w:pPr>
              <w:jc w:val="right"/>
              <w:rPr>
                <w:sz w:val="22"/>
                <w:szCs w:val="22"/>
              </w:rPr>
            </w:pPr>
            <w:r w:rsidRPr="00DC2401">
              <w:rPr>
                <w:sz w:val="22"/>
                <w:szCs w:val="22"/>
              </w:rPr>
              <w:t>1</w:t>
            </w:r>
          </w:p>
        </w:tc>
      </w:tr>
      <w:tr w:rsidR="00EF6EB8" w:rsidRPr="00DC2401" w:rsidTr="00AA399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A3992" w:rsidRPr="00DC2401" w:rsidRDefault="00367290" w:rsidP="00AA3992">
            <w:pPr>
              <w:rPr>
                <w:b/>
                <w:bCs/>
                <w:sz w:val="22"/>
                <w:szCs w:val="22"/>
              </w:rPr>
            </w:pPr>
            <w:r w:rsidRPr="00DC2401">
              <w:rPr>
                <w:b/>
                <w:bCs/>
                <w:sz w:val="22"/>
                <w:szCs w:val="22"/>
              </w:rPr>
              <w:t xml:space="preserve"> </w:t>
            </w:r>
            <w:r w:rsidR="00AA3992" w:rsidRPr="00DC2401">
              <w:rPr>
                <w:b/>
                <w:bCs/>
                <w:sz w:val="22"/>
                <w:szCs w:val="22"/>
              </w:rPr>
              <w:t>Holandsko</w:t>
            </w:r>
          </w:p>
        </w:tc>
        <w:tc>
          <w:tcPr>
            <w:tcW w:w="960" w:type="dxa"/>
            <w:tcBorders>
              <w:top w:val="nil"/>
              <w:left w:val="nil"/>
              <w:bottom w:val="single" w:sz="4" w:space="0" w:color="auto"/>
              <w:right w:val="single" w:sz="4" w:space="0" w:color="auto"/>
            </w:tcBorders>
            <w:shd w:val="clear" w:color="auto" w:fill="auto"/>
            <w:noWrap/>
            <w:vAlign w:val="bottom"/>
            <w:hideMark/>
          </w:tcPr>
          <w:p w:rsidR="00AA3992" w:rsidRPr="00DC2401" w:rsidRDefault="00AA3992" w:rsidP="00AA3992">
            <w:pPr>
              <w:jc w:val="right"/>
              <w:rPr>
                <w:sz w:val="22"/>
                <w:szCs w:val="22"/>
              </w:rPr>
            </w:pPr>
            <w:r w:rsidRPr="00DC2401">
              <w:rPr>
                <w:sz w:val="22"/>
                <w:szCs w:val="22"/>
              </w:rPr>
              <w:t>1</w:t>
            </w:r>
          </w:p>
        </w:tc>
      </w:tr>
      <w:tr w:rsidR="00EF6EB8" w:rsidRPr="00DC2401" w:rsidTr="00AA399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A3992" w:rsidRPr="00DC2401" w:rsidRDefault="00AA3992" w:rsidP="00AA3992">
            <w:pPr>
              <w:rPr>
                <w:b/>
                <w:bCs/>
                <w:sz w:val="22"/>
                <w:szCs w:val="22"/>
              </w:rPr>
            </w:pPr>
            <w:r w:rsidRPr="00DC2401">
              <w:rPr>
                <w:b/>
                <w:bCs/>
                <w:sz w:val="22"/>
                <w:szCs w:val="22"/>
              </w:rPr>
              <w:t>Írsko</w:t>
            </w:r>
          </w:p>
        </w:tc>
        <w:tc>
          <w:tcPr>
            <w:tcW w:w="960" w:type="dxa"/>
            <w:tcBorders>
              <w:top w:val="nil"/>
              <w:left w:val="nil"/>
              <w:bottom w:val="single" w:sz="4" w:space="0" w:color="auto"/>
              <w:right w:val="single" w:sz="4" w:space="0" w:color="auto"/>
            </w:tcBorders>
            <w:shd w:val="clear" w:color="auto" w:fill="auto"/>
            <w:noWrap/>
            <w:vAlign w:val="bottom"/>
            <w:hideMark/>
          </w:tcPr>
          <w:p w:rsidR="00AA3992" w:rsidRPr="00DC2401" w:rsidRDefault="00AA3992" w:rsidP="00AA3992">
            <w:pPr>
              <w:jc w:val="right"/>
              <w:rPr>
                <w:sz w:val="22"/>
                <w:szCs w:val="22"/>
              </w:rPr>
            </w:pPr>
            <w:r w:rsidRPr="00DC2401">
              <w:rPr>
                <w:sz w:val="22"/>
                <w:szCs w:val="22"/>
              </w:rPr>
              <w:t>3</w:t>
            </w:r>
          </w:p>
        </w:tc>
      </w:tr>
      <w:tr w:rsidR="00EF6EB8" w:rsidRPr="00DC2401" w:rsidTr="00AA399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A3992" w:rsidRPr="00DC2401" w:rsidRDefault="00AA3992" w:rsidP="00AA3992">
            <w:pPr>
              <w:rPr>
                <w:b/>
                <w:bCs/>
                <w:sz w:val="22"/>
                <w:szCs w:val="22"/>
              </w:rPr>
            </w:pPr>
            <w:r w:rsidRPr="00DC2401">
              <w:rPr>
                <w:b/>
                <w:bCs/>
                <w:sz w:val="22"/>
                <w:szCs w:val="22"/>
              </w:rPr>
              <w:t>Lotyšsko</w:t>
            </w:r>
          </w:p>
        </w:tc>
        <w:tc>
          <w:tcPr>
            <w:tcW w:w="960" w:type="dxa"/>
            <w:tcBorders>
              <w:top w:val="nil"/>
              <w:left w:val="nil"/>
              <w:bottom w:val="single" w:sz="4" w:space="0" w:color="auto"/>
              <w:right w:val="single" w:sz="4" w:space="0" w:color="auto"/>
            </w:tcBorders>
            <w:shd w:val="clear" w:color="auto" w:fill="auto"/>
            <w:noWrap/>
            <w:vAlign w:val="bottom"/>
            <w:hideMark/>
          </w:tcPr>
          <w:p w:rsidR="00AA3992" w:rsidRPr="00DC2401" w:rsidRDefault="00AA3992" w:rsidP="00AA3992">
            <w:pPr>
              <w:jc w:val="right"/>
              <w:rPr>
                <w:sz w:val="22"/>
                <w:szCs w:val="22"/>
              </w:rPr>
            </w:pPr>
            <w:r w:rsidRPr="00DC2401">
              <w:rPr>
                <w:sz w:val="22"/>
                <w:szCs w:val="22"/>
              </w:rPr>
              <w:t>5</w:t>
            </w:r>
          </w:p>
        </w:tc>
      </w:tr>
      <w:tr w:rsidR="00EF6EB8" w:rsidRPr="00DC2401" w:rsidTr="00AA399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A3992" w:rsidRPr="00DC2401" w:rsidRDefault="00AA3992" w:rsidP="00AA3992">
            <w:pPr>
              <w:rPr>
                <w:b/>
                <w:bCs/>
                <w:sz w:val="22"/>
                <w:szCs w:val="22"/>
              </w:rPr>
            </w:pPr>
            <w:r w:rsidRPr="00DC2401">
              <w:rPr>
                <w:b/>
                <w:bCs/>
                <w:sz w:val="22"/>
                <w:szCs w:val="22"/>
              </w:rPr>
              <w:t>Poľsko</w:t>
            </w:r>
          </w:p>
        </w:tc>
        <w:tc>
          <w:tcPr>
            <w:tcW w:w="960" w:type="dxa"/>
            <w:tcBorders>
              <w:top w:val="nil"/>
              <w:left w:val="nil"/>
              <w:bottom w:val="single" w:sz="4" w:space="0" w:color="auto"/>
              <w:right w:val="single" w:sz="4" w:space="0" w:color="auto"/>
            </w:tcBorders>
            <w:shd w:val="clear" w:color="auto" w:fill="auto"/>
            <w:noWrap/>
            <w:vAlign w:val="bottom"/>
            <w:hideMark/>
          </w:tcPr>
          <w:p w:rsidR="00AA3992" w:rsidRPr="00DC2401" w:rsidRDefault="00AA3992" w:rsidP="00AA3992">
            <w:pPr>
              <w:jc w:val="right"/>
              <w:rPr>
                <w:sz w:val="22"/>
                <w:szCs w:val="22"/>
              </w:rPr>
            </w:pPr>
            <w:r w:rsidRPr="00DC2401">
              <w:rPr>
                <w:sz w:val="22"/>
                <w:szCs w:val="22"/>
              </w:rPr>
              <w:t>9</w:t>
            </w:r>
          </w:p>
        </w:tc>
      </w:tr>
      <w:tr w:rsidR="00EF6EB8" w:rsidRPr="00DC2401" w:rsidTr="00AA399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A3992" w:rsidRPr="00DC2401" w:rsidRDefault="00AA3992" w:rsidP="00AA3992">
            <w:pPr>
              <w:rPr>
                <w:b/>
                <w:bCs/>
                <w:sz w:val="22"/>
                <w:szCs w:val="22"/>
              </w:rPr>
            </w:pPr>
            <w:r w:rsidRPr="00DC2401">
              <w:rPr>
                <w:b/>
                <w:bCs/>
                <w:sz w:val="22"/>
                <w:szCs w:val="22"/>
              </w:rPr>
              <w:t>Portugalsko</w:t>
            </w:r>
          </w:p>
        </w:tc>
        <w:tc>
          <w:tcPr>
            <w:tcW w:w="960" w:type="dxa"/>
            <w:tcBorders>
              <w:top w:val="nil"/>
              <w:left w:val="nil"/>
              <w:bottom w:val="single" w:sz="4" w:space="0" w:color="auto"/>
              <w:right w:val="single" w:sz="4" w:space="0" w:color="auto"/>
            </w:tcBorders>
            <w:shd w:val="clear" w:color="auto" w:fill="auto"/>
            <w:noWrap/>
            <w:vAlign w:val="bottom"/>
            <w:hideMark/>
          </w:tcPr>
          <w:p w:rsidR="00AA3992" w:rsidRPr="00DC2401" w:rsidRDefault="00AA3992" w:rsidP="00AA3992">
            <w:pPr>
              <w:jc w:val="right"/>
              <w:rPr>
                <w:sz w:val="22"/>
                <w:szCs w:val="22"/>
              </w:rPr>
            </w:pPr>
            <w:r w:rsidRPr="00DC2401">
              <w:rPr>
                <w:sz w:val="22"/>
                <w:szCs w:val="22"/>
              </w:rPr>
              <w:t>3</w:t>
            </w:r>
          </w:p>
        </w:tc>
      </w:tr>
      <w:tr w:rsidR="00EF6EB8" w:rsidRPr="00DC2401" w:rsidTr="00AA399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A3992" w:rsidRPr="00DC2401" w:rsidRDefault="00AA3992" w:rsidP="00AA3992">
            <w:pPr>
              <w:rPr>
                <w:b/>
                <w:bCs/>
                <w:sz w:val="22"/>
                <w:szCs w:val="22"/>
              </w:rPr>
            </w:pPr>
            <w:r w:rsidRPr="00DC2401">
              <w:rPr>
                <w:b/>
                <w:bCs/>
                <w:sz w:val="22"/>
                <w:szCs w:val="22"/>
              </w:rPr>
              <w:t>Rakúsko</w:t>
            </w:r>
          </w:p>
        </w:tc>
        <w:tc>
          <w:tcPr>
            <w:tcW w:w="960" w:type="dxa"/>
            <w:tcBorders>
              <w:top w:val="nil"/>
              <w:left w:val="nil"/>
              <w:bottom w:val="single" w:sz="4" w:space="0" w:color="auto"/>
              <w:right w:val="single" w:sz="4" w:space="0" w:color="auto"/>
            </w:tcBorders>
            <w:shd w:val="clear" w:color="auto" w:fill="auto"/>
            <w:noWrap/>
            <w:vAlign w:val="bottom"/>
            <w:hideMark/>
          </w:tcPr>
          <w:p w:rsidR="00AA3992" w:rsidRPr="00DC2401" w:rsidRDefault="00AA3992" w:rsidP="00AA3992">
            <w:pPr>
              <w:jc w:val="right"/>
              <w:rPr>
                <w:sz w:val="22"/>
                <w:szCs w:val="22"/>
              </w:rPr>
            </w:pPr>
            <w:r w:rsidRPr="00DC2401">
              <w:rPr>
                <w:sz w:val="22"/>
                <w:szCs w:val="22"/>
              </w:rPr>
              <w:t>1</w:t>
            </w:r>
          </w:p>
        </w:tc>
      </w:tr>
      <w:tr w:rsidR="00EF6EB8" w:rsidRPr="00DC2401" w:rsidTr="00AA399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A3992" w:rsidRPr="00DC2401" w:rsidRDefault="00AA3992" w:rsidP="00AA3992">
            <w:pPr>
              <w:rPr>
                <w:b/>
                <w:bCs/>
                <w:sz w:val="22"/>
                <w:szCs w:val="22"/>
              </w:rPr>
            </w:pPr>
            <w:r w:rsidRPr="00DC2401">
              <w:rPr>
                <w:b/>
                <w:bCs/>
                <w:sz w:val="22"/>
                <w:szCs w:val="22"/>
              </w:rPr>
              <w:t>Rusko (KA107)</w:t>
            </w:r>
          </w:p>
        </w:tc>
        <w:tc>
          <w:tcPr>
            <w:tcW w:w="960" w:type="dxa"/>
            <w:tcBorders>
              <w:top w:val="nil"/>
              <w:left w:val="nil"/>
              <w:bottom w:val="single" w:sz="4" w:space="0" w:color="auto"/>
              <w:right w:val="single" w:sz="4" w:space="0" w:color="auto"/>
            </w:tcBorders>
            <w:shd w:val="clear" w:color="auto" w:fill="auto"/>
            <w:noWrap/>
            <w:vAlign w:val="bottom"/>
            <w:hideMark/>
          </w:tcPr>
          <w:p w:rsidR="00AA3992" w:rsidRPr="00DC2401" w:rsidRDefault="00AA3992" w:rsidP="00AA3992">
            <w:pPr>
              <w:jc w:val="right"/>
              <w:rPr>
                <w:sz w:val="22"/>
                <w:szCs w:val="22"/>
              </w:rPr>
            </w:pPr>
            <w:r w:rsidRPr="00DC2401">
              <w:rPr>
                <w:sz w:val="22"/>
                <w:szCs w:val="22"/>
              </w:rPr>
              <w:t>1</w:t>
            </w:r>
          </w:p>
        </w:tc>
      </w:tr>
      <w:tr w:rsidR="00EF6EB8" w:rsidRPr="00DC2401" w:rsidTr="00AA399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A3992" w:rsidRPr="00DC2401" w:rsidRDefault="00AA3992" w:rsidP="00AA3992">
            <w:pPr>
              <w:rPr>
                <w:b/>
                <w:bCs/>
                <w:sz w:val="22"/>
                <w:szCs w:val="22"/>
              </w:rPr>
            </w:pPr>
            <w:r w:rsidRPr="00DC2401">
              <w:rPr>
                <w:b/>
                <w:bCs/>
                <w:sz w:val="22"/>
                <w:szCs w:val="22"/>
              </w:rPr>
              <w:t>Slovinsko</w:t>
            </w:r>
          </w:p>
        </w:tc>
        <w:tc>
          <w:tcPr>
            <w:tcW w:w="960" w:type="dxa"/>
            <w:tcBorders>
              <w:top w:val="nil"/>
              <w:left w:val="nil"/>
              <w:bottom w:val="single" w:sz="4" w:space="0" w:color="auto"/>
              <w:right w:val="single" w:sz="4" w:space="0" w:color="auto"/>
            </w:tcBorders>
            <w:shd w:val="clear" w:color="auto" w:fill="auto"/>
            <w:noWrap/>
            <w:vAlign w:val="bottom"/>
            <w:hideMark/>
          </w:tcPr>
          <w:p w:rsidR="00AA3992" w:rsidRPr="00DC2401" w:rsidRDefault="00AA3992" w:rsidP="00AA3992">
            <w:pPr>
              <w:jc w:val="right"/>
              <w:rPr>
                <w:sz w:val="22"/>
                <w:szCs w:val="22"/>
              </w:rPr>
            </w:pPr>
            <w:r w:rsidRPr="00DC2401">
              <w:rPr>
                <w:sz w:val="22"/>
                <w:szCs w:val="22"/>
              </w:rPr>
              <w:t>2</w:t>
            </w:r>
          </w:p>
        </w:tc>
      </w:tr>
      <w:tr w:rsidR="00EF6EB8" w:rsidRPr="00DC2401" w:rsidTr="00AA399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A3992" w:rsidRPr="00DC2401" w:rsidRDefault="00AA3992" w:rsidP="00AA3992">
            <w:pPr>
              <w:rPr>
                <w:b/>
                <w:bCs/>
                <w:sz w:val="22"/>
                <w:szCs w:val="22"/>
              </w:rPr>
            </w:pPr>
            <w:r w:rsidRPr="00DC2401">
              <w:rPr>
                <w:b/>
                <w:bCs/>
                <w:sz w:val="22"/>
                <w:szCs w:val="22"/>
              </w:rPr>
              <w:t>Španielsko</w:t>
            </w:r>
          </w:p>
        </w:tc>
        <w:tc>
          <w:tcPr>
            <w:tcW w:w="960" w:type="dxa"/>
            <w:tcBorders>
              <w:top w:val="nil"/>
              <w:left w:val="nil"/>
              <w:bottom w:val="single" w:sz="4" w:space="0" w:color="auto"/>
              <w:right w:val="single" w:sz="4" w:space="0" w:color="auto"/>
            </w:tcBorders>
            <w:shd w:val="clear" w:color="auto" w:fill="auto"/>
            <w:noWrap/>
            <w:vAlign w:val="bottom"/>
            <w:hideMark/>
          </w:tcPr>
          <w:p w:rsidR="00AA3992" w:rsidRPr="00DC2401" w:rsidRDefault="00AA3992" w:rsidP="00AA3992">
            <w:pPr>
              <w:jc w:val="right"/>
              <w:rPr>
                <w:sz w:val="22"/>
                <w:szCs w:val="22"/>
              </w:rPr>
            </w:pPr>
            <w:r w:rsidRPr="00DC2401">
              <w:rPr>
                <w:sz w:val="22"/>
                <w:szCs w:val="22"/>
              </w:rPr>
              <w:t>8</w:t>
            </w:r>
          </w:p>
        </w:tc>
      </w:tr>
      <w:tr w:rsidR="00EF6EB8" w:rsidRPr="00DC2401" w:rsidTr="00AA3992">
        <w:trPr>
          <w:trHeight w:val="300"/>
        </w:trPr>
        <w:tc>
          <w:tcPr>
            <w:tcW w:w="1600" w:type="dxa"/>
            <w:tcBorders>
              <w:top w:val="nil"/>
              <w:left w:val="single" w:sz="4" w:space="0" w:color="auto"/>
              <w:bottom w:val="single" w:sz="4" w:space="0" w:color="auto"/>
              <w:right w:val="single" w:sz="4" w:space="0" w:color="auto"/>
            </w:tcBorders>
            <w:shd w:val="clear" w:color="DCE6F1" w:fill="FF0000"/>
            <w:noWrap/>
            <w:vAlign w:val="bottom"/>
            <w:hideMark/>
          </w:tcPr>
          <w:p w:rsidR="00AA3992" w:rsidRPr="00DC2401" w:rsidRDefault="00AA3992" w:rsidP="00AA3992">
            <w:pPr>
              <w:rPr>
                <w:b/>
                <w:bCs/>
                <w:sz w:val="22"/>
                <w:szCs w:val="22"/>
              </w:rPr>
            </w:pPr>
            <w:r w:rsidRPr="00DC2401">
              <w:rPr>
                <w:b/>
                <w:bCs/>
                <w:sz w:val="22"/>
                <w:szCs w:val="22"/>
              </w:rPr>
              <w:t>Celkový súčet</w:t>
            </w:r>
          </w:p>
        </w:tc>
        <w:tc>
          <w:tcPr>
            <w:tcW w:w="960" w:type="dxa"/>
            <w:tcBorders>
              <w:top w:val="nil"/>
              <w:left w:val="nil"/>
              <w:bottom w:val="single" w:sz="4" w:space="0" w:color="auto"/>
              <w:right w:val="single" w:sz="4" w:space="0" w:color="auto"/>
            </w:tcBorders>
            <w:shd w:val="clear" w:color="DCE6F1" w:fill="FF0000"/>
            <w:noWrap/>
            <w:vAlign w:val="bottom"/>
            <w:hideMark/>
          </w:tcPr>
          <w:p w:rsidR="00AA3992" w:rsidRPr="00DC2401" w:rsidRDefault="00AA3992" w:rsidP="00AA3992">
            <w:pPr>
              <w:jc w:val="right"/>
              <w:rPr>
                <w:b/>
                <w:bCs/>
                <w:sz w:val="22"/>
                <w:szCs w:val="22"/>
              </w:rPr>
            </w:pPr>
            <w:r w:rsidRPr="00DC2401">
              <w:rPr>
                <w:b/>
                <w:bCs/>
                <w:sz w:val="22"/>
                <w:szCs w:val="22"/>
              </w:rPr>
              <w:t>40</w:t>
            </w:r>
          </w:p>
        </w:tc>
      </w:tr>
    </w:tbl>
    <w:p w:rsidR="00367290" w:rsidRPr="00DC2401" w:rsidRDefault="00367290" w:rsidP="00367290">
      <w:pPr>
        <w:rPr>
          <w:sz w:val="18"/>
          <w:szCs w:val="18"/>
        </w:rPr>
      </w:pPr>
      <w:r w:rsidRPr="00DC2401">
        <w:rPr>
          <w:sz w:val="18"/>
          <w:szCs w:val="18"/>
        </w:rPr>
        <w:t>Zdroj: UIS k 1.9.2018, vlastné spracovanie</w:t>
      </w:r>
    </w:p>
    <w:p w:rsidR="00367290" w:rsidRPr="00DC2401" w:rsidRDefault="00367290" w:rsidP="00367290">
      <w:pPr>
        <w:rPr>
          <w:sz w:val="18"/>
          <w:szCs w:val="18"/>
        </w:rPr>
      </w:pPr>
    </w:p>
    <w:p w:rsidR="00367290" w:rsidRPr="00DC2401" w:rsidRDefault="00367290" w:rsidP="00AA3992">
      <w:pPr>
        <w:spacing w:line="360" w:lineRule="auto"/>
        <w:jc w:val="both"/>
      </w:pPr>
    </w:p>
    <w:p w:rsidR="00D41312" w:rsidRPr="00DC2401" w:rsidRDefault="00AA3992" w:rsidP="00AA3992">
      <w:pPr>
        <w:spacing w:line="360" w:lineRule="auto"/>
        <w:jc w:val="both"/>
      </w:pPr>
      <w:r w:rsidRPr="00DC2401">
        <w:t xml:space="preserve">Fakulta v ak. roku 2017/2018 umožnila 26 študentov participovať na rôznych konferenciách a exkurziách s podporou </w:t>
      </w:r>
      <w:proofErr w:type="spellStart"/>
      <w:r w:rsidRPr="00DC2401">
        <w:t>Challenge</w:t>
      </w:r>
      <w:proofErr w:type="spellEnd"/>
      <w:r w:rsidRPr="00DC2401">
        <w:t xml:space="preserve"> </w:t>
      </w:r>
      <w:proofErr w:type="spellStart"/>
      <w:r w:rsidRPr="00DC2401">
        <w:t>fund-u</w:t>
      </w:r>
      <w:proofErr w:type="spellEnd"/>
      <w:r w:rsidRPr="00DC2401">
        <w:t>, ktoré zrealizovala na základe bilaterálnej a inej spolupráce ako aj na základe dobrých dlhoročných vzťahov fakulty.</w:t>
      </w:r>
    </w:p>
    <w:p w:rsidR="00AA3992" w:rsidRPr="00DC2401" w:rsidRDefault="00AA3992" w:rsidP="00AA3992">
      <w:pPr>
        <w:spacing w:line="360" w:lineRule="auto"/>
        <w:jc w:val="both"/>
      </w:pPr>
    </w:p>
    <w:p w:rsidR="00B43CE6" w:rsidRPr="00DC2401" w:rsidRDefault="005B185A" w:rsidP="00640D8E">
      <w:pPr>
        <w:spacing w:line="360" w:lineRule="auto"/>
        <w:jc w:val="both"/>
      </w:pPr>
      <w:r w:rsidRPr="00DC2401">
        <w:lastRenderedPageBreak/>
        <w:t xml:space="preserve">            Oblasti zahraničných študentov na FEM venujeme patričnú pozornosť a to hlavne z toho dôvodu, že spokojný študent je zárukou toho, že bude šíriť dobré meno našej fakulty čo samozrejme napomáha pri rozhodovaní sa zahraničných študentov pri výbere fakulty  na mobilitu. Fakulta dohliada na to ,aby v UIS SPU boli podávané správne informácie o predmetoch v anglickom jazyku ponúkaných fakultou pre zahraničných študentov a neustále kladie vysoký dôraz na kvalitnú prípravu LA resp. TA či sa jedná o prijímajúcich alebo vysielajúcich študentov.     </w:t>
      </w:r>
    </w:p>
    <w:p w:rsidR="007450D8" w:rsidRPr="00DC2401" w:rsidRDefault="007450D8" w:rsidP="003757ED">
      <w:pPr>
        <w:spacing w:line="360" w:lineRule="auto"/>
        <w:jc w:val="both"/>
        <w:rPr>
          <w:i/>
        </w:rPr>
      </w:pPr>
    </w:p>
    <w:p w:rsidR="00367290" w:rsidRPr="00DC2401" w:rsidRDefault="00367290" w:rsidP="003757ED">
      <w:pPr>
        <w:spacing w:line="360" w:lineRule="auto"/>
        <w:jc w:val="both"/>
        <w:rPr>
          <w:i/>
        </w:rPr>
      </w:pPr>
    </w:p>
    <w:p w:rsidR="002B1837" w:rsidRPr="00DC2401" w:rsidRDefault="000C021A" w:rsidP="003757ED">
      <w:pPr>
        <w:spacing w:line="360" w:lineRule="auto"/>
        <w:jc w:val="both"/>
        <w:rPr>
          <w:b/>
          <w:i/>
        </w:rPr>
      </w:pPr>
      <w:r w:rsidRPr="00DC2401">
        <w:rPr>
          <w:i/>
        </w:rPr>
        <w:t>2.3.1 Mobility š</w:t>
      </w:r>
      <w:r w:rsidR="00DD5DB4" w:rsidRPr="00DC2401">
        <w:rPr>
          <w:i/>
        </w:rPr>
        <w:t>tudentov v akademickom roku 201</w:t>
      </w:r>
      <w:r w:rsidR="00367290" w:rsidRPr="00DC2401">
        <w:rPr>
          <w:i/>
        </w:rPr>
        <w:t>7</w:t>
      </w:r>
      <w:r w:rsidR="00DD5DB4" w:rsidRPr="00DC2401">
        <w:rPr>
          <w:i/>
        </w:rPr>
        <w:t>/201</w:t>
      </w:r>
      <w:r w:rsidR="00367290" w:rsidRPr="00DC2401">
        <w:rPr>
          <w:i/>
        </w:rPr>
        <w:t>8</w:t>
      </w:r>
      <w:r w:rsidRPr="00DC2401">
        <w:rPr>
          <w:i/>
        </w:rPr>
        <w:t xml:space="preserve"> v rámci programu </w:t>
      </w:r>
      <w:r w:rsidRPr="00DC2401">
        <w:rPr>
          <w:b/>
          <w:i/>
        </w:rPr>
        <w:t>ERASMUS+</w:t>
      </w:r>
    </w:p>
    <w:p w:rsidR="00985FC9" w:rsidRPr="00DC2401" w:rsidRDefault="002B1837" w:rsidP="003757ED">
      <w:pPr>
        <w:spacing w:line="360" w:lineRule="auto"/>
        <w:jc w:val="both"/>
        <w:rPr>
          <w:b/>
          <w:i/>
        </w:rPr>
      </w:pPr>
      <w:r w:rsidRPr="00DC2401">
        <w:rPr>
          <w:b/>
          <w:i/>
        </w:rPr>
        <w:t>( KA 103</w:t>
      </w:r>
      <w:r w:rsidR="004315F9" w:rsidRPr="00DC2401">
        <w:rPr>
          <w:b/>
          <w:i/>
        </w:rPr>
        <w:t>, KA 107</w:t>
      </w:r>
      <w:r w:rsidRPr="00DC2401">
        <w:rPr>
          <w:b/>
          <w:i/>
        </w:rPr>
        <w:t>)</w:t>
      </w:r>
    </w:p>
    <w:p w:rsidR="00134E3A" w:rsidRPr="00DC2401" w:rsidRDefault="00134E3A" w:rsidP="00134E3A">
      <w:pPr>
        <w:rPr>
          <w:b/>
          <w:i/>
          <w:sz w:val="22"/>
          <w:szCs w:val="22"/>
          <w:u w:val="single"/>
        </w:rPr>
      </w:pPr>
    </w:p>
    <w:p w:rsidR="00134E3A" w:rsidRPr="00DC2401" w:rsidRDefault="00134E3A" w:rsidP="00134E3A">
      <w:pPr>
        <w:rPr>
          <w:b/>
          <w:i/>
          <w:sz w:val="22"/>
          <w:szCs w:val="22"/>
          <w:u w:val="single"/>
        </w:rPr>
      </w:pPr>
      <w:r w:rsidRPr="00DC2401">
        <w:rPr>
          <w:b/>
          <w:i/>
          <w:sz w:val="22"/>
          <w:szCs w:val="22"/>
          <w:u w:val="single"/>
        </w:rPr>
        <w:t xml:space="preserve">ERASMUS+ </w:t>
      </w:r>
      <w:r w:rsidR="002B1837" w:rsidRPr="00DC2401">
        <w:rPr>
          <w:b/>
          <w:i/>
          <w:sz w:val="22"/>
          <w:szCs w:val="22"/>
          <w:u w:val="single"/>
        </w:rPr>
        <w:t xml:space="preserve">KA 103 </w:t>
      </w:r>
      <w:r w:rsidRPr="00DC2401">
        <w:rPr>
          <w:b/>
          <w:i/>
          <w:sz w:val="22"/>
          <w:szCs w:val="22"/>
          <w:u w:val="single"/>
        </w:rPr>
        <w:t xml:space="preserve"> prijatí študenti za akademický rok  201</w:t>
      </w:r>
      <w:r w:rsidR="00CF7762" w:rsidRPr="00DC2401">
        <w:rPr>
          <w:b/>
          <w:i/>
          <w:sz w:val="22"/>
          <w:szCs w:val="22"/>
          <w:u w:val="single"/>
        </w:rPr>
        <w:t>7</w:t>
      </w:r>
      <w:r w:rsidRPr="00DC2401">
        <w:rPr>
          <w:b/>
          <w:i/>
          <w:sz w:val="22"/>
          <w:szCs w:val="22"/>
          <w:u w:val="single"/>
        </w:rPr>
        <w:t>/201</w:t>
      </w:r>
      <w:r w:rsidR="00CF7762" w:rsidRPr="00DC2401">
        <w:rPr>
          <w:b/>
          <w:i/>
          <w:sz w:val="22"/>
          <w:szCs w:val="22"/>
          <w:u w:val="single"/>
        </w:rPr>
        <w:t>8</w:t>
      </w:r>
    </w:p>
    <w:p w:rsidR="002B1837" w:rsidRPr="00DC2401" w:rsidRDefault="002B1837" w:rsidP="00134E3A">
      <w:pPr>
        <w:rPr>
          <w:b/>
          <w:i/>
          <w:sz w:val="22"/>
          <w:szCs w:val="22"/>
          <w:u w:val="single"/>
        </w:rPr>
      </w:pPr>
    </w:p>
    <w:p w:rsidR="000E0926" w:rsidRPr="00DC2401" w:rsidRDefault="002B1837" w:rsidP="003757ED">
      <w:pPr>
        <w:spacing w:line="360" w:lineRule="auto"/>
        <w:jc w:val="both"/>
      </w:pPr>
      <w:r w:rsidRPr="00DC2401">
        <w:t xml:space="preserve">         Program Erasmus</w:t>
      </w:r>
      <w:r w:rsidR="000E0926" w:rsidRPr="00DC2401">
        <w:t>+</w:t>
      </w:r>
      <w:r w:rsidRPr="00DC2401">
        <w:t xml:space="preserve"> KA103</w:t>
      </w:r>
      <w:r w:rsidR="000D10EB" w:rsidRPr="00DC2401">
        <w:t xml:space="preserve">, KA 107 </w:t>
      </w:r>
      <w:r w:rsidR="000E0926" w:rsidRPr="00DC2401">
        <w:t xml:space="preserve"> je dlhodobo najvýznamnejším programom v oblasti internacionalizácie vyučovacieho procesu a prehlbovania medzinárodnej spolupráce na fakulte a najvyšším podielom sa </w:t>
      </w:r>
      <w:proofErr w:type="spellStart"/>
      <w:r w:rsidR="000E0926" w:rsidRPr="00DC2401">
        <w:t>podiela</w:t>
      </w:r>
      <w:proofErr w:type="spellEnd"/>
      <w:r w:rsidR="000E0926" w:rsidRPr="00DC2401">
        <w:t xml:space="preserve"> na mobilitách FEM.</w:t>
      </w:r>
    </w:p>
    <w:p w:rsidR="00640D8E" w:rsidRPr="00DC2401" w:rsidRDefault="00985FC9" w:rsidP="00640D8E">
      <w:pPr>
        <w:spacing w:line="360" w:lineRule="auto"/>
        <w:jc w:val="both"/>
      </w:pPr>
      <w:r w:rsidRPr="00DC2401">
        <w:t xml:space="preserve">         </w:t>
      </w:r>
      <w:r w:rsidR="002B1837" w:rsidRPr="00DC2401">
        <w:t>V rámci programu Erasmus</w:t>
      </w:r>
      <w:r w:rsidR="000C021A" w:rsidRPr="00DC2401">
        <w:t>+</w:t>
      </w:r>
      <w:r w:rsidR="002B1837" w:rsidRPr="00DC2401">
        <w:t xml:space="preserve"> KA103</w:t>
      </w:r>
      <w:r w:rsidR="000D10EB" w:rsidRPr="00DC2401">
        <w:t>, KA 107</w:t>
      </w:r>
      <w:r w:rsidR="000C021A" w:rsidRPr="00DC2401">
        <w:t xml:space="preserve"> </w:t>
      </w:r>
      <w:r w:rsidR="002B61DE" w:rsidRPr="00DC2401">
        <w:t xml:space="preserve">štúdium </w:t>
      </w:r>
      <w:r w:rsidR="000C021A" w:rsidRPr="00DC2401">
        <w:t>sme prijali na</w:t>
      </w:r>
      <w:r w:rsidR="00554ECA" w:rsidRPr="00DC2401">
        <w:t xml:space="preserve"> fakulte v akademickom roku 201</w:t>
      </w:r>
      <w:r w:rsidR="00367290" w:rsidRPr="00DC2401">
        <w:t>7</w:t>
      </w:r>
      <w:r w:rsidR="00554ECA" w:rsidRPr="00DC2401">
        <w:t>/201</w:t>
      </w:r>
      <w:r w:rsidR="00367290" w:rsidRPr="00DC2401">
        <w:t>8</w:t>
      </w:r>
      <w:r w:rsidR="00DB7DA3">
        <w:t xml:space="preserve">, </w:t>
      </w:r>
      <w:r w:rsidR="000D10EB" w:rsidRPr="00DC2401">
        <w:rPr>
          <w:b/>
        </w:rPr>
        <w:t>25</w:t>
      </w:r>
      <w:r w:rsidR="000C021A" w:rsidRPr="00DC2401">
        <w:t xml:space="preserve"> </w:t>
      </w:r>
      <w:r w:rsidR="002D20BF" w:rsidRPr="00DC2401">
        <w:t xml:space="preserve">zahraničných </w:t>
      </w:r>
      <w:r w:rsidR="000C021A" w:rsidRPr="00DC2401">
        <w:t>študentov</w:t>
      </w:r>
      <w:r w:rsidR="002F4B00" w:rsidRPr="00DC2401">
        <w:t xml:space="preserve"> </w:t>
      </w:r>
      <w:r w:rsidR="00B943C9" w:rsidRPr="00DC2401">
        <w:t xml:space="preserve">mimo medzinárodného </w:t>
      </w:r>
      <w:proofErr w:type="spellStart"/>
      <w:r w:rsidR="00B943C9" w:rsidRPr="00DC2401">
        <w:t>mobilitného</w:t>
      </w:r>
      <w:proofErr w:type="spellEnd"/>
      <w:r w:rsidR="00B943C9" w:rsidRPr="00DC2401">
        <w:t xml:space="preserve"> št. programu DD </w:t>
      </w:r>
      <w:proofErr w:type="spellStart"/>
      <w:r w:rsidR="00B943C9" w:rsidRPr="00DC2401">
        <w:t>Krakow</w:t>
      </w:r>
      <w:proofErr w:type="spellEnd"/>
      <w:r w:rsidR="00B943C9" w:rsidRPr="00DC2401">
        <w:t xml:space="preserve"> </w:t>
      </w:r>
      <w:r w:rsidR="002F4B00" w:rsidRPr="00DC2401">
        <w:t>(</w:t>
      </w:r>
      <w:r w:rsidR="00640D8E" w:rsidRPr="00DC2401">
        <w:t>viď tab.</w:t>
      </w:r>
      <w:r w:rsidR="00B420FA" w:rsidRPr="00DC2401">
        <w:t>4</w:t>
      </w:r>
      <w:r w:rsidR="000D10EB" w:rsidRPr="00DC2401">
        <w:t>, 5</w:t>
      </w:r>
      <w:r w:rsidR="00640D8E" w:rsidRPr="00DC2401">
        <w:t>)</w:t>
      </w:r>
      <w:r w:rsidR="005D239E" w:rsidRPr="00DC2401">
        <w:t xml:space="preserve"> </w:t>
      </w:r>
    </w:p>
    <w:p w:rsidR="003D60BC" w:rsidRPr="00DC2401" w:rsidRDefault="003D60BC" w:rsidP="002F4B00">
      <w:pPr>
        <w:rPr>
          <w:b/>
          <w:i/>
          <w:sz w:val="22"/>
          <w:szCs w:val="22"/>
          <w:u w:val="single"/>
        </w:rPr>
      </w:pPr>
    </w:p>
    <w:p w:rsidR="00134E3A" w:rsidRPr="00DC2401" w:rsidRDefault="00134E3A" w:rsidP="008B382D">
      <w:pPr>
        <w:spacing w:line="360" w:lineRule="auto"/>
        <w:rPr>
          <w:sz w:val="16"/>
          <w:szCs w:val="16"/>
        </w:rPr>
      </w:pPr>
    </w:p>
    <w:p w:rsidR="00101952" w:rsidRPr="00DC2401" w:rsidRDefault="008B382D" w:rsidP="000C021A">
      <w:pPr>
        <w:spacing w:line="360" w:lineRule="auto"/>
        <w:rPr>
          <w:i/>
          <w:sz w:val="20"/>
          <w:szCs w:val="20"/>
        </w:rPr>
      </w:pPr>
      <w:r w:rsidRPr="00DC2401">
        <w:rPr>
          <w:sz w:val="20"/>
          <w:szCs w:val="20"/>
        </w:rPr>
        <w:t>T</w:t>
      </w:r>
      <w:r w:rsidR="00384FB1" w:rsidRPr="00DC2401">
        <w:rPr>
          <w:sz w:val="20"/>
          <w:szCs w:val="20"/>
        </w:rPr>
        <w:t xml:space="preserve">abuľka  </w:t>
      </w:r>
      <w:r w:rsidR="00B420FA" w:rsidRPr="00DC2401">
        <w:rPr>
          <w:sz w:val="20"/>
          <w:szCs w:val="20"/>
        </w:rPr>
        <w:t>4</w:t>
      </w:r>
      <w:r w:rsidR="00554ECA" w:rsidRPr="00DC2401">
        <w:rPr>
          <w:i/>
          <w:sz w:val="20"/>
          <w:szCs w:val="20"/>
        </w:rPr>
        <w:t xml:space="preserve">   </w:t>
      </w:r>
      <w:bookmarkStart w:id="6" w:name="_Hlk528605408"/>
      <w:r w:rsidR="00554ECA" w:rsidRPr="00DC2401">
        <w:rPr>
          <w:i/>
          <w:sz w:val="20"/>
          <w:szCs w:val="20"/>
        </w:rPr>
        <w:t>Akademický rok  201</w:t>
      </w:r>
      <w:r w:rsidR="007450D8" w:rsidRPr="00DC2401">
        <w:rPr>
          <w:i/>
          <w:sz w:val="20"/>
          <w:szCs w:val="20"/>
        </w:rPr>
        <w:t>7</w:t>
      </w:r>
      <w:r w:rsidR="00554ECA" w:rsidRPr="00DC2401">
        <w:rPr>
          <w:i/>
          <w:sz w:val="20"/>
          <w:szCs w:val="20"/>
        </w:rPr>
        <w:t>/1</w:t>
      </w:r>
      <w:r w:rsidR="007450D8" w:rsidRPr="00DC2401">
        <w:rPr>
          <w:i/>
          <w:sz w:val="20"/>
          <w:szCs w:val="20"/>
        </w:rPr>
        <w:t>8</w:t>
      </w:r>
      <w:r w:rsidRPr="00DC2401">
        <w:rPr>
          <w:i/>
          <w:sz w:val="20"/>
          <w:szCs w:val="20"/>
        </w:rPr>
        <w:t xml:space="preserve"> - zahraniční študenti  </w:t>
      </w:r>
      <w:r w:rsidR="00855C6A" w:rsidRPr="00DC2401">
        <w:rPr>
          <w:i/>
          <w:sz w:val="20"/>
          <w:szCs w:val="20"/>
        </w:rPr>
        <w:t xml:space="preserve">prijatí </w:t>
      </w:r>
      <w:r w:rsidR="00101952" w:rsidRPr="00DC2401">
        <w:rPr>
          <w:i/>
          <w:sz w:val="20"/>
          <w:szCs w:val="20"/>
        </w:rPr>
        <w:t xml:space="preserve">na FEM v rámci programu </w:t>
      </w:r>
      <w:bookmarkEnd w:id="6"/>
    </w:p>
    <w:p w:rsidR="00392AAA" w:rsidRPr="00DC2401" w:rsidRDefault="008B382D" w:rsidP="000C021A">
      <w:pPr>
        <w:spacing w:line="360" w:lineRule="auto"/>
        <w:rPr>
          <w:i/>
          <w:sz w:val="20"/>
          <w:szCs w:val="20"/>
        </w:rPr>
      </w:pPr>
      <w:r w:rsidRPr="00DC2401">
        <w:rPr>
          <w:i/>
          <w:sz w:val="20"/>
          <w:szCs w:val="20"/>
        </w:rPr>
        <w:t>(</w:t>
      </w:r>
      <w:r w:rsidR="00855C6A" w:rsidRPr="00DC2401">
        <w:rPr>
          <w:i/>
          <w:sz w:val="20"/>
          <w:szCs w:val="20"/>
        </w:rPr>
        <w:t xml:space="preserve"> ERASMUS+</w:t>
      </w:r>
      <w:r w:rsidR="000D10EB" w:rsidRPr="00DC2401">
        <w:rPr>
          <w:i/>
          <w:sz w:val="20"/>
          <w:szCs w:val="20"/>
        </w:rPr>
        <w:t xml:space="preserve"> KA 103/ KA107</w:t>
      </w:r>
      <w:r w:rsidR="00855C6A" w:rsidRPr="00DC2401">
        <w:rPr>
          <w:i/>
          <w:sz w:val="20"/>
          <w:szCs w:val="20"/>
        </w:rPr>
        <w:t>)</w:t>
      </w:r>
    </w:p>
    <w:tbl>
      <w:tblPr>
        <w:tblW w:w="4660" w:type="dxa"/>
        <w:tblInd w:w="70" w:type="dxa"/>
        <w:tblCellMar>
          <w:left w:w="70" w:type="dxa"/>
          <w:right w:w="70" w:type="dxa"/>
        </w:tblCellMar>
        <w:tblLook w:val="04A0" w:firstRow="1" w:lastRow="0" w:firstColumn="1" w:lastColumn="0" w:noHBand="0" w:noVBand="1"/>
      </w:tblPr>
      <w:tblGrid>
        <w:gridCol w:w="3700"/>
        <w:gridCol w:w="960"/>
      </w:tblGrid>
      <w:tr w:rsidR="000D10EB" w:rsidRPr="00DC2401" w:rsidTr="00605491">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0D10EB" w:rsidRPr="00DC2401" w:rsidRDefault="000D10EB" w:rsidP="00605491">
            <w:pPr>
              <w:rPr>
                <w:b/>
                <w:bCs/>
                <w:sz w:val="18"/>
                <w:szCs w:val="18"/>
              </w:rPr>
            </w:pPr>
            <w:r w:rsidRPr="00DC2401">
              <w:rPr>
                <w:b/>
                <w:bCs/>
                <w:sz w:val="18"/>
                <w:szCs w:val="18"/>
              </w:rPr>
              <w:t>Program</w:t>
            </w:r>
          </w:p>
        </w:tc>
        <w:tc>
          <w:tcPr>
            <w:tcW w:w="960" w:type="dxa"/>
            <w:tcBorders>
              <w:top w:val="single" w:sz="4" w:space="0" w:color="auto"/>
              <w:left w:val="nil"/>
              <w:bottom w:val="single" w:sz="4" w:space="0" w:color="auto"/>
              <w:right w:val="single" w:sz="4" w:space="0" w:color="auto"/>
            </w:tcBorders>
            <w:shd w:val="clear" w:color="auto" w:fill="C00000"/>
            <w:noWrap/>
            <w:vAlign w:val="bottom"/>
            <w:hideMark/>
          </w:tcPr>
          <w:p w:rsidR="000D10EB" w:rsidRPr="00DC2401" w:rsidRDefault="000D10EB" w:rsidP="00605491">
            <w:pPr>
              <w:rPr>
                <w:b/>
                <w:bCs/>
                <w:sz w:val="18"/>
                <w:szCs w:val="18"/>
              </w:rPr>
            </w:pPr>
            <w:r w:rsidRPr="00DC2401">
              <w:rPr>
                <w:b/>
                <w:bCs/>
                <w:sz w:val="18"/>
                <w:szCs w:val="18"/>
              </w:rPr>
              <w:t>FEM</w:t>
            </w:r>
          </w:p>
        </w:tc>
      </w:tr>
      <w:tr w:rsidR="000D10EB" w:rsidRPr="00DC2401" w:rsidTr="00605491">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0D10EB" w:rsidRPr="00C66E4D" w:rsidRDefault="000D10EB" w:rsidP="00605491">
            <w:pPr>
              <w:rPr>
                <w:b/>
                <w:sz w:val="22"/>
                <w:szCs w:val="22"/>
              </w:rPr>
            </w:pPr>
            <w:r w:rsidRPr="00C66E4D">
              <w:rPr>
                <w:b/>
                <w:sz w:val="22"/>
                <w:szCs w:val="22"/>
              </w:rPr>
              <w:t>Erasmus+ KA 103/ KA 107</w:t>
            </w:r>
          </w:p>
        </w:tc>
        <w:tc>
          <w:tcPr>
            <w:tcW w:w="960" w:type="dxa"/>
            <w:tcBorders>
              <w:top w:val="nil"/>
              <w:left w:val="nil"/>
              <w:bottom w:val="single" w:sz="4" w:space="0" w:color="auto"/>
              <w:right w:val="single" w:sz="4" w:space="0" w:color="auto"/>
            </w:tcBorders>
            <w:shd w:val="clear" w:color="auto" w:fill="auto"/>
            <w:noWrap/>
            <w:vAlign w:val="bottom"/>
            <w:hideMark/>
          </w:tcPr>
          <w:p w:rsidR="000D10EB" w:rsidRPr="00DC2401" w:rsidRDefault="00B943C9" w:rsidP="00605491">
            <w:pPr>
              <w:rPr>
                <w:b/>
                <w:sz w:val="22"/>
                <w:szCs w:val="22"/>
              </w:rPr>
            </w:pPr>
            <w:r w:rsidRPr="00DC2401">
              <w:rPr>
                <w:b/>
                <w:sz w:val="22"/>
                <w:szCs w:val="22"/>
              </w:rPr>
              <w:t>25</w:t>
            </w:r>
          </w:p>
        </w:tc>
      </w:tr>
      <w:tr w:rsidR="000D10EB" w:rsidRPr="00DC2401" w:rsidTr="00605491">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0D10EB" w:rsidRPr="00DC2401" w:rsidRDefault="000D10EB" w:rsidP="00605491">
            <w:pPr>
              <w:rPr>
                <w:sz w:val="22"/>
                <w:szCs w:val="22"/>
              </w:rPr>
            </w:pPr>
            <w:r w:rsidRPr="00DC2401">
              <w:rPr>
                <w:sz w:val="22"/>
                <w:szCs w:val="22"/>
              </w:rPr>
              <w:t>Erasmus Mundus</w:t>
            </w:r>
          </w:p>
        </w:tc>
        <w:tc>
          <w:tcPr>
            <w:tcW w:w="960" w:type="dxa"/>
            <w:tcBorders>
              <w:top w:val="nil"/>
              <w:left w:val="nil"/>
              <w:bottom w:val="single" w:sz="4" w:space="0" w:color="auto"/>
              <w:right w:val="single" w:sz="4" w:space="0" w:color="auto"/>
            </w:tcBorders>
            <w:shd w:val="clear" w:color="auto" w:fill="auto"/>
            <w:noWrap/>
            <w:vAlign w:val="bottom"/>
            <w:hideMark/>
          </w:tcPr>
          <w:p w:rsidR="000D10EB" w:rsidRPr="00DC2401" w:rsidRDefault="000D10EB" w:rsidP="00605491">
            <w:pPr>
              <w:rPr>
                <w:sz w:val="22"/>
                <w:szCs w:val="22"/>
              </w:rPr>
            </w:pPr>
            <w:r w:rsidRPr="00DC2401">
              <w:rPr>
                <w:sz w:val="22"/>
                <w:szCs w:val="22"/>
              </w:rPr>
              <w:t>3</w:t>
            </w:r>
          </w:p>
        </w:tc>
      </w:tr>
      <w:tr w:rsidR="000D10EB" w:rsidRPr="00DC2401" w:rsidTr="00605491">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0D10EB" w:rsidRPr="00DC2401" w:rsidRDefault="000D10EB" w:rsidP="00605491">
            <w:pPr>
              <w:rPr>
                <w:sz w:val="22"/>
                <w:szCs w:val="22"/>
              </w:rPr>
            </w:pPr>
            <w:r w:rsidRPr="00DC2401">
              <w:rPr>
                <w:sz w:val="22"/>
                <w:szCs w:val="22"/>
              </w:rPr>
              <w:t xml:space="preserve">Bilaterálna  </w:t>
            </w:r>
          </w:p>
        </w:tc>
        <w:tc>
          <w:tcPr>
            <w:tcW w:w="960" w:type="dxa"/>
            <w:tcBorders>
              <w:top w:val="nil"/>
              <w:left w:val="nil"/>
              <w:bottom w:val="single" w:sz="4" w:space="0" w:color="auto"/>
              <w:right w:val="single" w:sz="4" w:space="0" w:color="auto"/>
            </w:tcBorders>
            <w:shd w:val="clear" w:color="auto" w:fill="auto"/>
            <w:noWrap/>
            <w:vAlign w:val="bottom"/>
            <w:hideMark/>
          </w:tcPr>
          <w:p w:rsidR="000D10EB" w:rsidRPr="00DC2401" w:rsidRDefault="000D10EB" w:rsidP="00605491">
            <w:pPr>
              <w:rPr>
                <w:sz w:val="22"/>
                <w:szCs w:val="22"/>
              </w:rPr>
            </w:pPr>
            <w:r w:rsidRPr="00DC2401">
              <w:rPr>
                <w:sz w:val="22"/>
                <w:szCs w:val="22"/>
              </w:rPr>
              <w:t>4</w:t>
            </w:r>
          </w:p>
        </w:tc>
      </w:tr>
      <w:tr w:rsidR="000D10EB" w:rsidRPr="00DC2401" w:rsidTr="00605491">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tcPr>
          <w:p w:rsidR="000D10EB" w:rsidRPr="00DC2401" w:rsidRDefault="000D10EB" w:rsidP="00605491">
            <w:pPr>
              <w:rPr>
                <w:sz w:val="22"/>
                <w:szCs w:val="22"/>
              </w:rPr>
            </w:pPr>
            <w:r w:rsidRPr="00DC2401">
              <w:rPr>
                <w:sz w:val="22"/>
                <w:szCs w:val="22"/>
              </w:rPr>
              <w:t>iná spolupráca</w:t>
            </w:r>
          </w:p>
        </w:tc>
        <w:tc>
          <w:tcPr>
            <w:tcW w:w="960" w:type="dxa"/>
            <w:tcBorders>
              <w:top w:val="nil"/>
              <w:left w:val="nil"/>
              <w:bottom w:val="single" w:sz="4" w:space="0" w:color="auto"/>
              <w:right w:val="single" w:sz="4" w:space="0" w:color="auto"/>
            </w:tcBorders>
            <w:shd w:val="clear" w:color="auto" w:fill="auto"/>
            <w:noWrap/>
            <w:vAlign w:val="bottom"/>
          </w:tcPr>
          <w:p w:rsidR="000D10EB" w:rsidRPr="00DC2401" w:rsidRDefault="000D10EB" w:rsidP="00605491">
            <w:pPr>
              <w:rPr>
                <w:sz w:val="22"/>
                <w:szCs w:val="22"/>
              </w:rPr>
            </w:pPr>
            <w:r w:rsidRPr="00DC2401">
              <w:rPr>
                <w:sz w:val="22"/>
                <w:szCs w:val="22"/>
              </w:rPr>
              <w:t>2</w:t>
            </w:r>
          </w:p>
        </w:tc>
      </w:tr>
      <w:tr w:rsidR="000D10EB" w:rsidRPr="00DC2401" w:rsidTr="00605491">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tcPr>
          <w:p w:rsidR="000D10EB" w:rsidRPr="00DC2401" w:rsidRDefault="000D10EB" w:rsidP="00605491">
            <w:pPr>
              <w:rPr>
                <w:sz w:val="22"/>
                <w:szCs w:val="22"/>
              </w:rPr>
            </w:pPr>
            <w:r w:rsidRPr="00DC2401">
              <w:t>CEEPUS</w:t>
            </w:r>
          </w:p>
        </w:tc>
        <w:tc>
          <w:tcPr>
            <w:tcW w:w="960" w:type="dxa"/>
            <w:tcBorders>
              <w:top w:val="nil"/>
              <w:left w:val="nil"/>
              <w:bottom w:val="single" w:sz="4" w:space="0" w:color="auto"/>
              <w:right w:val="single" w:sz="4" w:space="0" w:color="auto"/>
            </w:tcBorders>
            <w:shd w:val="clear" w:color="auto" w:fill="auto"/>
            <w:noWrap/>
            <w:vAlign w:val="bottom"/>
          </w:tcPr>
          <w:p w:rsidR="000D10EB" w:rsidRPr="00DC2401" w:rsidRDefault="000D10EB" w:rsidP="00605491">
            <w:pPr>
              <w:rPr>
                <w:sz w:val="22"/>
                <w:szCs w:val="22"/>
              </w:rPr>
            </w:pPr>
            <w:r w:rsidRPr="00DC2401">
              <w:rPr>
                <w:sz w:val="22"/>
                <w:szCs w:val="22"/>
              </w:rPr>
              <w:t>0</w:t>
            </w:r>
          </w:p>
        </w:tc>
      </w:tr>
      <w:tr w:rsidR="000D10EB" w:rsidRPr="00DC2401" w:rsidTr="00605491">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0D10EB" w:rsidRPr="00DC2401" w:rsidRDefault="000D10EB" w:rsidP="00605491">
            <w:pPr>
              <w:rPr>
                <w:b/>
                <w:bCs/>
                <w:color w:val="FF0000"/>
                <w:sz w:val="22"/>
                <w:szCs w:val="22"/>
              </w:rPr>
            </w:pPr>
            <w:r w:rsidRPr="00DC2401">
              <w:rPr>
                <w:b/>
                <w:bCs/>
                <w:color w:val="FF0000"/>
                <w:sz w:val="22"/>
                <w:szCs w:val="22"/>
              </w:rPr>
              <w:t>Celkový súčet</w:t>
            </w:r>
          </w:p>
        </w:tc>
        <w:tc>
          <w:tcPr>
            <w:tcW w:w="960" w:type="dxa"/>
            <w:tcBorders>
              <w:top w:val="nil"/>
              <w:left w:val="nil"/>
              <w:bottom w:val="single" w:sz="4" w:space="0" w:color="auto"/>
              <w:right w:val="single" w:sz="4" w:space="0" w:color="auto"/>
            </w:tcBorders>
            <w:shd w:val="clear" w:color="auto" w:fill="auto"/>
            <w:noWrap/>
            <w:vAlign w:val="bottom"/>
            <w:hideMark/>
          </w:tcPr>
          <w:p w:rsidR="000D10EB" w:rsidRPr="00DC2401" w:rsidRDefault="00B943C9" w:rsidP="00605491">
            <w:pPr>
              <w:rPr>
                <w:b/>
                <w:bCs/>
                <w:color w:val="FF0000"/>
                <w:sz w:val="22"/>
                <w:szCs w:val="22"/>
              </w:rPr>
            </w:pPr>
            <w:r w:rsidRPr="00DC2401">
              <w:rPr>
                <w:b/>
                <w:bCs/>
                <w:color w:val="FF0000"/>
                <w:sz w:val="22"/>
                <w:szCs w:val="22"/>
              </w:rPr>
              <w:t>3</w:t>
            </w:r>
            <w:r w:rsidR="000D10EB" w:rsidRPr="00DC2401">
              <w:rPr>
                <w:b/>
                <w:bCs/>
                <w:color w:val="FF0000"/>
                <w:sz w:val="22"/>
                <w:szCs w:val="22"/>
              </w:rPr>
              <w:t>4</w:t>
            </w:r>
          </w:p>
        </w:tc>
      </w:tr>
    </w:tbl>
    <w:p w:rsidR="00554ECA" w:rsidRPr="00DC2401" w:rsidRDefault="00554ECA" w:rsidP="00554ECA">
      <w:pPr>
        <w:rPr>
          <w:sz w:val="18"/>
          <w:szCs w:val="18"/>
        </w:rPr>
      </w:pPr>
      <w:r w:rsidRPr="00DC2401">
        <w:rPr>
          <w:sz w:val="18"/>
          <w:szCs w:val="18"/>
        </w:rPr>
        <w:t>Zdroj: UIS  k 1.9.201</w:t>
      </w:r>
      <w:r w:rsidR="007450D8" w:rsidRPr="00DC2401">
        <w:rPr>
          <w:sz w:val="18"/>
          <w:szCs w:val="18"/>
        </w:rPr>
        <w:t>8</w:t>
      </w:r>
      <w:r w:rsidRPr="00DC2401">
        <w:rPr>
          <w:sz w:val="18"/>
          <w:szCs w:val="18"/>
        </w:rPr>
        <w:t>, vlastné spracovanie</w:t>
      </w:r>
    </w:p>
    <w:p w:rsidR="00773A14" w:rsidRPr="00DC2401" w:rsidRDefault="00773A14" w:rsidP="00640D8E">
      <w:pPr>
        <w:rPr>
          <w:b/>
          <w:sz w:val="22"/>
          <w:szCs w:val="22"/>
        </w:rPr>
      </w:pPr>
    </w:p>
    <w:p w:rsidR="003D60BC" w:rsidRPr="00DC2401" w:rsidRDefault="003D60BC" w:rsidP="00640D8E">
      <w:pPr>
        <w:rPr>
          <w:b/>
          <w:sz w:val="22"/>
          <w:szCs w:val="22"/>
        </w:rPr>
      </w:pPr>
    </w:p>
    <w:p w:rsidR="00B420FA" w:rsidRPr="00DC2401" w:rsidRDefault="00B420FA" w:rsidP="00640D8E">
      <w:pPr>
        <w:rPr>
          <w:b/>
          <w:sz w:val="22"/>
          <w:szCs w:val="22"/>
        </w:rPr>
      </w:pPr>
    </w:p>
    <w:p w:rsidR="00C1630F" w:rsidRPr="00DC2401" w:rsidRDefault="00C1630F" w:rsidP="00640D8E">
      <w:pPr>
        <w:rPr>
          <w:b/>
          <w:sz w:val="22"/>
          <w:szCs w:val="22"/>
        </w:rPr>
      </w:pPr>
    </w:p>
    <w:p w:rsidR="00C1630F" w:rsidRPr="00DC2401" w:rsidRDefault="00C1630F" w:rsidP="00640D8E">
      <w:pPr>
        <w:rPr>
          <w:b/>
          <w:sz w:val="22"/>
          <w:szCs w:val="22"/>
        </w:rPr>
      </w:pPr>
    </w:p>
    <w:p w:rsidR="00C1630F" w:rsidRPr="00DC2401" w:rsidRDefault="00C1630F" w:rsidP="00640D8E">
      <w:pPr>
        <w:rPr>
          <w:b/>
          <w:sz w:val="22"/>
          <w:szCs w:val="22"/>
        </w:rPr>
      </w:pPr>
    </w:p>
    <w:p w:rsidR="00C1630F" w:rsidRPr="00DC2401" w:rsidRDefault="00C1630F" w:rsidP="00640D8E">
      <w:pPr>
        <w:rPr>
          <w:b/>
          <w:sz w:val="22"/>
          <w:szCs w:val="22"/>
        </w:rPr>
      </w:pPr>
    </w:p>
    <w:p w:rsidR="00C1630F" w:rsidRPr="00DC2401" w:rsidRDefault="00C1630F" w:rsidP="00640D8E">
      <w:pPr>
        <w:rPr>
          <w:b/>
          <w:sz w:val="22"/>
          <w:szCs w:val="22"/>
        </w:rPr>
      </w:pPr>
    </w:p>
    <w:p w:rsidR="002F4B00" w:rsidRPr="00DC2401" w:rsidRDefault="002F4B00" w:rsidP="00640D8E">
      <w:pPr>
        <w:rPr>
          <w:i/>
          <w:sz w:val="20"/>
          <w:szCs w:val="20"/>
        </w:rPr>
      </w:pPr>
      <w:r w:rsidRPr="00DC2401">
        <w:rPr>
          <w:sz w:val="20"/>
          <w:szCs w:val="20"/>
        </w:rPr>
        <w:lastRenderedPageBreak/>
        <w:t xml:space="preserve">Tabuľka </w:t>
      </w:r>
      <w:r w:rsidR="00B420FA" w:rsidRPr="00DC2401">
        <w:rPr>
          <w:sz w:val="20"/>
          <w:szCs w:val="20"/>
        </w:rPr>
        <w:t>5</w:t>
      </w:r>
      <w:r w:rsidRPr="00DC2401">
        <w:rPr>
          <w:i/>
          <w:sz w:val="20"/>
          <w:szCs w:val="20"/>
        </w:rPr>
        <w:t xml:space="preserve">  </w:t>
      </w:r>
      <w:r w:rsidR="000D10EB" w:rsidRPr="00DC2401">
        <w:rPr>
          <w:i/>
          <w:sz w:val="20"/>
          <w:szCs w:val="20"/>
        </w:rPr>
        <w:t>Erasmus+ KA 103, KA 107</w:t>
      </w:r>
      <w:r w:rsidR="008D772A" w:rsidRPr="00DC2401">
        <w:rPr>
          <w:i/>
          <w:sz w:val="20"/>
          <w:szCs w:val="20"/>
        </w:rPr>
        <w:t xml:space="preserve">– štúdium/ </w:t>
      </w:r>
      <w:r w:rsidRPr="00DC2401">
        <w:rPr>
          <w:i/>
          <w:sz w:val="20"/>
          <w:szCs w:val="20"/>
        </w:rPr>
        <w:t>prehľad krajín</w:t>
      </w:r>
    </w:p>
    <w:tbl>
      <w:tblPr>
        <w:tblW w:w="2560" w:type="dxa"/>
        <w:tblInd w:w="75" w:type="dxa"/>
        <w:tblCellMar>
          <w:left w:w="70" w:type="dxa"/>
          <w:right w:w="70" w:type="dxa"/>
        </w:tblCellMar>
        <w:tblLook w:val="04A0" w:firstRow="1" w:lastRow="0" w:firstColumn="1" w:lastColumn="0" w:noHBand="0" w:noVBand="1"/>
      </w:tblPr>
      <w:tblGrid>
        <w:gridCol w:w="1600"/>
        <w:gridCol w:w="960"/>
      </w:tblGrid>
      <w:tr w:rsidR="00EF6EB8" w:rsidRPr="00DC2401" w:rsidTr="005D239E">
        <w:trPr>
          <w:trHeight w:val="300"/>
        </w:trPr>
        <w:tc>
          <w:tcPr>
            <w:tcW w:w="160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D239E" w:rsidRPr="00DC2401" w:rsidRDefault="005D239E" w:rsidP="005D239E">
            <w:pPr>
              <w:rPr>
                <w:b/>
                <w:bCs/>
                <w:sz w:val="22"/>
                <w:szCs w:val="22"/>
              </w:rPr>
            </w:pPr>
            <w:r w:rsidRPr="00DC2401">
              <w:rPr>
                <w:b/>
                <w:bCs/>
                <w:sz w:val="22"/>
                <w:szCs w:val="22"/>
              </w:rPr>
              <w:t>Krajina</w:t>
            </w:r>
          </w:p>
        </w:tc>
        <w:tc>
          <w:tcPr>
            <w:tcW w:w="960" w:type="dxa"/>
            <w:tcBorders>
              <w:top w:val="single" w:sz="4" w:space="0" w:color="auto"/>
              <w:left w:val="nil"/>
              <w:bottom w:val="single" w:sz="4" w:space="0" w:color="auto"/>
              <w:right w:val="single" w:sz="4" w:space="0" w:color="auto"/>
            </w:tcBorders>
            <w:shd w:val="clear" w:color="000000" w:fill="FF0000"/>
            <w:noWrap/>
            <w:vAlign w:val="bottom"/>
            <w:hideMark/>
          </w:tcPr>
          <w:p w:rsidR="005D239E" w:rsidRPr="00DC2401" w:rsidRDefault="005D239E" w:rsidP="005D239E">
            <w:pPr>
              <w:rPr>
                <w:b/>
                <w:bCs/>
                <w:sz w:val="22"/>
                <w:szCs w:val="22"/>
              </w:rPr>
            </w:pPr>
            <w:r w:rsidRPr="00DC2401">
              <w:rPr>
                <w:b/>
                <w:bCs/>
                <w:sz w:val="22"/>
                <w:szCs w:val="22"/>
              </w:rPr>
              <w:t>FEM</w:t>
            </w:r>
          </w:p>
        </w:tc>
      </w:tr>
      <w:tr w:rsidR="00EF6EB8" w:rsidRPr="00DC2401" w:rsidTr="005D239E">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5D239E" w:rsidRPr="00DC2401" w:rsidRDefault="005D239E" w:rsidP="005D239E">
            <w:pPr>
              <w:rPr>
                <w:sz w:val="22"/>
                <w:szCs w:val="22"/>
              </w:rPr>
            </w:pPr>
            <w:r w:rsidRPr="00DC2401">
              <w:rPr>
                <w:sz w:val="22"/>
                <w:szCs w:val="22"/>
              </w:rPr>
              <w:t>Grécko</w:t>
            </w:r>
          </w:p>
        </w:tc>
        <w:tc>
          <w:tcPr>
            <w:tcW w:w="960" w:type="dxa"/>
            <w:tcBorders>
              <w:top w:val="nil"/>
              <w:left w:val="nil"/>
              <w:bottom w:val="single" w:sz="4" w:space="0" w:color="auto"/>
              <w:right w:val="single" w:sz="4" w:space="0" w:color="auto"/>
            </w:tcBorders>
            <w:shd w:val="clear" w:color="auto" w:fill="auto"/>
            <w:noWrap/>
            <w:vAlign w:val="bottom"/>
            <w:hideMark/>
          </w:tcPr>
          <w:p w:rsidR="005D239E" w:rsidRPr="00DC2401" w:rsidRDefault="005D239E" w:rsidP="005D239E">
            <w:pPr>
              <w:jc w:val="right"/>
              <w:rPr>
                <w:sz w:val="22"/>
                <w:szCs w:val="22"/>
              </w:rPr>
            </w:pPr>
            <w:r w:rsidRPr="00DC2401">
              <w:rPr>
                <w:sz w:val="22"/>
                <w:szCs w:val="22"/>
              </w:rPr>
              <w:t>2</w:t>
            </w:r>
          </w:p>
        </w:tc>
      </w:tr>
      <w:tr w:rsidR="00EF6EB8" w:rsidRPr="00DC2401" w:rsidTr="005D239E">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5D239E" w:rsidRPr="00DC2401" w:rsidRDefault="005D239E" w:rsidP="005D239E">
            <w:pPr>
              <w:rPr>
                <w:sz w:val="22"/>
                <w:szCs w:val="22"/>
              </w:rPr>
            </w:pPr>
            <w:r w:rsidRPr="00DC2401">
              <w:rPr>
                <w:sz w:val="22"/>
                <w:szCs w:val="22"/>
              </w:rPr>
              <w:t>Chorvátsko</w:t>
            </w:r>
          </w:p>
        </w:tc>
        <w:tc>
          <w:tcPr>
            <w:tcW w:w="960" w:type="dxa"/>
            <w:tcBorders>
              <w:top w:val="nil"/>
              <w:left w:val="nil"/>
              <w:bottom w:val="single" w:sz="4" w:space="0" w:color="auto"/>
              <w:right w:val="single" w:sz="4" w:space="0" w:color="auto"/>
            </w:tcBorders>
            <w:shd w:val="clear" w:color="auto" w:fill="auto"/>
            <w:noWrap/>
            <w:vAlign w:val="bottom"/>
            <w:hideMark/>
          </w:tcPr>
          <w:p w:rsidR="005D239E" w:rsidRPr="00DC2401" w:rsidRDefault="005D239E" w:rsidP="005D239E">
            <w:pPr>
              <w:jc w:val="right"/>
              <w:rPr>
                <w:sz w:val="22"/>
                <w:szCs w:val="22"/>
              </w:rPr>
            </w:pPr>
            <w:r w:rsidRPr="00DC2401">
              <w:rPr>
                <w:sz w:val="22"/>
                <w:szCs w:val="22"/>
              </w:rPr>
              <w:t>2</w:t>
            </w:r>
          </w:p>
        </w:tc>
      </w:tr>
      <w:tr w:rsidR="00EF6EB8" w:rsidRPr="00DC2401" w:rsidTr="005D239E">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5D239E" w:rsidRPr="00DC2401" w:rsidRDefault="005D239E" w:rsidP="005D239E">
            <w:pPr>
              <w:rPr>
                <w:sz w:val="22"/>
                <w:szCs w:val="22"/>
              </w:rPr>
            </w:pPr>
            <w:r w:rsidRPr="00DC2401">
              <w:rPr>
                <w:sz w:val="22"/>
                <w:szCs w:val="22"/>
              </w:rPr>
              <w:t>Lotyšsko</w:t>
            </w:r>
          </w:p>
        </w:tc>
        <w:tc>
          <w:tcPr>
            <w:tcW w:w="960" w:type="dxa"/>
            <w:tcBorders>
              <w:top w:val="nil"/>
              <w:left w:val="nil"/>
              <w:bottom w:val="single" w:sz="4" w:space="0" w:color="auto"/>
              <w:right w:val="single" w:sz="4" w:space="0" w:color="auto"/>
            </w:tcBorders>
            <w:shd w:val="clear" w:color="auto" w:fill="auto"/>
            <w:noWrap/>
            <w:vAlign w:val="bottom"/>
            <w:hideMark/>
          </w:tcPr>
          <w:p w:rsidR="005D239E" w:rsidRPr="00DC2401" w:rsidRDefault="005D239E" w:rsidP="005D239E">
            <w:pPr>
              <w:jc w:val="right"/>
              <w:rPr>
                <w:sz w:val="22"/>
                <w:szCs w:val="22"/>
              </w:rPr>
            </w:pPr>
            <w:r w:rsidRPr="00DC2401">
              <w:rPr>
                <w:sz w:val="22"/>
                <w:szCs w:val="22"/>
              </w:rPr>
              <w:t>1</w:t>
            </w:r>
          </w:p>
        </w:tc>
      </w:tr>
      <w:tr w:rsidR="00EF6EB8" w:rsidRPr="00DC2401" w:rsidTr="005D239E">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5D239E" w:rsidRPr="00DC2401" w:rsidRDefault="005D239E" w:rsidP="005D239E">
            <w:pPr>
              <w:rPr>
                <w:sz w:val="22"/>
                <w:szCs w:val="22"/>
              </w:rPr>
            </w:pPr>
            <w:r w:rsidRPr="00DC2401">
              <w:rPr>
                <w:sz w:val="22"/>
                <w:szCs w:val="22"/>
              </w:rPr>
              <w:t>Nemecko</w:t>
            </w:r>
          </w:p>
        </w:tc>
        <w:tc>
          <w:tcPr>
            <w:tcW w:w="960" w:type="dxa"/>
            <w:tcBorders>
              <w:top w:val="nil"/>
              <w:left w:val="nil"/>
              <w:bottom w:val="single" w:sz="4" w:space="0" w:color="auto"/>
              <w:right w:val="single" w:sz="4" w:space="0" w:color="auto"/>
            </w:tcBorders>
            <w:shd w:val="clear" w:color="auto" w:fill="auto"/>
            <w:noWrap/>
            <w:vAlign w:val="bottom"/>
            <w:hideMark/>
          </w:tcPr>
          <w:p w:rsidR="005D239E" w:rsidRPr="00DC2401" w:rsidRDefault="005D239E" w:rsidP="005D239E">
            <w:pPr>
              <w:jc w:val="right"/>
              <w:rPr>
                <w:sz w:val="22"/>
                <w:szCs w:val="22"/>
              </w:rPr>
            </w:pPr>
            <w:r w:rsidRPr="00DC2401">
              <w:rPr>
                <w:sz w:val="22"/>
                <w:szCs w:val="22"/>
              </w:rPr>
              <w:t>1</w:t>
            </w:r>
          </w:p>
        </w:tc>
      </w:tr>
      <w:tr w:rsidR="00EF6EB8" w:rsidRPr="00DC2401" w:rsidTr="005D239E">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5D239E" w:rsidRPr="00DC2401" w:rsidRDefault="005D239E" w:rsidP="005D239E">
            <w:pPr>
              <w:rPr>
                <w:sz w:val="22"/>
                <w:szCs w:val="22"/>
              </w:rPr>
            </w:pPr>
            <w:r w:rsidRPr="00DC2401">
              <w:rPr>
                <w:sz w:val="22"/>
                <w:szCs w:val="22"/>
              </w:rPr>
              <w:t>Poľsko</w:t>
            </w:r>
          </w:p>
        </w:tc>
        <w:tc>
          <w:tcPr>
            <w:tcW w:w="960" w:type="dxa"/>
            <w:tcBorders>
              <w:top w:val="nil"/>
              <w:left w:val="nil"/>
              <w:bottom w:val="single" w:sz="4" w:space="0" w:color="auto"/>
              <w:right w:val="single" w:sz="4" w:space="0" w:color="auto"/>
            </w:tcBorders>
            <w:shd w:val="clear" w:color="auto" w:fill="auto"/>
            <w:noWrap/>
            <w:vAlign w:val="bottom"/>
            <w:hideMark/>
          </w:tcPr>
          <w:p w:rsidR="005D239E" w:rsidRPr="00DC2401" w:rsidRDefault="005D239E" w:rsidP="005D239E">
            <w:pPr>
              <w:jc w:val="right"/>
              <w:rPr>
                <w:sz w:val="22"/>
                <w:szCs w:val="22"/>
              </w:rPr>
            </w:pPr>
            <w:r w:rsidRPr="00DC2401">
              <w:rPr>
                <w:sz w:val="22"/>
                <w:szCs w:val="22"/>
              </w:rPr>
              <w:t>4</w:t>
            </w:r>
          </w:p>
        </w:tc>
      </w:tr>
      <w:tr w:rsidR="00EF6EB8" w:rsidRPr="00DC2401" w:rsidTr="005D239E">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5D239E" w:rsidRPr="00DC2401" w:rsidRDefault="005D239E" w:rsidP="005D239E">
            <w:pPr>
              <w:rPr>
                <w:sz w:val="22"/>
                <w:szCs w:val="22"/>
              </w:rPr>
            </w:pPr>
            <w:r w:rsidRPr="00DC2401">
              <w:rPr>
                <w:sz w:val="22"/>
                <w:szCs w:val="22"/>
              </w:rPr>
              <w:t>Rumunsko</w:t>
            </w:r>
          </w:p>
        </w:tc>
        <w:tc>
          <w:tcPr>
            <w:tcW w:w="960" w:type="dxa"/>
            <w:tcBorders>
              <w:top w:val="nil"/>
              <w:left w:val="nil"/>
              <w:bottom w:val="single" w:sz="4" w:space="0" w:color="auto"/>
              <w:right w:val="single" w:sz="4" w:space="0" w:color="auto"/>
            </w:tcBorders>
            <w:shd w:val="clear" w:color="auto" w:fill="auto"/>
            <w:noWrap/>
            <w:vAlign w:val="bottom"/>
            <w:hideMark/>
          </w:tcPr>
          <w:p w:rsidR="005D239E" w:rsidRPr="00DC2401" w:rsidRDefault="005D239E" w:rsidP="005D239E">
            <w:pPr>
              <w:jc w:val="right"/>
              <w:rPr>
                <w:sz w:val="22"/>
                <w:szCs w:val="22"/>
              </w:rPr>
            </w:pPr>
            <w:r w:rsidRPr="00DC2401">
              <w:rPr>
                <w:sz w:val="22"/>
                <w:szCs w:val="22"/>
              </w:rPr>
              <w:t>2</w:t>
            </w:r>
          </w:p>
        </w:tc>
      </w:tr>
      <w:tr w:rsidR="00EF6EB8" w:rsidRPr="00DC2401" w:rsidTr="005D239E">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5D239E" w:rsidRPr="00DC2401" w:rsidRDefault="005D239E" w:rsidP="005D239E">
            <w:pPr>
              <w:rPr>
                <w:sz w:val="22"/>
                <w:szCs w:val="22"/>
              </w:rPr>
            </w:pPr>
            <w:r w:rsidRPr="00DC2401">
              <w:rPr>
                <w:sz w:val="22"/>
                <w:szCs w:val="22"/>
              </w:rPr>
              <w:t>Rusko</w:t>
            </w:r>
          </w:p>
        </w:tc>
        <w:tc>
          <w:tcPr>
            <w:tcW w:w="960" w:type="dxa"/>
            <w:tcBorders>
              <w:top w:val="nil"/>
              <w:left w:val="nil"/>
              <w:bottom w:val="single" w:sz="4" w:space="0" w:color="auto"/>
              <w:right w:val="single" w:sz="4" w:space="0" w:color="auto"/>
            </w:tcBorders>
            <w:shd w:val="clear" w:color="auto" w:fill="auto"/>
            <w:noWrap/>
            <w:vAlign w:val="bottom"/>
            <w:hideMark/>
          </w:tcPr>
          <w:p w:rsidR="005D239E" w:rsidRPr="00DC2401" w:rsidRDefault="005D239E" w:rsidP="005D239E">
            <w:pPr>
              <w:jc w:val="right"/>
              <w:rPr>
                <w:sz w:val="22"/>
                <w:szCs w:val="22"/>
              </w:rPr>
            </w:pPr>
            <w:r w:rsidRPr="00DC2401">
              <w:rPr>
                <w:sz w:val="22"/>
                <w:szCs w:val="22"/>
              </w:rPr>
              <w:t>4</w:t>
            </w:r>
          </w:p>
        </w:tc>
      </w:tr>
      <w:tr w:rsidR="00EF6EB8" w:rsidRPr="00DC2401" w:rsidTr="005D239E">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5D239E" w:rsidRPr="00DC2401" w:rsidRDefault="005D239E" w:rsidP="005D239E">
            <w:pPr>
              <w:rPr>
                <w:sz w:val="22"/>
                <w:szCs w:val="22"/>
              </w:rPr>
            </w:pPr>
            <w:r w:rsidRPr="00DC2401">
              <w:rPr>
                <w:sz w:val="22"/>
                <w:szCs w:val="22"/>
              </w:rPr>
              <w:t>Španielsko</w:t>
            </w:r>
          </w:p>
        </w:tc>
        <w:tc>
          <w:tcPr>
            <w:tcW w:w="960" w:type="dxa"/>
            <w:tcBorders>
              <w:top w:val="nil"/>
              <w:left w:val="nil"/>
              <w:bottom w:val="single" w:sz="4" w:space="0" w:color="auto"/>
              <w:right w:val="single" w:sz="4" w:space="0" w:color="auto"/>
            </w:tcBorders>
            <w:shd w:val="clear" w:color="auto" w:fill="auto"/>
            <w:noWrap/>
            <w:vAlign w:val="bottom"/>
            <w:hideMark/>
          </w:tcPr>
          <w:p w:rsidR="005D239E" w:rsidRPr="00DC2401" w:rsidRDefault="005D239E" w:rsidP="005D239E">
            <w:pPr>
              <w:jc w:val="right"/>
              <w:rPr>
                <w:sz w:val="22"/>
                <w:szCs w:val="22"/>
              </w:rPr>
            </w:pPr>
            <w:r w:rsidRPr="00DC2401">
              <w:rPr>
                <w:sz w:val="22"/>
                <w:szCs w:val="22"/>
              </w:rPr>
              <w:t>1</w:t>
            </w:r>
          </w:p>
        </w:tc>
      </w:tr>
      <w:tr w:rsidR="00EF6EB8" w:rsidRPr="00DC2401" w:rsidTr="005D239E">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5D239E" w:rsidRPr="00DC2401" w:rsidRDefault="005D239E" w:rsidP="005D239E">
            <w:pPr>
              <w:rPr>
                <w:sz w:val="22"/>
                <w:szCs w:val="22"/>
              </w:rPr>
            </w:pPr>
            <w:r w:rsidRPr="00DC2401">
              <w:rPr>
                <w:sz w:val="22"/>
                <w:szCs w:val="22"/>
              </w:rPr>
              <w:t>Taliansko</w:t>
            </w:r>
          </w:p>
        </w:tc>
        <w:tc>
          <w:tcPr>
            <w:tcW w:w="960" w:type="dxa"/>
            <w:tcBorders>
              <w:top w:val="nil"/>
              <w:left w:val="nil"/>
              <w:bottom w:val="single" w:sz="4" w:space="0" w:color="auto"/>
              <w:right w:val="single" w:sz="4" w:space="0" w:color="auto"/>
            </w:tcBorders>
            <w:shd w:val="clear" w:color="auto" w:fill="auto"/>
            <w:noWrap/>
            <w:vAlign w:val="bottom"/>
            <w:hideMark/>
          </w:tcPr>
          <w:p w:rsidR="005D239E" w:rsidRPr="00DC2401" w:rsidRDefault="005D239E" w:rsidP="005D239E">
            <w:pPr>
              <w:jc w:val="right"/>
              <w:rPr>
                <w:sz w:val="22"/>
                <w:szCs w:val="22"/>
              </w:rPr>
            </w:pPr>
            <w:r w:rsidRPr="00DC2401">
              <w:rPr>
                <w:sz w:val="22"/>
                <w:szCs w:val="22"/>
              </w:rPr>
              <w:t>5</w:t>
            </w:r>
          </w:p>
        </w:tc>
      </w:tr>
      <w:tr w:rsidR="00EF6EB8" w:rsidRPr="00DC2401" w:rsidTr="005D239E">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5D239E" w:rsidRPr="00DC2401" w:rsidRDefault="005D239E" w:rsidP="005D239E">
            <w:pPr>
              <w:rPr>
                <w:sz w:val="22"/>
                <w:szCs w:val="22"/>
              </w:rPr>
            </w:pPr>
            <w:r w:rsidRPr="00DC2401">
              <w:rPr>
                <w:sz w:val="22"/>
                <w:szCs w:val="22"/>
              </w:rPr>
              <w:t>Turecko</w:t>
            </w:r>
          </w:p>
        </w:tc>
        <w:tc>
          <w:tcPr>
            <w:tcW w:w="960" w:type="dxa"/>
            <w:tcBorders>
              <w:top w:val="nil"/>
              <w:left w:val="nil"/>
              <w:bottom w:val="single" w:sz="4" w:space="0" w:color="auto"/>
              <w:right w:val="single" w:sz="4" w:space="0" w:color="auto"/>
            </w:tcBorders>
            <w:shd w:val="clear" w:color="auto" w:fill="auto"/>
            <w:noWrap/>
            <w:vAlign w:val="bottom"/>
            <w:hideMark/>
          </w:tcPr>
          <w:p w:rsidR="005D239E" w:rsidRPr="00DC2401" w:rsidRDefault="005D239E" w:rsidP="005D239E">
            <w:pPr>
              <w:jc w:val="right"/>
              <w:rPr>
                <w:sz w:val="22"/>
                <w:szCs w:val="22"/>
              </w:rPr>
            </w:pPr>
            <w:r w:rsidRPr="00DC2401">
              <w:rPr>
                <w:sz w:val="22"/>
                <w:szCs w:val="22"/>
              </w:rPr>
              <w:t>3</w:t>
            </w:r>
          </w:p>
        </w:tc>
      </w:tr>
      <w:tr w:rsidR="00EF6EB8" w:rsidRPr="00DC2401" w:rsidTr="005D239E">
        <w:trPr>
          <w:trHeight w:val="300"/>
        </w:trPr>
        <w:tc>
          <w:tcPr>
            <w:tcW w:w="1600" w:type="dxa"/>
            <w:tcBorders>
              <w:top w:val="nil"/>
              <w:left w:val="single" w:sz="4" w:space="0" w:color="auto"/>
              <w:bottom w:val="single" w:sz="4" w:space="0" w:color="auto"/>
              <w:right w:val="single" w:sz="4" w:space="0" w:color="auto"/>
            </w:tcBorders>
            <w:shd w:val="clear" w:color="000000" w:fill="FF0000"/>
            <w:noWrap/>
            <w:vAlign w:val="bottom"/>
            <w:hideMark/>
          </w:tcPr>
          <w:p w:rsidR="005D239E" w:rsidRPr="00DC2401" w:rsidRDefault="005D239E" w:rsidP="005D239E">
            <w:pPr>
              <w:rPr>
                <w:rFonts w:ascii="Calibri" w:hAnsi="Calibri" w:cs="Calibri"/>
                <w:b/>
                <w:bCs/>
                <w:sz w:val="22"/>
                <w:szCs w:val="22"/>
              </w:rPr>
            </w:pPr>
            <w:r w:rsidRPr="00DC2401">
              <w:rPr>
                <w:rFonts w:ascii="Calibri" w:hAnsi="Calibri" w:cs="Calibri"/>
                <w:b/>
                <w:bCs/>
                <w:sz w:val="22"/>
                <w:szCs w:val="22"/>
              </w:rPr>
              <w:t>Celkový súčet</w:t>
            </w:r>
          </w:p>
        </w:tc>
        <w:tc>
          <w:tcPr>
            <w:tcW w:w="960" w:type="dxa"/>
            <w:tcBorders>
              <w:top w:val="nil"/>
              <w:left w:val="nil"/>
              <w:bottom w:val="single" w:sz="4" w:space="0" w:color="auto"/>
              <w:right w:val="single" w:sz="4" w:space="0" w:color="auto"/>
            </w:tcBorders>
            <w:shd w:val="clear" w:color="000000" w:fill="FF0000"/>
            <w:noWrap/>
            <w:vAlign w:val="bottom"/>
            <w:hideMark/>
          </w:tcPr>
          <w:p w:rsidR="005D239E" w:rsidRPr="00DC2401" w:rsidRDefault="005D239E" w:rsidP="005D239E">
            <w:pPr>
              <w:jc w:val="right"/>
              <w:rPr>
                <w:rFonts w:ascii="Calibri" w:hAnsi="Calibri" w:cs="Calibri"/>
                <w:b/>
                <w:bCs/>
                <w:sz w:val="22"/>
                <w:szCs w:val="22"/>
              </w:rPr>
            </w:pPr>
            <w:r w:rsidRPr="00DC2401">
              <w:rPr>
                <w:rFonts w:ascii="Calibri" w:hAnsi="Calibri" w:cs="Calibri"/>
                <w:b/>
                <w:bCs/>
                <w:sz w:val="22"/>
                <w:szCs w:val="22"/>
              </w:rPr>
              <w:t>25</w:t>
            </w:r>
          </w:p>
        </w:tc>
      </w:tr>
    </w:tbl>
    <w:p w:rsidR="002F4B00" w:rsidRPr="00DC2401" w:rsidRDefault="002F4B00" w:rsidP="00640D8E">
      <w:pPr>
        <w:rPr>
          <w:sz w:val="18"/>
          <w:szCs w:val="18"/>
        </w:rPr>
      </w:pPr>
      <w:r w:rsidRPr="00DC2401">
        <w:rPr>
          <w:sz w:val="18"/>
          <w:szCs w:val="18"/>
        </w:rPr>
        <w:t>Zdroj: UIS  k 1.9.2017, vlastné spracovanie</w:t>
      </w:r>
    </w:p>
    <w:p w:rsidR="005D239E" w:rsidRPr="00DC2401" w:rsidRDefault="005D239E" w:rsidP="00855C6A">
      <w:pPr>
        <w:rPr>
          <w:b/>
          <w:i/>
          <w:sz w:val="22"/>
          <w:szCs w:val="22"/>
          <w:u w:val="single"/>
        </w:rPr>
      </w:pPr>
    </w:p>
    <w:p w:rsidR="005D239E" w:rsidRPr="00DC2401" w:rsidRDefault="005D239E" w:rsidP="00855C6A">
      <w:pPr>
        <w:rPr>
          <w:b/>
          <w:i/>
          <w:sz w:val="22"/>
          <w:szCs w:val="22"/>
          <w:u w:val="single"/>
        </w:rPr>
      </w:pPr>
    </w:p>
    <w:p w:rsidR="00855C6A" w:rsidRPr="00DC2401" w:rsidRDefault="00855C6A" w:rsidP="00855C6A">
      <w:pPr>
        <w:rPr>
          <w:b/>
          <w:i/>
          <w:sz w:val="22"/>
          <w:szCs w:val="22"/>
          <w:u w:val="single"/>
        </w:rPr>
      </w:pPr>
      <w:r w:rsidRPr="00DC2401">
        <w:rPr>
          <w:b/>
          <w:i/>
          <w:sz w:val="22"/>
          <w:szCs w:val="22"/>
          <w:u w:val="single"/>
        </w:rPr>
        <w:t xml:space="preserve">ERASMUS+ </w:t>
      </w:r>
      <w:r w:rsidR="002F4B00" w:rsidRPr="00DC2401">
        <w:rPr>
          <w:b/>
          <w:i/>
          <w:sz w:val="22"/>
          <w:szCs w:val="22"/>
          <w:u w:val="single"/>
        </w:rPr>
        <w:t>KA 103,</w:t>
      </w:r>
      <w:r w:rsidR="008D772A" w:rsidRPr="00DC2401">
        <w:rPr>
          <w:b/>
          <w:i/>
          <w:sz w:val="22"/>
          <w:szCs w:val="22"/>
          <w:u w:val="single"/>
        </w:rPr>
        <w:t xml:space="preserve"> </w:t>
      </w:r>
      <w:r w:rsidR="002F4B00" w:rsidRPr="00DC2401">
        <w:rPr>
          <w:b/>
          <w:i/>
          <w:sz w:val="22"/>
          <w:szCs w:val="22"/>
          <w:u w:val="single"/>
        </w:rPr>
        <w:t xml:space="preserve">KA 107 </w:t>
      </w:r>
      <w:r w:rsidRPr="00DC2401">
        <w:rPr>
          <w:b/>
          <w:i/>
          <w:sz w:val="22"/>
          <w:szCs w:val="22"/>
          <w:u w:val="single"/>
        </w:rPr>
        <w:t xml:space="preserve"> vyslaní študenti za akademický rok </w:t>
      </w:r>
      <w:r w:rsidR="00382F82" w:rsidRPr="00DC2401">
        <w:rPr>
          <w:b/>
          <w:i/>
          <w:sz w:val="22"/>
          <w:szCs w:val="22"/>
          <w:u w:val="single"/>
        </w:rPr>
        <w:t xml:space="preserve"> 201</w:t>
      </w:r>
      <w:r w:rsidR="005D239E" w:rsidRPr="00DC2401">
        <w:rPr>
          <w:b/>
          <w:i/>
          <w:sz w:val="22"/>
          <w:szCs w:val="22"/>
          <w:u w:val="single"/>
        </w:rPr>
        <w:t>7</w:t>
      </w:r>
      <w:r w:rsidR="008D772A" w:rsidRPr="00DC2401">
        <w:rPr>
          <w:b/>
          <w:i/>
          <w:sz w:val="22"/>
          <w:szCs w:val="22"/>
          <w:u w:val="single"/>
        </w:rPr>
        <w:t xml:space="preserve"> </w:t>
      </w:r>
      <w:r w:rsidR="00382F82" w:rsidRPr="00DC2401">
        <w:rPr>
          <w:b/>
          <w:i/>
          <w:sz w:val="22"/>
          <w:szCs w:val="22"/>
          <w:u w:val="single"/>
        </w:rPr>
        <w:t>/201</w:t>
      </w:r>
      <w:r w:rsidR="005D239E" w:rsidRPr="00DC2401">
        <w:rPr>
          <w:b/>
          <w:i/>
          <w:sz w:val="22"/>
          <w:szCs w:val="22"/>
          <w:u w:val="single"/>
        </w:rPr>
        <w:t>8</w:t>
      </w:r>
    </w:p>
    <w:p w:rsidR="00EC43A4" w:rsidRPr="00DC2401" w:rsidRDefault="00EC43A4" w:rsidP="00855C6A">
      <w:pPr>
        <w:rPr>
          <w:i/>
          <w:sz w:val="22"/>
          <w:szCs w:val="22"/>
          <w:u w:val="single"/>
        </w:rPr>
      </w:pPr>
    </w:p>
    <w:p w:rsidR="00FD659F" w:rsidRPr="00DC2401" w:rsidRDefault="00EC43A4" w:rsidP="009C771F">
      <w:pPr>
        <w:spacing w:line="360" w:lineRule="auto"/>
        <w:jc w:val="both"/>
      </w:pPr>
      <w:r w:rsidRPr="00DC2401">
        <w:t xml:space="preserve">             V akademickom roku 201</w:t>
      </w:r>
      <w:r w:rsidR="005D239E" w:rsidRPr="00DC2401">
        <w:t>7</w:t>
      </w:r>
      <w:r w:rsidRPr="00DC2401">
        <w:t>/201</w:t>
      </w:r>
      <w:r w:rsidR="005D239E" w:rsidRPr="00DC2401">
        <w:t>8</w:t>
      </w:r>
      <w:r w:rsidRPr="00DC2401">
        <w:t xml:space="preserve"> uskutočnili študenti SPU v rámci </w:t>
      </w:r>
      <w:r w:rsidRPr="00DC2401">
        <w:rPr>
          <w:i/>
        </w:rPr>
        <w:t>Erasmus+</w:t>
      </w:r>
      <w:r w:rsidR="0053637B" w:rsidRPr="00DC2401">
        <w:rPr>
          <w:i/>
          <w:sz w:val="22"/>
          <w:szCs w:val="22"/>
        </w:rPr>
        <w:t xml:space="preserve"> KA 103</w:t>
      </w:r>
      <w:r w:rsidRPr="00DC2401">
        <w:t xml:space="preserve"> celkovo 2</w:t>
      </w:r>
      <w:r w:rsidR="005D239E" w:rsidRPr="00DC2401">
        <w:t>10</w:t>
      </w:r>
      <w:r w:rsidRPr="00DC2401">
        <w:t xml:space="preserve"> mobilít, z toho </w:t>
      </w:r>
      <w:r w:rsidR="005D239E" w:rsidRPr="00DC2401">
        <w:t>64</w:t>
      </w:r>
      <w:r w:rsidRPr="00DC2401">
        <w:t xml:space="preserve"> mobilít sa realizovalo za účelom štúdia a 1</w:t>
      </w:r>
      <w:r w:rsidR="005D239E" w:rsidRPr="00DC2401">
        <w:t>46</w:t>
      </w:r>
      <w:r w:rsidRPr="00DC2401">
        <w:t xml:space="preserve"> mobilít za účelom stáže. Jednotlivé fakulty SPU vyslali nasledovné množstvo študentských mobilít na štúdium: </w:t>
      </w:r>
      <w:r w:rsidRPr="00DC2401">
        <w:rPr>
          <w:b/>
        </w:rPr>
        <w:t>FEM –</w:t>
      </w:r>
      <w:r w:rsidRPr="00DC2401">
        <w:t xml:space="preserve"> </w:t>
      </w:r>
      <w:r w:rsidR="000F398A" w:rsidRPr="00DC2401">
        <w:rPr>
          <w:b/>
        </w:rPr>
        <w:t>40</w:t>
      </w:r>
      <w:r w:rsidRPr="00DC2401">
        <w:t xml:space="preserve">, </w:t>
      </w:r>
      <w:r w:rsidR="000F398A" w:rsidRPr="00DC2401">
        <w:t xml:space="preserve">FEŠRR – 7, </w:t>
      </w:r>
      <w:r w:rsidRPr="00DC2401">
        <w:t xml:space="preserve">FZKI – </w:t>
      </w:r>
      <w:r w:rsidR="000F398A" w:rsidRPr="00DC2401">
        <w:t>5</w:t>
      </w:r>
      <w:r w:rsidRPr="00DC2401">
        <w:t xml:space="preserve">, FAPZ – </w:t>
      </w:r>
      <w:r w:rsidR="000F398A" w:rsidRPr="00DC2401">
        <w:t>5</w:t>
      </w:r>
      <w:r w:rsidRPr="00DC2401">
        <w:t xml:space="preserve">, </w:t>
      </w:r>
      <w:r w:rsidR="000F398A" w:rsidRPr="00DC2401">
        <w:t xml:space="preserve">FBP – 4 a </w:t>
      </w:r>
      <w:r w:rsidRPr="00DC2401">
        <w:t xml:space="preserve"> TF – </w:t>
      </w:r>
      <w:r w:rsidR="000F398A" w:rsidRPr="00DC2401">
        <w:t>3.</w:t>
      </w:r>
      <w:r w:rsidR="009C771F" w:rsidRPr="00DC2401">
        <w:t xml:space="preserve"> </w:t>
      </w:r>
      <w:r w:rsidR="00B65C04" w:rsidRPr="00DC2401">
        <w:t>Fakult</w:t>
      </w:r>
      <w:r w:rsidR="000F398A" w:rsidRPr="00DC2401">
        <w:t>a</w:t>
      </w:r>
      <w:r w:rsidR="00B65C04" w:rsidRPr="00DC2401">
        <w:t xml:space="preserve"> </w:t>
      </w:r>
      <w:r w:rsidR="009C771F" w:rsidRPr="00DC2401">
        <w:t xml:space="preserve">vyslala viac ako </w:t>
      </w:r>
      <w:r w:rsidR="000F398A" w:rsidRPr="00DC2401">
        <w:rPr>
          <w:b/>
        </w:rPr>
        <w:t>62</w:t>
      </w:r>
      <w:r w:rsidR="00B65C04" w:rsidRPr="00DC2401">
        <w:rPr>
          <w:b/>
        </w:rPr>
        <w:t>,</w:t>
      </w:r>
      <w:r w:rsidR="000F398A" w:rsidRPr="00DC2401">
        <w:rPr>
          <w:b/>
        </w:rPr>
        <w:t>5</w:t>
      </w:r>
      <w:r w:rsidR="009C771F" w:rsidRPr="00DC2401">
        <w:rPr>
          <w:b/>
        </w:rPr>
        <w:t xml:space="preserve"> </w:t>
      </w:r>
      <w:r w:rsidR="00B65C04" w:rsidRPr="00DC2401">
        <w:rPr>
          <w:b/>
        </w:rPr>
        <w:t xml:space="preserve">% </w:t>
      </w:r>
      <w:r w:rsidR="00B65C04" w:rsidRPr="00DC2401">
        <w:t>z celkového počtu vyslaných študentov</w:t>
      </w:r>
      <w:r w:rsidR="003D60BC" w:rsidRPr="00DC2401">
        <w:t xml:space="preserve"> SPU</w:t>
      </w:r>
      <w:r w:rsidR="00616B1A" w:rsidRPr="00DC2401">
        <w:t xml:space="preserve"> ( viď graf 2).</w:t>
      </w:r>
    </w:p>
    <w:p w:rsidR="00FD659F" w:rsidRPr="00DC2401" w:rsidRDefault="00FD659F" w:rsidP="009C771F">
      <w:pPr>
        <w:spacing w:line="360" w:lineRule="auto"/>
        <w:jc w:val="both"/>
        <w:rPr>
          <w:b/>
          <w:sz w:val="22"/>
          <w:szCs w:val="22"/>
        </w:rPr>
      </w:pPr>
    </w:p>
    <w:p w:rsidR="00616B1A" w:rsidRPr="00DC2401" w:rsidRDefault="00616B1A" w:rsidP="009C771F">
      <w:pPr>
        <w:spacing w:line="360" w:lineRule="auto"/>
        <w:jc w:val="both"/>
        <w:rPr>
          <w:b/>
        </w:rPr>
      </w:pPr>
      <w:r w:rsidRPr="00DC2401">
        <w:rPr>
          <w:b/>
          <w:sz w:val="22"/>
          <w:szCs w:val="22"/>
        </w:rPr>
        <w:t>Graf 2: Rozloženie mobilít študentov SPU podľa jednotlivých fakúlt SPU/ Erasmus + štúdium</w:t>
      </w:r>
    </w:p>
    <w:p w:rsidR="00382F82" w:rsidRPr="00DC2401" w:rsidRDefault="004941D5" w:rsidP="00382F82">
      <w:pPr>
        <w:spacing w:line="360" w:lineRule="auto"/>
        <w:jc w:val="both"/>
      </w:pPr>
      <w:r w:rsidRPr="00DC2401">
        <w:rPr>
          <w:noProof/>
        </w:rPr>
        <w:drawing>
          <wp:inline distT="0" distB="0" distL="0" distR="0" wp14:anchorId="7E301A13" wp14:editId="16654111">
            <wp:extent cx="5486400" cy="32004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6B1A" w:rsidRPr="00DC2401" w:rsidRDefault="000C3CDA" w:rsidP="004315F9">
      <w:pPr>
        <w:rPr>
          <w:sz w:val="20"/>
          <w:szCs w:val="20"/>
        </w:rPr>
      </w:pPr>
      <w:r w:rsidRPr="00DC2401">
        <w:rPr>
          <w:sz w:val="20"/>
          <w:szCs w:val="20"/>
        </w:rPr>
        <w:t>Zdroj: UIS  k 1.9.201</w:t>
      </w:r>
      <w:r w:rsidR="000F398A" w:rsidRPr="00DC2401">
        <w:rPr>
          <w:sz w:val="20"/>
          <w:szCs w:val="20"/>
        </w:rPr>
        <w:t>8</w:t>
      </w:r>
      <w:r w:rsidRPr="00DC2401">
        <w:rPr>
          <w:sz w:val="20"/>
          <w:szCs w:val="20"/>
        </w:rPr>
        <w:t>, vlastné spracovanie</w:t>
      </w:r>
    </w:p>
    <w:p w:rsidR="00EF6EB8" w:rsidRPr="00DC2401" w:rsidRDefault="00EF6EB8" w:rsidP="004315F9">
      <w:pPr>
        <w:rPr>
          <w:sz w:val="20"/>
          <w:szCs w:val="20"/>
        </w:rPr>
      </w:pPr>
    </w:p>
    <w:p w:rsidR="00817A1E" w:rsidRPr="00DC2401" w:rsidRDefault="00382F82" w:rsidP="002B61DE">
      <w:pPr>
        <w:spacing w:line="360" w:lineRule="auto"/>
        <w:jc w:val="both"/>
      </w:pPr>
      <w:r w:rsidRPr="00DC2401">
        <w:t xml:space="preserve">      </w:t>
      </w:r>
      <w:r w:rsidR="002F4B00" w:rsidRPr="00DC2401">
        <w:t xml:space="preserve"> </w:t>
      </w:r>
      <w:r w:rsidRPr="00DC2401">
        <w:t xml:space="preserve">V akademickom </w:t>
      </w:r>
      <w:r w:rsidR="00A15968" w:rsidRPr="00DC2401">
        <w:t xml:space="preserve">roku </w:t>
      </w:r>
      <w:r w:rsidRPr="00DC2401">
        <w:t>201</w:t>
      </w:r>
      <w:r w:rsidR="000F398A" w:rsidRPr="00DC2401">
        <w:t>7</w:t>
      </w:r>
      <w:r w:rsidRPr="00DC2401">
        <w:t>/201</w:t>
      </w:r>
      <w:r w:rsidR="000F398A" w:rsidRPr="00DC2401">
        <w:t>8</w:t>
      </w:r>
      <w:r w:rsidRPr="00DC2401">
        <w:t xml:space="preserve"> bolo z FEM vyslaných v rámci </w:t>
      </w:r>
      <w:r w:rsidR="00A15968" w:rsidRPr="00DC2401">
        <w:t xml:space="preserve">programu  </w:t>
      </w:r>
      <w:r w:rsidR="00A15968" w:rsidRPr="00DC2401">
        <w:rPr>
          <w:i/>
        </w:rPr>
        <w:t>Erasmus +</w:t>
      </w:r>
      <w:r w:rsidR="002F4B00" w:rsidRPr="00DC2401">
        <w:rPr>
          <w:i/>
        </w:rPr>
        <w:t xml:space="preserve"> KA 103</w:t>
      </w:r>
      <w:r w:rsidR="00A15968" w:rsidRPr="00DC2401">
        <w:t xml:space="preserve"> štúdium </w:t>
      </w:r>
      <w:r w:rsidR="000F398A" w:rsidRPr="00DC2401">
        <w:rPr>
          <w:b/>
        </w:rPr>
        <w:t>40</w:t>
      </w:r>
      <w:r w:rsidR="00DD5DB4" w:rsidRPr="00DC2401">
        <w:t xml:space="preserve"> študentov</w:t>
      </w:r>
      <w:r w:rsidR="00640D8E" w:rsidRPr="00DC2401">
        <w:t xml:space="preserve"> čo v porovnaní s predchádzajúcim rokom predstavuje nárast</w:t>
      </w:r>
      <w:r w:rsidR="000F398A" w:rsidRPr="00DC2401">
        <w:t xml:space="preserve"> o 0,98 %</w:t>
      </w:r>
      <w:r w:rsidR="00DD5DB4" w:rsidRPr="00DC2401">
        <w:t>. Najväčší záujem je o</w:t>
      </w:r>
      <w:r w:rsidR="0053637B" w:rsidRPr="00DC2401">
        <w:t> </w:t>
      </w:r>
      <w:r w:rsidR="00DD5DB4" w:rsidRPr="00DC2401">
        <w:t>krajiny</w:t>
      </w:r>
      <w:r w:rsidR="0053637B" w:rsidRPr="00DC2401">
        <w:t xml:space="preserve"> </w:t>
      </w:r>
      <w:r w:rsidR="00DD5DB4" w:rsidRPr="00DC2401">
        <w:t xml:space="preserve">ČR, </w:t>
      </w:r>
      <w:r w:rsidR="0053637B" w:rsidRPr="00DC2401">
        <w:t>Poľsko, Lotyšsko, Portugalsko</w:t>
      </w:r>
      <w:r w:rsidR="00DD5DB4" w:rsidRPr="00DC2401">
        <w:t xml:space="preserve"> a Španielsko.</w:t>
      </w:r>
      <w:r w:rsidR="00640D8E" w:rsidRPr="00DC2401">
        <w:t xml:space="preserve"> Nakoľko zdroje v rámci </w:t>
      </w:r>
      <w:r w:rsidR="00640D8E" w:rsidRPr="00140166">
        <w:t>Era</w:t>
      </w:r>
      <w:r w:rsidR="00DE5BAD" w:rsidRPr="00140166">
        <w:t>s</w:t>
      </w:r>
      <w:r w:rsidR="00640D8E" w:rsidRPr="00140166">
        <w:t>mus+</w:t>
      </w:r>
      <w:r w:rsidR="00640D8E" w:rsidRPr="00DC2401">
        <w:t xml:space="preserve"> programu sú prerozdeľované na celú SPU, tak nemôžeme vyslať toľko študentov koľko študentov by</w:t>
      </w:r>
      <w:r w:rsidR="008D772A" w:rsidRPr="00DC2401">
        <w:t xml:space="preserve"> malo záujem o zahr. mobilitu (</w:t>
      </w:r>
      <w:r w:rsidR="00640D8E" w:rsidRPr="00DC2401">
        <w:t xml:space="preserve">štúdium/stáž). </w:t>
      </w:r>
      <w:r w:rsidR="002F4B00" w:rsidRPr="00DC2401">
        <w:t xml:space="preserve"> V rámci programu </w:t>
      </w:r>
      <w:r w:rsidR="002F4B00" w:rsidRPr="00DC2401">
        <w:rPr>
          <w:i/>
        </w:rPr>
        <w:t>Erasmus+ KA 107</w:t>
      </w:r>
      <w:r w:rsidR="002F4B00" w:rsidRPr="00DC2401">
        <w:t xml:space="preserve"> sme vyslali </w:t>
      </w:r>
      <w:r w:rsidR="0053637B" w:rsidRPr="00DC2401">
        <w:rPr>
          <w:b/>
        </w:rPr>
        <w:t>1</w:t>
      </w:r>
      <w:r w:rsidR="002F4B00" w:rsidRPr="00DC2401">
        <w:t xml:space="preserve"> študent</w:t>
      </w:r>
      <w:r w:rsidR="0053637B" w:rsidRPr="00DC2401">
        <w:t>a</w:t>
      </w:r>
      <w:r w:rsidR="002F4B00" w:rsidRPr="00DC2401">
        <w:t xml:space="preserve"> do Ruska.</w:t>
      </w:r>
    </w:p>
    <w:p w:rsidR="00D41312" w:rsidRPr="00DC2401" w:rsidRDefault="00D41312" w:rsidP="002B61DE">
      <w:pPr>
        <w:spacing w:line="360" w:lineRule="auto"/>
        <w:jc w:val="both"/>
      </w:pPr>
      <w:r w:rsidRPr="00DC2401">
        <w:t xml:space="preserve"> </w:t>
      </w:r>
      <w:r w:rsidR="003D60BC" w:rsidRPr="00DC2401">
        <w:t xml:space="preserve">       </w:t>
      </w:r>
      <w:r w:rsidRPr="00DC2401">
        <w:t>Skúsenosť so zahraničnou mobilitou je z pohľadu študentov hodnotená pozitívne. Prínosom je najmä oboznámenie sa s iným systémom výučby. Zvyšujúci sa počet študentov, ktorí absolvujú mobilitu v zahraničí pozdvihuje celkovú kvalitu vzdelávania, podporuje zavádzanie inovácií a európskej dimenzie do vzdelávania. Absolvovanie študijného pobytu v zahraničí motivuje študenta k väčšej samostatnosti, k sebauvedomeniu si vlastných cieľov a nárokov na štúdium i neskoršie uplatnenie sa v profesionálnom živote. Uľahčuje postavenie na trhu práce a motivuje k orientácii na možnosti uplatnenia sa aj v medzinárodnom meradle.</w:t>
      </w:r>
    </w:p>
    <w:p w:rsidR="00FE767D" w:rsidRPr="00DC2401" w:rsidRDefault="00FE767D" w:rsidP="002B61DE">
      <w:pPr>
        <w:spacing w:line="360" w:lineRule="auto"/>
        <w:jc w:val="both"/>
      </w:pPr>
    </w:p>
    <w:p w:rsidR="002B61DE" w:rsidRPr="00DC2401" w:rsidRDefault="002B61DE" w:rsidP="002B61DE">
      <w:pPr>
        <w:spacing w:line="360" w:lineRule="auto"/>
        <w:jc w:val="both"/>
        <w:rPr>
          <w:b/>
          <w:i/>
        </w:rPr>
      </w:pPr>
      <w:r w:rsidRPr="00DC2401">
        <w:rPr>
          <w:i/>
        </w:rPr>
        <w:t>2.3.2 Mobility š</w:t>
      </w:r>
      <w:r w:rsidR="00112CE5" w:rsidRPr="00DC2401">
        <w:rPr>
          <w:i/>
        </w:rPr>
        <w:t>tudentov v akademickom roku 201</w:t>
      </w:r>
      <w:r w:rsidR="0053637B" w:rsidRPr="00DC2401">
        <w:rPr>
          <w:i/>
        </w:rPr>
        <w:t>7</w:t>
      </w:r>
      <w:r w:rsidR="00112CE5" w:rsidRPr="00DC2401">
        <w:rPr>
          <w:i/>
        </w:rPr>
        <w:t>/201</w:t>
      </w:r>
      <w:r w:rsidR="0053637B" w:rsidRPr="00DC2401">
        <w:rPr>
          <w:i/>
        </w:rPr>
        <w:t>8</w:t>
      </w:r>
      <w:r w:rsidRPr="00DC2401">
        <w:rPr>
          <w:i/>
        </w:rPr>
        <w:t xml:space="preserve"> v rámci programu </w:t>
      </w:r>
      <w:r w:rsidRPr="00DC2401">
        <w:rPr>
          <w:b/>
          <w:i/>
        </w:rPr>
        <w:t xml:space="preserve">ERASMUS MUNDUS </w:t>
      </w:r>
    </w:p>
    <w:p w:rsidR="00101952" w:rsidRPr="00DC2401" w:rsidRDefault="002B61DE" w:rsidP="002B61DE">
      <w:pPr>
        <w:spacing w:line="360" w:lineRule="auto"/>
        <w:jc w:val="both"/>
      </w:pPr>
      <w:r w:rsidRPr="00DC2401">
        <w:t xml:space="preserve">      V rámci programu </w:t>
      </w:r>
      <w:proofErr w:type="spellStart"/>
      <w:r w:rsidR="0053637B" w:rsidRPr="00DC2401">
        <w:rPr>
          <w:b/>
        </w:rPr>
        <w:t>Erasmus</w:t>
      </w:r>
      <w:proofErr w:type="spellEnd"/>
      <w:r w:rsidR="0053637B" w:rsidRPr="00DC2401">
        <w:rPr>
          <w:b/>
        </w:rPr>
        <w:t xml:space="preserve"> </w:t>
      </w:r>
      <w:proofErr w:type="spellStart"/>
      <w:r w:rsidR="0053637B" w:rsidRPr="00DC2401">
        <w:rPr>
          <w:b/>
        </w:rPr>
        <w:t>Mundus</w:t>
      </w:r>
      <w:proofErr w:type="spellEnd"/>
      <w:r w:rsidR="0053637B" w:rsidRPr="00DC2401">
        <w:t xml:space="preserve">( </w:t>
      </w:r>
      <w:proofErr w:type="spellStart"/>
      <w:r w:rsidR="0053637B" w:rsidRPr="00DC2401">
        <w:t>EULAlinks</w:t>
      </w:r>
      <w:proofErr w:type="spellEnd"/>
      <w:r w:rsidR="0053637B" w:rsidRPr="00DC2401">
        <w:t xml:space="preserve"> SENSE) </w:t>
      </w:r>
      <w:r w:rsidRPr="00DC2401">
        <w:t>sú už tie počty nižšie ako pri Erasmus +</w:t>
      </w:r>
      <w:r w:rsidR="0053637B" w:rsidRPr="00DC2401">
        <w:t xml:space="preserve"> KA 103</w:t>
      </w:r>
      <w:r w:rsidR="00123F87" w:rsidRPr="00DC2401">
        <w:t xml:space="preserve"> mobilitách</w:t>
      </w:r>
      <w:r w:rsidR="00112CE5" w:rsidRPr="00DC2401">
        <w:t>. V ak. roku 201</w:t>
      </w:r>
      <w:r w:rsidR="0053637B" w:rsidRPr="00DC2401">
        <w:t>7</w:t>
      </w:r>
      <w:r w:rsidR="00112CE5" w:rsidRPr="00DC2401">
        <w:t>/201</w:t>
      </w:r>
      <w:r w:rsidR="0053637B" w:rsidRPr="00DC2401">
        <w:t>8</w:t>
      </w:r>
      <w:r w:rsidRPr="00DC2401">
        <w:t xml:space="preserve"> u nás študov</w:t>
      </w:r>
      <w:r w:rsidR="00112CE5" w:rsidRPr="00DC2401">
        <w:t>al</w:t>
      </w:r>
      <w:r w:rsidR="0053637B" w:rsidRPr="00DC2401">
        <w:t>i</w:t>
      </w:r>
      <w:r w:rsidR="0053637B" w:rsidRPr="00DC2401">
        <w:rPr>
          <w:b/>
        </w:rPr>
        <w:t xml:space="preserve"> 3</w:t>
      </w:r>
      <w:r w:rsidR="0053637B" w:rsidRPr="00DC2401">
        <w:t xml:space="preserve"> študenti (2 zo Salvádoru a 1 z Nikaraguy)</w:t>
      </w:r>
      <w:r w:rsidR="00A85C22" w:rsidRPr="00DC2401">
        <w:t>.</w:t>
      </w:r>
      <w:r w:rsidR="0096250E" w:rsidRPr="00DC2401">
        <w:t xml:space="preserve"> V rámci projektu Erasmus Mundus fakulta nevyslala ani </w:t>
      </w:r>
      <w:r w:rsidR="00112CE5" w:rsidRPr="00DC2401">
        <w:t>jedného študenta v ak. roku 201</w:t>
      </w:r>
      <w:r w:rsidR="00CF7762" w:rsidRPr="00DC2401">
        <w:t>7</w:t>
      </w:r>
      <w:r w:rsidR="00112CE5" w:rsidRPr="00DC2401">
        <w:t>/201</w:t>
      </w:r>
      <w:r w:rsidR="00CF7762" w:rsidRPr="00DC2401">
        <w:t>8</w:t>
      </w:r>
      <w:r w:rsidR="0096250E" w:rsidRPr="00DC2401">
        <w:t>.</w:t>
      </w:r>
    </w:p>
    <w:p w:rsidR="005B185A" w:rsidRPr="00DC2401" w:rsidRDefault="005B185A" w:rsidP="002B61DE">
      <w:pPr>
        <w:spacing w:line="360" w:lineRule="auto"/>
        <w:jc w:val="both"/>
        <w:rPr>
          <w:sz w:val="20"/>
          <w:szCs w:val="20"/>
        </w:rPr>
      </w:pPr>
    </w:p>
    <w:p w:rsidR="00384FB1" w:rsidRPr="00DC2401" w:rsidRDefault="00384FB1" w:rsidP="002B61DE">
      <w:pPr>
        <w:spacing w:line="360" w:lineRule="auto"/>
        <w:jc w:val="both"/>
        <w:rPr>
          <w:i/>
          <w:sz w:val="20"/>
          <w:szCs w:val="20"/>
        </w:rPr>
      </w:pPr>
      <w:r w:rsidRPr="00DC2401">
        <w:rPr>
          <w:sz w:val="20"/>
          <w:szCs w:val="20"/>
        </w:rPr>
        <w:t>T</w:t>
      </w:r>
      <w:r w:rsidR="009A0BAC" w:rsidRPr="00DC2401">
        <w:rPr>
          <w:sz w:val="20"/>
          <w:szCs w:val="20"/>
        </w:rPr>
        <w:t xml:space="preserve">abuľka </w:t>
      </w:r>
      <w:r w:rsidR="00B420FA" w:rsidRPr="00DC2401">
        <w:rPr>
          <w:sz w:val="20"/>
          <w:szCs w:val="20"/>
        </w:rPr>
        <w:t>6</w:t>
      </w:r>
      <w:r w:rsidRPr="00DC2401">
        <w:rPr>
          <w:sz w:val="20"/>
          <w:szCs w:val="20"/>
        </w:rPr>
        <w:t xml:space="preserve">  </w:t>
      </w:r>
      <w:r w:rsidR="00632986" w:rsidRPr="00DC2401">
        <w:rPr>
          <w:i/>
          <w:sz w:val="20"/>
          <w:szCs w:val="20"/>
        </w:rPr>
        <w:t>Akademický rok  201</w:t>
      </w:r>
      <w:r w:rsidR="00CF7762" w:rsidRPr="00DC2401">
        <w:rPr>
          <w:i/>
          <w:sz w:val="20"/>
          <w:szCs w:val="20"/>
        </w:rPr>
        <w:t>7</w:t>
      </w:r>
      <w:r w:rsidR="00632986" w:rsidRPr="00DC2401">
        <w:rPr>
          <w:i/>
          <w:sz w:val="20"/>
          <w:szCs w:val="20"/>
        </w:rPr>
        <w:t>/1</w:t>
      </w:r>
      <w:r w:rsidR="00CF7762" w:rsidRPr="00DC2401">
        <w:rPr>
          <w:i/>
          <w:sz w:val="20"/>
          <w:szCs w:val="20"/>
        </w:rPr>
        <w:t>8</w:t>
      </w:r>
      <w:r w:rsidRPr="00DC2401">
        <w:rPr>
          <w:i/>
          <w:sz w:val="20"/>
          <w:szCs w:val="20"/>
        </w:rPr>
        <w:t xml:space="preserve"> - zahraniční študenti  </w:t>
      </w:r>
      <w:r w:rsidR="00855C6A" w:rsidRPr="00DC2401">
        <w:rPr>
          <w:i/>
          <w:sz w:val="20"/>
          <w:szCs w:val="20"/>
        </w:rPr>
        <w:t xml:space="preserve">prijatí </w:t>
      </w:r>
      <w:r w:rsidRPr="00DC2401">
        <w:rPr>
          <w:i/>
          <w:sz w:val="20"/>
          <w:szCs w:val="20"/>
        </w:rPr>
        <w:t xml:space="preserve">na FEM </w:t>
      </w:r>
      <w:r w:rsidR="00101952" w:rsidRPr="00DC2401">
        <w:rPr>
          <w:i/>
          <w:sz w:val="20"/>
          <w:szCs w:val="20"/>
        </w:rPr>
        <w:t xml:space="preserve">v rámci programu </w:t>
      </w:r>
      <w:r w:rsidR="00855C6A" w:rsidRPr="00DC2401">
        <w:rPr>
          <w:i/>
          <w:sz w:val="20"/>
          <w:szCs w:val="20"/>
        </w:rPr>
        <w:t>( ERASMUS MUNDUS)</w:t>
      </w:r>
    </w:p>
    <w:tbl>
      <w:tblPr>
        <w:tblW w:w="4660" w:type="dxa"/>
        <w:tblInd w:w="70" w:type="dxa"/>
        <w:tblCellMar>
          <w:left w:w="70" w:type="dxa"/>
          <w:right w:w="70" w:type="dxa"/>
        </w:tblCellMar>
        <w:tblLook w:val="04A0" w:firstRow="1" w:lastRow="0" w:firstColumn="1" w:lastColumn="0" w:noHBand="0" w:noVBand="1"/>
      </w:tblPr>
      <w:tblGrid>
        <w:gridCol w:w="3700"/>
        <w:gridCol w:w="960"/>
      </w:tblGrid>
      <w:tr w:rsidR="00EF6EB8" w:rsidRPr="00DC2401" w:rsidTr="00FC476B">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53637B" w:rsidRPr="00DC2401" w:rsidRDefault="0053637B" w:rsidP="00FC476B">
            <w:pPr>
              <w:rPr>
                <w:b/>
                <w:bCs/>
                <w:sz w:val="18"/>
                <w:szCs w:val="18"/>
              </w:rPr>
            </w:pPr>
            <w:r w:rsidRPr="00DC2401">
              <w:rPr>
                <w:b/>
                <w:bCs/>
                <w:sz w:val="18"/>
                <w:szCs w:val="18"/>
              </w:rPr>
              <w:t>Program</w:t>
            </w:r>
          </w:p>
        </w:tc>
        <w:tc>
          <w:tcPr>
            <w:tcW w:w="960" w:type="dxa"/>
            <w:tcBorders>
              <w:top w:val="single" w:sz="4" w:space="0" w:color="auto"/>
              <w:left w:val="nil"/>
              <w:bottom w:val="single" w:sz="4" w:space="0" w:color="auto"/>
              <w:right w:val="single" w:sz="4" w:space="0" w:color="auto"/>
            </w:tcBorders>
            <w:shd w:val="clear" w:color="auto" w:fill="C00000"/>
            <w:noWrap/>
            <w:vAlign w:val="bottom"/>
            <w:hideMark/>
          </w:tcPr>
          <w:p w:rsidR="0053637B" w:rsidRPr="00DC2401" w:rsidRDefault="0053637B" w:rsidP="00FC476B">
            <w:pPr>
              <w:rPr>
                <w:b/>
                <w:bCs/>
                <w:sz w:val="18"/>
                <w:szCs w:val="18"/>
              </w:rPr>
            </w:pPr>
            <w:r w:rsidRPr="00DC2401">
              <w:rPr>
                <w:b/>
                <w:bCs/>
                <w:sz w:val="18"/>
                <w:szCs w:val="18"/>
              </w:rPr>
              <w:t>FEM</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53637B" w:rsidRPr="00DC2401" w:rsidRDefault="0053637B" w:rsidP="00FC476B">
            <w:pPr>
              <w:rPr>
                <w:sz w:val="22"/>
                <w:szCs w:val="22"/>
              </w:rPr>
            </w:pPr>
            <w:r w:rsidRPr="00DC2401">
              <w:rPr>
                <w:sz w:val="22"/>
                <w:szCs w:val="22"/>
              </w:rPr>
              <w:t>Erasmus+ KA 103</w:t>
            </w:r>
            <w:r w:rsidR="00B943C9" w:rsidRPr="00DC2401">
              <w:rPr>
                <w:sz w:val="22"/>
                <w:szCs w:val="22"/>
              </w:rPr>
              <w:t>/ KA 107</w:t>
            </w:r>
          </w:p>
        </w:tc>
        <w:tc>
          <w:tcPr>
            <w:tcW w:w="960" w:type="dxa"/>
            <w:tcBorders>
              <w:top w:val="nil"/>
              <w:left w:val="nil"/>
              <w:bottom w:val="single" w:sz="4" w:space="0" w:color="auto"/>
              <w:right w:val="single" w:sz="4" w:space="0" w:color="auto"/>
            </w:tcBorders>
            <w:shd w:val="clear" w:color="auto" w:fill="auto"/>
            <w:noWrap/>
            <w:vAlign w:val="bottom"/>
            <w:hideMark/>
          </w:tcPr>
          <w:p w:rsidR="0053637B" w:rsidRPr="00DC2401" w:rsidRDefault="0053637B" w:rsidP="00FC476B">
            <w:pPr>
              <w:rPr>
                <w:sz w:val="22"/>
                <w:szCs w:val="22"/>
              </w:rPr>
            </w:pPr>
            <w:r w:rsidRPr="00DC2401">
              <w:rPr>
                <w:sz w:val="22"/>
                <w:szCs w:val="22"/>
              </w:rPr>
              <w:t>25</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53637B" w:rsidRPr="00DC2401" w:rsidRDefault="0053637B" w:rsidP="00FC476B">
            <w:pPr>
              <w:rPr>
                <w:b/>
                <w:sz w:val="22"/>
                <w:szCs w:val="22"/>
              </w:rPr>
            </w:pPr>
            <w:r w:rsidRPr="00DC2401">
              <w:rPr>
                <w:b/>
                <w:sz w:val="22"/>
                <w:szCs w:val="22"/>
              </w:rPr>
              <w:t>Erasmus Mundus</w:t>
            </w:r>
          </w:p>
        </w:tc>
        <w:tc>
          <w:tcPr>
            <w:tcW w:w="960" w:type="dxa"/>
            <w:tcBorders>
              <w:top w:val="nil"/>
              <w:left w:val="nil"/>
              <w:bottom w:val="single" w:sz="4" w:space="0" w:color="auto"/>
              <w:right w:val="single" w:sz="4" w:space="0" w:color="auto"/>
            </w:tcBorders>
            <w:shd w:val="clear" w:color="auto" w:fill="auto"/>
            <w:noWrap/>
            <w:vAlign w:val="bottom"/>
            <w:hideMark/>
          </w:tcPr>
          <w:p w:rsidR="0053637B" w:rsidRPr="00DC2401" w:rsidRDefault="0053637B" w:rsidP="00FC476B">
            <w:pPr>
              <w:rPr>
                <w:b/>
                <w:sz w:val="22"/>
                <w:szCs w:val="22"/>
              </w:rPr>
            </w:pPr>
            <w:r w:rsidRPr="00DC2401">
              <w:rPr>
                <w:b/>
                <w:sz w:val="22"/>
                <w:szCs w:val="22"/>
              </w:rPr>
              <w:t>3</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53637B" w:rsidRPr="00DC2401" w:rsidRDefault="0053637B" w:rsidP="00FC476B">
            <w:pPr>
              <w:rPr>
                <w:sz w:val="22"/>
                <w:szCs w:val="22"/>
              </w:rPr>
            </w:pPr>
            <w:r w:rsidRPr="00DC2401">
              <w:rPr>
                <w:sz w:val="22"/>
                <w:szCs w:val="22"/>
              </w:rPr>
              <w:t xml:space="preserve">Bilaterálna  </w:t>
            </w:r>
          </w:p>
        </w:tc>
        <w:tc>
          <w:tcPr>
            <w:tcW w:w="960" w:type="dxa"/>
            <w:tcBorders>
              <w:top w:val="nil"/>
              <w:left w:val="nil"/>
              <w:bottom w:val="single" w:sz="4" w:space="0" w:color="auto"/>
              <w:right w:val="single" w:sz="4" w:space="0" w:color="auto"/>
            </w:tcBorders>
            <w:shd w:val="clear" w:color="auto" w:fill="auto"/>
            <w:noWrap/>
            <w:vAlign w:val="bottom"/>
            <w:hideMark/>
          </w:tcPr>
          <w:p w:rsidR="0053637B" w:rsidRPr="00DC2401" w:rsidRDefault="0053637B" w:rsidP="00FC476B">
            <w:pPr>
              <w:rPr>
                <w:sz w:val="22"/>
                <w:szCs w:val="22"/>
              </w:rPr>
            </w:pPr>
            <w:r w:rsidRPr="00DC2401">
              <w:rPr>
                <w:sz w:val="22"/>
                <w:szCs w:val="22"/>
              </w:rPr>
              <w:t>4</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tcPr>
          <w:p w:rsidR="0053637B" w:rsidRPr="00DC2401" w:rsidRDefault="0053637B" w:rsidP="00FC476B">
            <w:pPr>
              <w:rPr>
                <w:sz w:val="22"/>
                <w:szCs w:val="22"/>
              </w:rPr>
            </w:pPr>
            <w:r w:rsidRPr="00DC2401">
              <w:rPr>
                <w:sz w:val="22"/>
                <w:szCs w:val="22"/>
              </w:rPr>
              <w:t>iná spolupráca</w:t>
            </w:r>
          </w:p>
        </w:tc>
        <w:tc>
          <w:tcPr>
            <w:tcW w:w="960" w:type="dxa"/>
            <w:tcBorders>
              <w:top w:val="nil"/>
              <w:left w:val="nil"/>
              <w:bottom w:val="single" w:sz="4" w:space="0" w:color="auto"/>
              <w:right w:val="single" w:sz="4" w:space="0" w:color="auto"/>
            </w:tcBorders>
            <w:shd w:val="clear" w:color="auto" w:fill="auto"/>
            <w:noWrap/>
            <w:vAlign w:val="bottom"/>
          </w:tcPr>
          <w:p w:rsidR="0053637B" w:rsidRPr="00DC2401" w:rsidRDefault="0053637B" w:rsidP="00FC476B">
            <w:pPr>
              <w:rPr>
                <w:sz w:val="22"/>
                <w:szCs w:val="22"/>
              </w:rPr>
            </w:pPr>
            <w:r w:rsidRPr="00DC2401">
              <w:rPr>
                <w:sz w:val="22"/>
                <w:szCs w:val="22"/>
              </w:rPr>
              <w:t>2</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tcPr>
          <w:p w:rsidR="0053637B" w:rsidRPr="00DC2401" w:rsidRDefault="0053637B" w:rsidP="00FC476B">
            <w:pPr>
              <w:rPr>
                <w:sz w:val="22"/>
                <w:szCs w:val="22"/>
              </w:rPr>
            </w:pPr>
            <w:r w:rsidRPr="00DC2401">
              <w:t>CEEPUS</w:t>
            </w:r>
          </w:p>
        </w:tc>
        <w:tc>
          <w:tcPr>
            <w:tcW w:w="960" w:type="dxa"/>
            <w:tcBorders>
              <w:top w:val="nil"/>
              <w:left w:val="nil"/>
              <w:bottom w:val="single" w:sz="4" w:space="0" w:color="auto"/>
              <w:right w:val="single" w:sz="4" w:space="0" w:color="auto"/>
            </w:tcBorders>
            <w:shd w:val="clear" w:color="auto" w:fill="auto"/>
            <w:noWrap/>
            <w:vAlign w:val="bottom"/>
          </w:tcPr>
          <w:p w:rsidR="0053637B" w:rsidRPr="00DC2401" w:rsidRDefault="0053637B" w:rsidP="00FC476B">
            <w:pPr>
              <w:rPr>
                <w:sz w:val="22"/>
                <w:szCs w:val="22"/>
              </w:rPr>
            </w:pPr>
            <w:r w:rsidRPr="00DC2401">
              <w:rPr>
                <w:sz w:val="22"/>
                <w:szCs w:val="22"/>
              </w:rPr>
              <w:t>0</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53637B" w:rsidRPr="00C66E4D" w:rsidRDefault="0053637B" w:rsidP="00FC476B">
            <w:pPr>
              <w:rPr>
                <w:b/>
                <w:bCs/>
                <w:color w:val="FF0000"/>
                <w:sz w:val="22"/>
                <w:szCs w:val="22"/>
              </w:rPr>
            </w:pPr>
            <w:r w:rsidRPr="00C66E4D">
              <w:rPr>
                <w:b/>
                <w:bCs/>
                <w:color w:val="FF0000"/>
                <w:sz w:val="22"/>
                <w:szCs w:val="22"/>
              </w:rPr>
              <w:t>Celkový súčet</w:t>
            </w:r>
          </w:p>
        </w:tc>
        <w:tc>
          <w:tcPr>
            <w:tcW w:w="960" w:type="dxa"/>
            <w:tcBorders>
              <w:top w:val="nil"/>
              <w:left w:val="nil"/>
              <w:bottom w:val="single" w:sz="4" w:space="0" w:color="auto"/>
              <w:right w:val="single" w:sz="4" w:space="0" w:color="auto"/>
            </w:tcBorders>
            <w:shd w:val="clear" w:color="auto" w:fill="auto"/>
            <w:noWrap/>
            <w:vAlign w:val="bottom"/>
            <w:hideMark/>
          </w:tcPr>
          <w:p w:rsidR="0053637B" w:rsidRPr="00C66E4D" w:rsidRDefault="0053637B" w:rsidP="00FC476B">
            <w:pPr>
              <w:rPr>
                <w:b/>
                <w:bCs/>
                <w:color w:val="FF0000"/>
                <w:sz w:val="22"/>
                <w:szCs w:val="22"/>
              </w:rPr>
            </w:pPr>
            <w:r w:rsidRPr="00C66E4D">
              <w:rPr>
                <w:b/>
                <w:bCs/>
                <w:color w:val="FF0000"/>
                <w:sz w:val="22"/>
                <w:szCs w:val="22"/>
              </w:rPr>
              <w:t>34</w:t>
            </w:r>
          </w:p>
        </w:tc>
      </w:tr>
    </w:tbl>
    <w:p w:rsidR="009B4D04" w:rsidRPr="00DC2401" w:rsidRDefault="00112CE5" w:rsidP="009B4D04">
      <w:pPr>
        <w:rPr>
          <w:sz w:val="18"/>
          <w:szCs w:val="18"/>
        </w:rPr>
      </w:pPr>
      <w:r w:rsidRPr="00DC2401">
        <w:rPr>
          <w:sz w:val="18"/>
          <w:szCs w:val="18"/>
        </w:rPr>
        <w:t>Zdroj: UIS  k 1.9.201</w:t>
      </w:r>
      <w:r w:rsidR="00E10840" w:rsidRPr="00DC2401">
        <w:rPr>
          <w:sz w:val="18"/>
          <w:szCs w:val="18"/>
        </w:rPr>
        <w:t>8</w:t>
      </w:r>
      <w:r w:rsidR="002B61DE" w:rsidRPr="00DC2401">
        <w:rPr>
          <w:sz w:val="18"/>
          <w:szCs w:val="18"/>
        </w:rPr>
        <w:t>, vlastné spracovanie</w:t>
      </w:r>
    </w:p>
    <w:p w:rsidR="004315F9" w:rsidRPr="00DC2401" w:rsidRDefault="004315F9" w:rsidP="001E09BB">
      <w:pPr>
        <w:spacing w:line="360" w:lineRule="auto"/>
        <w:jc w:val="both"/>
        <w:rPr>
          <w:rFonts w:eastAsia="Calibri"/>
          <w:i/>
          <w:lang w:eastAsia="en-US"/>
        </w:rPr>
      </w:pPr>
    </w:p>
    <w:p w:rsidR="00123F87" w:rsidRPr="00DC2401" w:rsidRDefault="002B61DE" w:rsidP="001E09BB">
      <w:pPr>
        <w:spacing w:line="360" w:lineRule="auto"/>
        <w:jc w:val="both"/>
        <w:rPr>
          <w:rFonts w:eastAsia="Calibri"/>
          <w:i/>
          <w:lang w:eastAsia="en-US"/>
        </w:rPr>
      </w:pPr>
      <w:r w:rsidRPr="00DC2401">
        <w:rPr>
          <w:rFonts w:eastAsia="Calibri"/>
          <w:i/>
          <w:lang w:eastAsia="en-US"/>
        </w:rPr>
        <w:t>2.3.3 Mobility š</w:t>
      </w:r>
      <w:r w:rsidR="00112CE5" w:rsidRPr="00DC2401">
        <w:rPr>
          <w:rFonts w:eastAsia="Calibri"/>
          <w:i/>
          <w:lang w:eastAsia="en-US"/>
        </w:rPr>
        <w:t>tudentov v akademickom roku 201</w:t>
      </w:r>
      <w:r w:rsidR="00CF7762" w:rsidRPr="00DC2401">
        <w:rPr>
          <w:rFonts w:eastAsia="Calibri"/>
          <w:i/>
          <w:lang w:eastAsia="en-US"/>
        </w:rPr>
        <w:t>7</w:t>
      </w:r>
      <w:r w:rsidR="00112CE5" w:rsidRPr="00DC2401">
        <w:rPr>
          <w:rFonts w:eastAsia="Calibri"/>
          <w:i/>
          <w:lang w:eastAsia="en-US"/>
        </w:rPr>
        <w:t>/201</w:t>
      </w:r>
      <w:r w:rsidR="00CF7762" w:rsidRPr="00DC2401">
        <w:rPr>
          <w:rFonts w:eastAsia="Calibri"/>
          <w:i/>
          <w:lang w:eastAsia="en-US"/>
        </w:rPr>
        <w:t>8</w:t>
      </w:r>
      <w:r w:rsidRPr="00DC2401">
        <w:rPr>
          <w:rFonts w:eastAsia="Calibri"/>
          <w:i/>
          <w:lang w:eastAsia="en-US"/>
        </w:rPr>
        <w:t xml:space="preserve"> v rámci programu</w:t>
      </w:r>
      <w:r w:rsidR="00123F87" w:rsidRPr="00DC2401">
        <w:rPr>
          <w:rFonts w:eastAsia="Calibri"/>
          <w:i/>
          <w:lang w:eastAsia="en-US"/>
        </w:rPr>
        <w:t xml:space="preserve"> </w:t>
      </w:r>
      <w:r w:rsidR="00123F87" w:rsidRPr="00DC2401">
        <w:rPr>
          <w:rFonts w:eastAsia="Calibri"/>
          <w:b/>
          <w:i/>
          <w:lang w:eastAsia="en-US"/>
        </w:rPr>
        <w:t>CEEPUS</w:t>
      </w:r>
    </w:p>
    <w:p w:rsidR="00E10840" w:rsidRPr="00DC2401" w:rsidRDefault="00384FB1" w:rsidP="001E09BB">
      <w:pPr>
        <w:spacing w:line="360" w:lineRule="auto"/>
        <w:jc w:val="both"/>
      </w:pPr>
      <w:r w:rsidRPr="00DC2401">
        <w:rPr>
          <w:rFonts w:eastAsia="Calibri"/>
          <w:lang w:eastAsia="en-US"/>
        </w:rPr>
        <w:t xml:space="preserve">       </w:t>
      </w:r>
      <w:r w:rsidR="00112CE5" w:rsidRPr="00DC2401">
        <w:rPr>
          <w:rFonts w:eastAsia="Calibri"/>
          <w:lang w:eastAsia="en-US"/>
        </w:rPr>
        <w:t xml:space="preserve">Program CEEPUS </w:t>
      </w:r>
      <w:r w:rsidR="002B61DE" w:rsidRPr="00DC2401">
        <w:rPr>
          <w:rFonts w:eastAsia="Calibri"/>
          <w:lang w:eastAsia="en-US"/>
        </w:rPr>
        <w:t xml:space="preserve">prispieva k mobilitám </w:t>
      </w:r>
      <w:r w:rsidRPr="00DC2401">
        <w:rPr>
          <w:rFonts w:eastAsia="Calibri"/>
          <w:lang w:eastAsia="en-US"/>
        </w:rPr>
        <w:t>v</w:t>
      </w:r>
      <w:r w:rsidR="00E10840" w:rsidRPr="00DC2401">
        <w:rPr>
          <w:rFonts w:eastAsia="Calibri"/>
          <w:lang w:eastAsia="en-US"/>
        </w:rPr>
        <w:t>o vysokej</w:t>
      </w:r>
      <w:r w:rsidRPr="00DC2401">
        <w:rPr>
          <w:rFonts w:eastAsia="Calibri"/>
          <w:lang w:eastAsia="en-US"/>
        </w:rPr>
        <w:t> miere</w:t>
      </w:r>
      <w:r w:rsidR="00E10840" w:rsidRPr="00DC2401">
        <w:rPr>
          <w:rFonts w:eastAsia="Calibri"/>
          <w:lang w:eastAsia="en-US"/>
        </w:rPr>
        <w:t xml:space="preserve"> avšak </w:t>
      </w:r>
      <w:r w:rsidR="00112CE5" w:rsidRPr="00DC2401">
        <w:rPr>
          <w:rFonts w:eastAsia="Calibri"/>
          <w:lang w:eastAsia="en-US"/>
        </w:rPr>
        <w:t>v ak. roku 201</w:t>
      </w:r>
      <w:r w:rsidR="00E10840" w:rsidRPr="00DC2401">
        <w:rPr>
          <w:rFonts w:eastAsia="Calibri"/>
          <w:lang w:eastAsia="en-US"/>
        </w:rPr>
        <w:t>7</w:t>
      </w:r>
      <w:r w:rsidR="00112CE5" w:rsidRPr="00DC2401">
        <w:rPr>
          <w:rFonts w:eastAsia="Calibri"/>
          <w:lang w:eastAsia="en-US"/>
        </w:rPr>
        <w:t>/201</w:t>
      </w:r>
      <w:r w:rsidR="00E10840" w:rsidRPr="00DC2401">
        <w:rPr>
          <w:rFonts w:eastAsia="Calibri"/>
          <w:lang w:eastAsia="en-US"/>
        </w:rPr>
        <w:t>8</w:t>
      </w:r>
      <w:r w:rsidR="00112CE5" w:rsidRPr="00DC2401">
        <w:rPr>
          <w:rFonts w:eastAsia="Calibri"/>
          <w:lang w:eastAsia="en-US"/>
        </w:rPr>
        <w:t xml:space="preserve"> </w:t>
      </w:r>
      <w:r w:rsidR="00E10840" w:rsidRPr="00DC2401">
        <w:rPr>
          <w:rFonts w:eastAsia="Calibri"/>
          <w:lang w:eastAsia="en-US"/>
        </w:rPr>
        <w:t xml:space="preserve">tomu nebolo tak, nakoľko neprišiel ani jeden študent </w:t>
      </w:r>
      <w:r w:rsidRPr="00DC2401">
        <w:rPr>
          <w:rFonts w:eastAsia="Calibri"/>
          <w:lang w:eastAsia="en-US"/>
        </w:rPr>
        <w:t>v</w:t>
      </w:r>
      <w:r w:rsidR="00123F87" w:rsidRPr="00DC2401">
        <w:rPr>
          <w:rFonts w:eastAsia="Calibri"/>
          <w:lang w:eastAsia="en-US"/>
        </w:rPr>
        <w:t xml:space="preserve"> rámci programu CEEPUS, </w:t>
      </w:r>
      <w:r w:rsidR="00E10840" w:rsidRPr="00DC2401">
        <w:rPr>
          <w:rFonts w:eastAsia="Calibri"/>
          <w:lang w:eastAsia="en-US"/>
        </w:rPr>
        <w:t xml:space="preserve">avšak sme </w:t>
      </w:r>
      <w:r w:rsidR="00E10840" w:rsidRPr="00DC2401">
        <w:rPr>
          <w:rFonts w:eastAsia="Calibri"/>
          <w:lang w:eastAsia="en-US"/>
        </w:rPr>
        <w:lastRenderedPageBreak/>
        <w:t xml:space="preserve">mohli vyslať </w:t>
      </w:r>
      <w:r w:rsidR="00112CE5" w:rsidRPr="00DC2401">
        <w:rPr>
          <w:rFonts w:eastAsia="Calibri"/>
          <w:b/>
          <w:lang w:eastAsia="en-US"/>
        </w:rPr>
        <w:t>5</w:t>
      </w:r>
      <w:r w:rsidR="0096250E" w:rsidRPr="00DC2401">
        <w:rPr>
          <w:rFonts w:eastAsia="Calibri"/>
          <w:lang w:eastAsia="en-US"/>
        </w:rPr>
        <w:t xml:space="preserve"> študentov</w:t>
      </w:r>
      <w:r w:rsidR="00A15968" w:rsidRPr="00DC2401">
        <w:rPr>
          <w:rFonts w:eastAsia="Calibri"/>
          <w:lang w:eastAsia="en-US"/>
        </w:rPr>
        <w:t xml:space="preserve"> </w:t>
      </w:r>
      <w:r w:rsidR="00112CE5" w:rsidRPr="00DC2401">
        <w:rPr>
          <w:rFonts w:eastAsia="Calibri"/>
          <w:lang w:eastAsia="en-US"/>
        </w:rPr>
        <w:t>z</w:t>
      </w:r>
      <w:r w:rsidR="00A15968" w:rsidRPr="00DC2401">
        <w:rPr>
          <w:rFonts w:eastAsia="Calibri"/>
          <w:lang w:eastAsia="en-US"/>
        </w:rPr>
        <w:t> </w:t>
      </w:r>
      <w:r w:rsidR="00112CE5" w:rsidRPr="00DC2401">
        <w:rPr>
          <w:rFonts w:eastAsia="Calibri"/>
          <w:lang w:eastAsia="en-US"/>
        </w:rPr>
        <w:t>FEM</w:t>
      </w:r>
      <w:r w:rsidR="00A15968" w:rsidRPr="00DC2401">
        <w:rPr>
          <w:rFonts w:eastAsia="Calibri"/>
          <w:lang w:eastAsia="en-US"/>
        </w:rPr>
        <w:t xml:space="preserve"> </w:t>
      </w:r>
      <w:r w:rsidR="00E10840" w:rsidRPr="00DC2401">
        <w:t xml:space="preserve">(2 študenti na dlhodobú mobilitu a 3 študenti na krátkodobý intenzívny študijný pobyt s cieľom pracovania na záverečnej práci). </w:t>
      </w:r>
      <w:r w:rsidR="008D772A" w:rsidRPr="00DC2401">
        <w:rPr>
          <w:rFonts w:eastAsia="Calibri"/>
          <w:lang w:eastAsia="en-US"/>
        </w:rPr>
        <w:t xml:space="preserve">   </w:t>
      </w:r>
    </w:p>
    <w:p w:rsidR="00E10840" w:rsidRPr="00DC2401" w:rsidRDefault="008D772A" w:rsidP="001E09BB">
      <w:pPr>
        <w:spacing w:line="360" w:lineRule="auto"/>
        <w:jc w:val="both"/>
        <w:rPr>
          <w:rFonts w:eastAsia="Calibri"/>
          <w:lang w:eastAsia="en-US"/>
        </w:rPr>
      </w:pPr>
      <w:r w:rsidRPr="00DC2401">
        <w:rPr>
          <w:rFonts w:eastAsia="Calibri"/>
          <w:lang w:eastAsia="en-US"/>
        </w:rPr>
        <w:t xml:space="preserve">   </w:t>
      </w:r>
      <w:r w:rsidR="009A0BAC" w:rsidRPr="00DC2401">
        <w:rPr>
          <w:rFonts w:eastAsia="Calibri"/>
          <w:lang w:eastAsia="en-US"/>
        </w:rPr>
        <w:t xml:space="preserve">V porovnaní s predchádzajúcim </w:t>
      </w:r>
      <w:r w:rsidR="009A0BAC" w:rsidRPr="00140166">
        <w:rPr>
          <w:rFonts w:eastAsia="Calibri"/>
          <w:lang w:eastAsia="en-US"/>
        </w:rPr>
        <w:t>ak.</w:t>
      </w:r>
      <w:r w:rsidR="00DB7DA3">
        <w:rPr>
          <w:rFonts w:eastAsia="Calibri"/>
          <w:lang w:eastAsia="en-US"/>
        </w:rPr>
        <w:t xml:space="preserve"> </w:t>
      </w:r>
      <w:r w:rsidR="009A0BAC" w:rsidRPr="00DB7DA3">
        <w:rPr>
          <w:rFonts w:eastAsia="Calibri"/>
          <w:lang w:eastAsia="en-US"/>
        </w:rPr>
        <w:t>rokom</w:t>
      </w:r>
      <w:r w:rsidR="009A0BAC" w:rsidRPr="00DC2401">
        <w:rPr>
          <w:rFonts w:eastAsia="Calibri"/>
          <w:lang w:eastAsia="en-US"/>
        </w:rPr>
        <w:t xml:space="preserve"> môžeme skonštatovať, že sa </w:t>
      </w:r>
      <w:r w:rsidR="00E10840" w:rsidRPr="00DC2401">
        <w:rPr>
          <w:rFonts w:eastAsia="Calibri"/>
          <w:lang w:eastAsia="en-US"/>
        </w:rPr>
        <w:t>nevyužili efektívne</w:t>
      </w:r>
      <w:r w:rsidR="009A0BAC" w:rsidRPr="00DC2401">
        <w:rPr>
          <w:rFonts w:eastAsia="Calibri"/>
          <w:lang w:eastAsia="en-US"/>
        </w:rPr>
        <w:t xml:space="preserve"> </w:t>
      </w:r>
      <w:r w:rsidR="00803B03" w:rsidRPr="00DC2401">
        <w:rPr>
          <w:rFonts w:eastAsia="Calibri"/>
          <w:lang w:eastAsia="en-US"/>
        </w:rPr>
        <w:t>mobi</w:t>
      </w:r>
      <w:r w:rsidR="009A0BAC" w:rsidRPr="00DC2401">
        <w:rPr>
          <w:rFonts w:eastAsia="Calibri"/>
          <w:lang w:eastAsia="en-US"/>
        </w:rPr>
        <w:t xml:space="preserve">lity </w:t>
      </w:r>
      <w:r w:rsidR="00773A14" w:rsidRPr="00DC2401">
        <w:rPr>
          <w:rFonts w:eastAsia="Calibri"/>
          <w:lang w:eastAsia="en-US"/>
        </w:rPr>
        <w:t>v rámci programu CEEPUS</w:t>
      </w:r>
      <w:r w:rsidR="00166440" w:rsidRPr="00DC2401">
        <w:rPr>
          <w:rFonts w:eastAsia="Calibri"/>
          <w:lang w:eastAsia="en-US"/>
        </w:rPr>
        <w:t xml:space="preserve"> </w:t>
      </w:r>
      <w:r w:rsidR="0063772A" w:rsidRPr="00DC2401">
        <w:rPr>
          <w:rFonts w:eastAsia="Calibri"/>
          <w:lang w:eastAsia="en-US"/>
        </w:rPr>
        <w:t xml:space="preserve">hlavne </w:t>
      </w:r>
      <w:r w:rsidR="00166440" w:rsidRPr="00DC2401">
        <w:rPr>
          <w:rFonts w:eastAsia="Calibri"/>
          <w:lang w:eastAsia="en-US"/>
        </w:rPr>
        <w:t>v</w:t>
      </w:r>
      <w:r w:rsidR="0063772A" w:rsidRPr="00DC2401">
        <w:rPr>
          <w:rFonts w:eastAsia="Calibri"/>
          <w:lang w:eastAsia="en-US"/>
        </w:rPr>
        <w:t> prípade</w:t>
      </w:r>
      <w:r w:rsidR="00166440" w:rsidRPr="00DC2401">
        <w:rPr>
          <w:rFonts w:eastAsia="Calibri"/>
          <w:lang w:eastAsia="en-US"/>
        </w:rPr>
        <w:t xml:space="preserve"> prich</w:t>
      </w:r>
      <w:r w:rsidR="0063772A" w:rsidRPr="00DC2401">
        <w:rPr>
          <w:rFonts w:eastAsia="Calibri"/>
          <w:lang w:eastAsia="en-US"/>
        </w:rPr>
        <w:t>á</w:t>
      </w:r>
      <w:r w:rsidR="00166440" w:rsidRPr="00DC2401">
        <w:rPr>
          <w:rFonts w:eastAsia="Calibri"/>
          <w:lang w:eastAsia="en-US"/>
        </w:rPr>
        <w:t>dzajúcich mobilít</w:t>
      </w:r>
      <w:r w:rsidR="00773A14" w:rsidRPr="00DC2401">
        <w:rPr>
          <w:rFonts w:eastAsia="Calibri"/>
          <w:lang w:eastAsia="en-US"/>
        </w:rPr>
        <w:t>.</w:t>
      </w:r>
    </w:p>
    <w:p w:rsidR="00C1630F" w:rsidRPr="00DC2401" w:rsidRDefault="00C1630F" w:rsidP="001E09BB">
      <w:pPr>
        <w:spacing w:line="360" w:lineRule="auto"/>
        <w:jc w:val="both"/>
        <w:rPr>
          <w:rFonts w:eastAsia="Calibri"/>
          <w:lang w:eastAsia="en-US"/>
        </w:rPr>
      </w:pPr>
    </w:p>
    <w:p w:rsidR="009B4D04" w:rsidRPr="00DC2401" w:rsidRDefault="00773A14" w:rsidP="001E09BB">
      <w:pPr>
        <w:spacing w:line="360" w:lineRule="auto"/>
        <w:jc w:val="both"/>
        <w:rPr>
          <w:i/>
          <w:sz w:val="20"/>
          <w:szCs w:val="20"/>
        </w:rPr>
      </w:pPr>
      <w:r w:rsidRPr="00DC2401">
        <w:rPr>
          <w:sz w:val="20"/>
          <w:szCs w:val="20"/>
        </w:rPr>
        <w:t>T</w:t>
      </w:r>
      <w:r w:rsidR="007577B4" w:rsidRPr="00DC2401">
        <w:rPr>
          <w:sz w:val="20"/>
          <w:szCs w:val="20"/>
        </w:rPr>
        <w:t xml:space="preserve">abuľka  </w:t>
      </w:r>
      <w:r w:rsidR="00B420FA" w:rsidRPr="00DC2401">
        <w:rPr>
          <w:sz w:val="20"/>
          <w:szCs w:val="20"/>
        </w:rPr>
        <w:t>7</w:t>
      </w:r>
      <w:r w:rsidR="009A0BAC" w:rsidRPr="00DC2401">
        <w:rPr>
          <w:sz w:val="20"/>
          <w:szCs w:val="20"/>
        </w:rPr>
        <w:t xml:space="preserve"> </w:t>
      </w:r>
      <w:r w:rsidRPr="00DC2401">
        <w:rPr>
          <w:sz w:val="20"/>
          <w:szCs w:val="20"/>
        </w:rPr>
        <w:t xml:space="preserve"> </w:t>
      </w:r>
      <w:r w:rsidR="009A0BAC" w:rsidRPr="00DC2401">
        <w:rPr>
          <w:i/>
          <w:sz w:val="20"/>
          <w:szCs w:val="20"/>
        </w:rPr>
        <w:t>Akademický rok  201</w:t>
      </w:r>
      <w:r w:rsidR="00E05E30" w:rsidRPr="00DC2401">
        <w:rPr>
          <w:i/>
          <w:sz w:val="20"/>
          <w:szCs w:val="20"/>
        </w:rPr>
        <w:t>7</w:t>
      </w:r>
      <w:r w:rsidR="009A0BAC" w:rsidRPr="00DC2401">
        <w:rPr>
          <w:i/>
          <w:sz w:val="20"/>
          <w:szCs w:val="20"/>
        </w:rPr>
        <w:t>/1</w:t>
      </w:r>
      <w:r w:rsidR="00E05E30" w:rsidRPr="00DC2401">
        <w:rPr>
          <w:i/>
          <w:sz w:val="20"/>
          <w:szCs w:val="20"/>
        </w:rPr>
        <w:t>8</w:t>
      </w:r>
      <w:r w:rsidRPr="00DC2401">
        <w:rPr>
          <w:i/>
          <w:sz w:val="20"/>
          <w:szCs w:val="20"/>
        </w:rPr>
        <w:t xml:space="preserve"> - zahraniční študenti  prijatí na FEM v rámci programu ( CEEPUS)</w:t>
      </w:r>
    </w:p>
    <w:tbl>
      <w:tblPr>
        <w:tblW w:w="4660" w:type="dxa"/>
        <w:tblInd w:w="70" w:type="dxa"/>
        <w:tblCellMar>
          <w:left w:w="70" w:type="dxa"/>
          <w:right w:w="70" w:type="dxa"/>
        </w:tblCellMar>
        <w:tblLook w:val="04A0" w:firstRow="1" w:lastRow="0" w:firstColumn="1" w:lastColumn="0" w:noHBand="0" w:noVBand="1"/>
      </w:tblPr>
      <w:tblGrid>
        <w:gridCol w:w="3700"/>
        <w:gridCol w:w="960"/>
      </w:tblGrid>
      <w:tr w:rsidR="00EF6EB8" w:rsidRPr="00DC2401" w:rsidTr="00FC476B">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E10840" w:rsidRPr="00DC2401" w:rsidRDefault="00E10840" w:rsidP="00FC476B">
            <w:pPr>
              <w:rPr>
                <w:b/>
                <w:bCs/>
                <w:sz w:val="18"/>
                <w:szCs w:val="18"/>
              </w:rPr>
            </w:pPr>
            <w:r w:rsidRPr="00DC2401">
              <w:rPr>
                <w:b/>
                <w:bCs/>
                <w:sz w:val="18"/>
                <w:szCs w:val="18"/>
              </w:rPr>
              <w:t>Program</w:t>
            </w:r>
          </w:p>
        </w:tc>
        <w:tc>
          <w:tcPr>
            <w:tcW w:w="960" w:type="dxa"/>
            <w:tcBorders>
              <w:top w:val="single" w:sz="4" w:space="0" w:color="auto"/>
              <w:left w:val="nil"/>
              <w:bottom w:val="single" w:sz="4" w:space="0" w:color="auto"/>
              <w:right w:val="single" w:sz="4" w:space="0" w:color="auto"/>
            </w:tcBorders>
            <w:shd w:val="clear" w:color="auto" w:fill="C00000"/>
            <w:noWrap/>
            <w:vAlign w:val="bottom"/>
            <w:hideMark/>
          </w:tcPr>
          <w:p w:rsidR="00E10840" w:rsidRPr="00DC2401" w:rsidRDefault="00E10840" w:rsidP="00FC476B">
            <w:pPr>
              <w:rPr>
                <w:b/>
                <w:bCs/>
                <w:sz w:val="18"/>
                <w:szCs w:val="18"/>
              </w:rPr>
            </w:pPr>
            <w:r w:rsidRPr="00DC2401">
              <w:rPr>
                <w:b/>
                <w:bCs/>
                <w:sz w:val="18"/>
                <w:szCs w:val="18"/>
              </w:rPr>
              <w:t>FEM</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E10840" w:rsidRPr="00DC2401" w:rsidRDefault="00E10840" w:rsidP="00FC476B">
            <w:pPr>
              <w:rPr>
                <w:sz w:val="22"/>
                <w:szCs w:val="22"/>
              </w:rPr>
            </w:pPr>
            <w:r w:rsidRPr="00DC2401">
              <w:rPr>
                <w:sz w:val="22"/>
                <w:szCs w:val="22"/>
              </w:rPr>
              <w:t>Erasmus+ KA 103</w:t>
            </w:r>
            <w:r w:rsidR="00B943C9" w:rsidRPr="00DC2401">
              <w:rPr>
                <w:sz w:val="22"/>
                <w:szCs w:val="22"/>
              </w:rPr>
              <w:t>/ KA 107</w:t>
            </w:r>
          </w:p>
        </w:tc>
        <w:tc>
          <w:tcPr>
            <w:tcW w:w="960" w:type="dxa"/>
            <w:tcBorders>
              <w:top w:val="nil"/>
              <w:left w:val="nil"/>
              <w:bottom w:val="single" w:sz="4" w:space="0" w:color="auto"/>
              <w:right w:val="single" w:sz="4" w:space="0" w:color="auto"/>
            </w:tcBorders>
            <w:shd w:val="clear" w:color="auto" w:fill="auto"/>
            <w:noWrap/>
            <w:vAlign w:val="bottom"/>
            <w:hideMark/>
          </w:tcPr>
          <w:p w:rsidR="00E10840" w:rsidRPr="00DC2401" w:rsidRDefault="00E10840" w:rsidP="00FC476B">
            <w:pPr>
              <w:rPr>
                <w:sz w:val="22"/>
                <w:szCs w:val="22"/>
              </w:rPr>
            </w:pPr>
            <w:r w:rsidRPr="00DC2401">
              <w:rPr>
                <w:sz w:val="22"/>
                <w:szCs w:val="22"/>
              </w:rPr>
              <w:t>25</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E10840" w:rsidRPr="00DC2401" w:rsidRDefault="00E10840" w:rsidP="00FC476B">
            <w:pPr>
              <w:rPr>
                <w:sz w:val="22"/>
                <w:szCs w:val="22"/>
              </w:rPr>
            </w:pPr>
            <w:r w:rsidRPr="00DC2401">
              <w:rPr>
                <w:sz w:val="22"/>
                <w:szCs w:val="22"/>
              </w:rPr>
              <w:t>Erasmus Mundus</w:t>
            </w:r>
          </w:p>
        </w:tc>
        <w:tc>
          <w:tcPr>
            <w:tcW w:w="960" w:type="dxa"/>
            <w:tcBorders>
              <w:top w:val="nil"/>
              <w:left w:val="nil"/>
              <w:bottom w:val="single" w:sz="4" w:space="0" w:color="auto"/>
              <w:right w:val="single" w:sz="4" w:space="0" w:color="auto"/>
            </w:tcBorders>
            <w:shd w:val="clear" w:color="auto" w:fill="auto"/>
            <w:noWrap/>
            <w:vAlign w:val="bottom"/>
            <w:hideMark/>
          </w:tcPr>
          <w:p w:rsidR="00E10840" w:rsidRPr="00DC2401" w:rsidRDefault="00E10840" w:rsidP="00FC476B">
            <w:pPr>
              <w:rPr>
                <w:sz w:val="22"/>
                <w:szCs w:val="22"/>
              </w:rPr>
            </w:pPr>
            <w:r w:rsidRPr="00DC2401">
              <w:rPr>
                <w:sz w:val="22"/>
                <w:szCs w:val="22"/>
              </w:rPr>
              <w:t>3</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E10840" w:rsidRPr="00DC2401" w:rsidRDefault="00E10840" w:rsidP="00FC476B">
            <w:pPr>
              <w:rPr>
                <w:sz w:val="22"/>
                <w:szCs w:val="22"/>
              </w:rPr>
            </w:pPr>
            <w:r w:rsidRPr="00DC2401">
              <w:rPr>
                <w:sz w:val="22"/>
                <w:szCs w:val="22"/>
              </w:rPr>
              <w:t xml:space="preserve">Bilaterálna  </w:t>
            </w:r>
          </w:p>
        </w:tc>
        <w:tc>
          <w:tcPr>
            <w:tcW w:w="960" w:type="dxa"/>
            <w:tcBorders>
              <w:top w:val="nil"/>
              <w:left w:val="nil"/>
              <w:bottom w:val="single" w:sz="4" w:space="0" w:color="auto"/>
              <w:right w:val="single" w:sz="4" w:space="0" w:color="auto"/>
            </w:tcBorders>
            <w:shd w:val="clear" w:color="auto" w:fill="auto"/>
            <w:noWrap/>
            <w:vAlign w:val="bottom"/>
            <w:hideMark/>
          </w:tcPr>
          <w:p w:rsidR="00E10840" w:rsidRPr="00DC2401" w:rsidRDefault="00E10840" w:rsidP="00FC476B">
            <w:pPr>
              <w:rPr>
                <w:sz w:val="22"/>
                <w:szCs w:val="22"/>
              </w:rPr>
            </w:pPr>
            <w:r w:rsidRPr="00DC2401">
              <w:rPr>
                <w:sz w:val="22"/>
                <w:szCs w:val="22"/>
              </w:rPr>
              <w:t>4</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tcPr>
          <w:p w:rsidR="00E10840" w:rsidRPr="00DC2401" w:rsidRDefault="00E10840" w:rsidP="00FC476B">
            <w:pPr>
              <w:rPr>
                <w:sz w:val="22"/>
                <w:szCs w:val="22"/>
              </w:rPr>
            </w:pPr>
            <w:r w:rsidRPr="00DC2401">
              <w:rPr>
                <w:sz w:val="22"/>
                <w:szCs w:val="22"/>
              </w:rPr>
              <w:t>iná spolupráca</w:t>
            </w:r>
          </w:p>
        </w:tc>
        <w:tc>
          <w:tcPr>
            <w:tcW w:w="960" w:type="dxa"/>
            <w:tcBorders>
              <w:top w:val="nil"/>
              <w:left w:val="nil"/>
              <w:bottom w:val="single" w:sz="4" w:space="0" w:color="auto"/>
              <w:right w:val="single" w:sz="4" w:space="0" w:color="auto"/>
            </w:tcBorders>
            <w:shd w:val="clear" w:color="auto" w:fill="auto"/>
            <w:noWrap/>
            <w:vAlign w:val="bottom"/>
          </w:tcPr>
          <w:p w:rsidR="00E10840" w:rsidRPr="00DC2401" w:rsidRDefault="00E10840" w:rsidP="00FC476B">
            <w:pPr>
              <w:rPr>
                <w:sz w:val="22"/>
                <w:szCs w:val="22"/>
              </w:rPr>
            </w:pPr>
            <w:r w:rsidRPr="00DC2401">
              <w:rPr>
                <w:sz w:val="22"/>
                <w:szCs w:val="22"/>
              </w:rPr>
              <w:t>2</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tcPr>
          <w:p w:rsidR="00E10840" w:rsidRPr="00DC2401" w:rsidRDefault="00E10840" w:rsidP="00FC476B">
            <w:pPr>
              <w:rPr>
                <w:b/>
                <w:sz w:val="22"/>
                <w:szCs w:val="22"/>
              </w:rPr>
            </w:pPr>
            <w:r w:rsidRPr="00DC2401">
              <w:rPr>
                <w:b/>
              </w:rPr>
              <w:t>CEEPUS</w:t>
            </w:r>
          </w:p>
        </w:tc>
        <w:tc>
          <w:tcPr>
            <w:tcW w:w="960" w:type="dxa"/>
            <w:tcBorders>
              <w:top w:val="nil"/>
              <w:left w:val="nil"/>
              <w:bottom w:val="single" w:sz="4" w:space="0" w:color="auto"/>
              <w:right w:val="single" w:sz="4" w:space="0" w:color="auto"/>
            </w:tcBorders>
            <w:shd w:val="clear" w:color="auto" w:fill="auto"/>
            <w:noWrap/>
            <w:vAlign w:val="bottom"/>
          </w:tcPr>
          <w:p w:rsidR="00E10840" w:rsidRPr="00DC2401" w:rsidRDefault="00E10840" w:rsidP="00FC476B">
            <w:pPr>
              <w:rPr>
                <w:b/>
                <w:sz w:val="22"/>
                <w:szCs w:val="22"/>
              </w:rPr>
            </w:pPr>
            <w:r w:rsidRPr="00DC2401">
              <w:rPr>
                <w:b/>
                <w:sz w:val="22"/>
                <w:szCs w:val="22"/>
              </w:rPr>
              <w:t>0</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E10840" w:rsidRPr="00C66E4D" w:rsidRDefault="00E10840" w:rsidP="00FC476B">
            <w:pPr>
              <w:rPr>
                <w:b/>
                <w:bCs/>
                <w:color w:val="FF0000"/>
                <w:sz w:val="22"/>
                <w:szCs w:val="22"/>
              </w:rPr>
            </w:pPr>
            <w:r w:rsidRPr="00C66E4D">
              <w:rPr>
                <w:b/>
                <w:bCs/>
                <w:color w:val="FF0000"/>
                <w:sz w:val="22"/>
                <w:szCs w:val="22"/>
              </w:rPr>
              <w:t>Celkový súčet</w:t>
            </w:r>
          </w:p>
        </w:tc>
        <w:tc>
          <w:tcPr>
            <w:tcW w:w="960" w:type="dxa"/>
            <w:tcBorders>
              <w:top w:val="nil"/>
              <w:left w:val="nil"/>
              <w:bottom w:val="single" w:sz="4" w:space="0" w:color="auto"/>
              <w:right w:val="single" w:sz="4" w:space="0" w:color="auto"/>
            </w:tcBorders>
            <w:shd w:val="clear" w:color="auto" w:fill="auto"/>
            <w:noWrap/>
            <w:vAlign w:val="bottom"/>
            <w:hideMark/>
          </w:tcPr>
          <w:p w:rsidR="00E10840" w:rsidRPr="00C66E4D" w:rsidRDefault="00E10840" w:rsidP="00FC476B">
            <w:pPr>
              <w:rPr>
                <w:b/>
                <w:bCs/>
                <w:color w:val="FF0000"/>
                <w:sz w:val="22"/>
                <w:szCs w:val="22"/>
              </w:rPr>
            </w:pPr>
            <w:r w:rsidRPr="00C66E4D">
              <w:rPr>
                <w:b/>
                <w:bCs/>
                <w:color w:val="FF0000"/>
                <w:sz w:val="22"/>
                <w:szCs w:val="22"/>
              </w:rPr>
              <w:t>34</w:t>
            </w:r>
          </w:p>
        </w:tc>
      </w:tr>
    </w:tbl>
    <w:p w:rsidR="00384FB1" w:rsidRPr="00DC2401" w:rsidRDefault="00112CE5" w:rsidP="00384FB1">
      <w:pPr>
        <w:rPr>
          <w:sz w:val="18"/>
          <w:szCs w:val="18"/>
        </w:rPr>
      </w:pPr>
      <w:r w:rsidRPr="00DC2401">
        <w:rPr>
          <w:sz w:val="18"/>
          <w:szCs w:val="18"/>
        </w:rPr>
        <w:t>Zdroj: UIS  k 1.9.201</w:t>
      </w:r>
      <w:r w:rsidR="00E10840" w:rsidRPr="00DC2401">
        <w:rPr>
          <w:sz w:val="18"/>
          <w:szCs w:val="18"/>
        </w:rPr>
        <w:t>8</w:t>
      </w:r>
      <w:r w:rsidR="00384FB1" w:rsidRPr="00DC2401">
        <w:rPr>
          <w:sz w:val="18"/>
          <w:szCs w:val="18"/>
        </w:rPr>
        <w:t>, vlastné spracovanie</w:t>
      </w:r>
    </w:p>
    <w:p w:rsidR="00773A14" w:rsidRPr="00DC2401" w:rsidRDefault="00773A14" w:rsidP="001E09BB">
      <w:pPr>
        <w:spacing w:line="360" w:lineRule="auto"/>
        <w:jc w:val="both"/>
        <w:rPr>
          <w:rFonts w:eastAsia="Calibri"/>
          <w:lang w:eastAsia="en-US"/>
        </w:rPr>
      </w:pPr>
    </w:p>
    <w:p w:rsidR="00384FB1" w:rsidRPr="00DC2401" w:rsidRDefault="00384FB1" w:rsidP="001E09BB">
      <w:pPr>
        <w:spacing w:line="360" w:lineRule="auto"/>
        <w:jc w:val="both"/>
        <w:rPr>
          <w:rFonts w:eastAsia="Calibri"/>
          <w:b/>
          <w:i/>
          <w:lang w:eastAsia="en-US"/>
        </w:rPr>
      </w:pPr>
      <w:r w:rsidRPr="00DC2401">
        <w:rPr>
          <w:rFonts w:eastAsia="Calibri"/>
          <w:i/>
          <w:lang w:eastAsia="en-US"/>
        </w:rPr>
        <w:t>2.3.4 Mobility š</w:t>
      </w:r>
      <w:r w:rsidR="009A0BAC" w:rsidRPr="00DC2401">
        <w:rPr>
          <w:rFonts w:eastAsia="Calibri"/>
          <w:i/>
          <w:lang w:eastAsia="en-US"/>
        </w:rPr>
        <w:t>tudentov v akademickom roku 201</w:t>
      </w:r>
      <w:r w:rsidR="0063772A" w:rsidRPr="00DC2401">
        <w:rPr>
          <w:rFonts w:eastAsia="Calibri"/>
          <w:i/>
          <w:lang w:eastAsia="en-US"/>
        </w:rPr>
        <w:t>7</w:t>
      </w:r>
      <w:r w:rsidR="009A0BAC" w:rsidRPr="00DC2401">
        <w:rPr>
          <w:rFonts w:eastAsia="Calibri"/>
          <w:i/>
          <w:lang w:eastAsia="en-US"/>
        </w:rPr>
        <w:t>/201</w:t>
      </w:r>
      <w:r w:rsidR="0063772A" w:rsidRPr="00DC2401">
        <w:rPr>
          <w:rFonts w:eastAsia="Calibri"/>
          <w:i/>
          <w:lang w:eastAsia="en-US"/>
        </w:rPr>
        <w:t>8</w:t>
      </w:r>
      <w:r w:rsidRPr="00DC2401">
        <w:rPr>
          <w:rFonts w:eastAsia="Calibri"/>
          <w:i/>
          <w:lang w:eastAsia="en-US"/>
        </w:rPr>
        <w:t xml:space="preserve"> v rámci </w:t>
      </w:r>
      <w:r w:rsidR="00773A14" w:rsidRPr="00DC2401">
        <w:rPr>
          <w:rFonts w:eastAsia="Calibri"/>
          <w:b/>
          <w:i/>
          <w:lang w:eastAsia="en-US"/>
        </w:rPr>
        <w:t xml:space="preserve">bilaterálnej </w:t>
      </w:r>
      <w:r w:rsidR="007938CD" w:rsidRPr="00DC2401">
        <w:rPr>
          <w:rFonts w:eastAsia="Calibri"/>
          <w:b/>
          <w:i/>
          <w:lang w:eastAsia="en-US"/>
        </w:rPr>
        <w:t xml:space="preserve">a inej </w:t>
      </w:r>
      <w:r w:rsidR="00773A14" w:rsidRPr="00DC2401">
        <w:rPr>
          <w:rFonts w:eastAsia="Calibri"/>
          <w:b/>
          <w:i/>
          <w:lang w:eastAsia="en-US"/>
        </w:rPr>
        <w:t>spolupráce</w:t>
      </w:r>
      <w:r w:rsidR="007938CD" w:rsidRPr="00DC2401">
        <w:rPr>
          <w:rFonts w:eastAsia="Calibri"/>
          <w:b/>
          <w:i/>
          <w:lang w:eastAsia="en-US"/>
        </w:rPr>
        <w:t>.</w:t>
      </w:r>
    </w:p>
    <w:p w:rsidR="00A77282" w:rsidRPr="00DC2401" w:rsidRDefault="00384FB1" w:rsidP="00A77282">
      <w:pPr>
        <w:spacing w:line="360" w:lineRule="auto"/>
        <w:jc w:val="both"/>
        <w:rPr>
          <w:rFonts w:eastAsia="Calibri"/>
          <w:lang w:eastAsia="en-US"/>
        </w:rPr>
      </w:pPr>
      <w:r w:rsidRPr="00DC2401">
        <w:rPr>
          <w:rFonts w:eastAsia="Calibri"/>
          <w:lang w:eastAsia="en-US"/>
        </w:rPr>
        <w:t xml:space="preserve">     </w:t>
      </w:r>
      <w:r w:rsidR="001C0825" w:rsidRPr="00DC2401">
        <w:rPr>
          <w:rFonts w:eastAsia="Calibri"/>
          <w:lang w:eastAsia="en-US"/>
        </w:rPr>
        <w:t xml:space="preserve">  </w:t>
      </w:r>
      <w:r w:rsidRPr="00DC2401">
        <w:rPr>
          <w:rFonts w:eastAsia="Calibri"/>
          <w:lang w:eastAsia="en-US"/>
        </w:rPr>
        <w:t xml:space="preserve"> </w:t>
      </w:r>
      <w:r w:rsidR="009E6D4E" w:rsidRPr="00DC2401">
        <w:rPr>
          <w:rFonts w:eastAsia="Calibri"/>
          <w:lang w:eastAsia="en-US"/>
        </w:rPr>
        <w:t xml:space="preserve">Každoročne sa </w:t>
      </w:r>
      <w:r w:rsidRPr="00DC2401">
        <w:rPr>
          <w:rFonts w:eastAsia="Calibri"/>
          <w:lang w:eastAsia="en-US"/>
        </w:rPr>
        <w:t xml:space="preserve">na akademických mobilitách </w:t>
      </w:r>
      <w:r w:rsidR="00CA0787" w:rsidRPr="00DC2401">
        <w:rPr>
          <w:rFonts w:eastAsia="Calibri"/>
          <w:lang w:eastAsia="en-US"/>
        </w:rPr>
        <w:t>najväčším podielom podieľ</w:t>
      </w:r>
      <w:r w:rsidR="009E6D4E" w:rsidRPr="00DC2401">
        <w:rPr>
          <w:rFonts w:eastAsia="Calibri"/>
          <w:lang w:eastAsia="en-US"/>
        </w:rPr>
        <w:t xml:space="preserve">a </w:t>
      </w:r>
      <w:r w:rsidRPr="00DC2401">
        <w:rPr>
          <w:rFonts w:eastAsia="Calibri"/>
          <w:lang w:eastAsia="en-US"/>
        </w:rPr>
        <w:t xml:space="preserve">bilaterálna </w:t>
      </w:r>
      <w:r w:rsidR="007938CD" w:rsidRPr="00DC2401">
        <w:rPr>
          <w:rFonts w:eastAsia="Calibri"/>
          <w:lang w:eastAsia="en-US"/>
        </w:rPr>
        <w:t xml:space="preserve">a iná </w:t>
      </w:r>
      <w:r w:rsidR="00A77282" w:rsidRPr="00DC2401">
        <w:rPr>
          <w:rFonts w:eastAsia="Calibri"/>
          <w:lang w:eastAsia="en-US"/>
        </w:rPr>
        <w:t>spolupráca s partnerskými univerzitami</w:t>
      </w:r>
      <w:r w:rsidR="0031116F" w:rsidRPr="00DC2401">
        <w:rPr>
          <w:rFonts w:eastAsia="Calibri"/>
          <w:lang w:eastAsia="en-US"/>
        </w:rPr>
        <w:t xml:space="preserve">. </w:t>
      </w:r>
      <w:r w:rsidR="009A0BAC" w:rsidRPr="00DC2401">
        <w:rPr>
          <w:rFonts w:eastAsia="Calibri"/>
          <w:lang w:eastAsia="en-US"/>
        </w:rPr>
        <w:t>Avšak v ak. roku</w:t>
      </w:r>
      <w:r w:rsidR="00CA0787" w:rsidRPr="00DC2401">
        <w:rPr>
          <w:rFonts w:eastAsia="Calibri"/>
          <w:lang w:eastAsia="en-US"/>
        </w:rPr>
        <w:t xml:space="preserve"> 201</w:t>
      </w:r>
      <w:r w:rsidR="0063772A" w:rsidRPr="00DC2401">
        <w:rPr>
          <w:rFonts w:eastAsia="Calibri"/>
          <w:lang w:eastAsia="en-US"/>
        </w:rPr>
        <w:t>7</w:t>
      </w:r>
      <w:r w:rsidR="00CA0787" w:rsidRPr="00DC2401">
        <w:rPr>
          <w:rFonts w:eastAsia="Calibri"/>
          <w:lang w:eastAsia="en-US"/>
        </w:rPr>
        <w:t>/201</w:t>
      </w:r>
      <w:r w:rsidR="0063772A" w:rsidRPr="00DC2401">
        <w:rPr>
          <w:rFonts w:eastAsia="Calibri"/>
          <w:lang w:eastAsia="en-US"/>
        </w:rPr>
        <w:t>8</w:t>
      </w:r>
      <w:r w:rsidR="009A0BAC" w:rsidRPr="00DC2401">
        <w:rPr>
          <w:rFonts w:eastAsia="Calibri"/>
          <w:lang w:eastAsia="en-US"/>
        </w:rPr>
        <w:t xml:space="preserve"> musíme skonštatovať, že </w:t>
      </w:r>
      <w:r w:rsidR="007938CD" w:rsidRPr="00DC2401">
        <w:rPr>
          <w:rFonts w:eastAsia="Calibri"/>
          <w:lang w:eastAsia="en-US"/>
        </w:rPr>
        <w:t xml:space="preserve">v rámci bilaterálnej </w:t>
      </w:r>
      <w:r w:rsidR="00CA0787" w:rsidRPr="00DC2401">
        <w:rPr>
          <w:rFonts w:eastAsia="Calibri"/>
          <w:lang w:eastAsia="en-US"/>
        </w:rPr>
        <w:t xml:space="preserve">a inej </w:t>
      </w:r>
      <w:r w:rsidR="007938CD" w:rsidRPr="00DC2401">
        <w:rPr>
          <w:rFonts w:eastAsia="Calibri"/>
          <w:lang w:eastAsia="en-US"/>
        </w:rPr>
        <w:t xml:space="preserve">spolupráce </w:t>
      </w:r>
      <w:r w:rsidR="009E6D4E" w:rsidRPr="00DC2401">
        <w:rPr>
          <w:rFonts w:eastAsia="Calibri"/>
          <w:lang w:eastAsia="en-US"/>
        </w:rPr>
        <w:t>sme privítali na fakulte</w:t>
      </w:r>
      <w:r w:rsidR="009E6D4E" w:rsidRPr="00DC2401">
        <w:rPr>
          <w:rFonts w:eastAsia="Calibri"/>
          <w:b/>
          <w:lang w:eastAsia="en-US"/>
        </w:rPr>
        <w:t xml:space="preserve"> </w:t>
      </w:r>
      <w:r w:rsidR="00A77282" w:rsidRPr="00DC2401">
        <w:rPr>
          <w:rFonts w:eastAsia="Calibri"/>
          <w:lang w:eastAsia="en-US"/>
        </w:rPr>
        <w:t xml:space="preserve">len </w:t>
      </w:r>
      <w:r w:rsidR="00B420FA" w:rsidRPr="00DC2401">
        <w:rPr>
          <w:rFonts w:eastAsia="Calibri"/>
          <w:b/>
          <w:lang w:eastAsia="en-US"/>
        </w:rPr>
        <w:t>6</w:t>
      </w:r>
      <w:r w:rsidR="005B185A" w:rsidRPr="00DC2401">
        <w:rPr>
          <w:rFonts w:eastAsia="Calibri"/>
          <w:lang w:eastAsia="en-US"/>
        </w:rPr>
        <w:t xml:space="preserve"> zahraničných študentov</w:t>
      </w:r>
      <w:r w:rsidR="0063772A" w:rsidRPr="00DC2401">
        <w:rPr>
          <w:rFonts w:eastAsia="Calibri"/>
          <w:lang w:eastAsia="en-US"/>
        </w:rPr>
        <w:t>.</w:t>
      </w:r>
      <w:r w:rsidR="00A77282" w:rsidRPr="00DC2401">
        <w:rPr>
          <w:rFonts w:eastAsia="Calibri"/>
          <w:lang w:eastAsia="en-US"/>
        </w:rPr>
        <w:t xml:space="preserve"> </w:t>
      </w:r>
      <w:r w:rsidR="00A77282" w:rsidRPr="00DC2401">
        <w:rPr>
          <w:rFonts w:eastAsia="Calibri"/>
          <w:b/>
          <w:lang w:eastAsia="en-US"/>
        </w:rPr>
        <w:t>4</w:t>
      </w:r>
      <w:r w:rsidR="00A77282" w:rsidRPr="00DC2401">
        <w:rPr>
          <w:rFonts w:eastAsia="Calibri"/>
          <w:lang w:eastAsia="en-US"/>
        </w:rPr>
        <w:t xml:space="preserve"> študenti z </w:t>
      </w:r>
      <w:proofErr w:type="spellStart"/>
      <w:r w:rsidR="00A77282" w:rsidRPr="00DC2401">
        <w:rPr>
          <w:rFonts w:eastAsia="Calibri"/>
          <w:lang w:eastAsia="en-US"/>
        </w:rPr>
        <w:t>University</w:t>
      </w:r>
      <w:proofErr w:type="spellEnd"/>
      <w:r w:rsidR="00A77282" w:rsidRPr="00DC2401">
        <w:rPr>
          <w:rFonts w:eastAsia="Calibri"/>
          <w:lang w:eastAsia="en-US"/>
        </w:rPr>
        <w:t xml:space="preserve"> </w:t>
      </w:r>
      <w:proofErr w:type="spellStart"/>
      <w:r w:rsidR="00A77282" w:rsidRPr="00DC2401">
        <w:rPr>
          <w:rFonts w:eastAsia="Calibri"/>
          <w:lang w:eastAsia="en-US"/>
        </w:rPr>
        <w:t>of</w:t>
      </w:r>
      <w:proofErr w:type="spellEnd"/>
      <w:r w:rsidR="00A77282" w:rsidRPr="00DC2401">
        <w:rPr>
          <w:rFonts w:eastAsia="Calibri"/>
          <w:lang w:eastAsia="en-US"/>
        </w:rPr>
        <w:t xml:space="preserve"> </w:t>
      </w:r>
      <w:proofErr w:type="spellStart"/>
      <w:r w:rsidR="00A77282" w:rsidRPr="00DC2401">
        <w:rPr>
          <w:rFonts w:eastAsia="Calibri"/>
          <w:lang w:eastAsia="en-US"/>
        </w:rPr>
        <w:t>Magdalena</w:t>
      </w:r>
      <w:proofErr w:type="spellEnd"/>
      <w:r w:rsidR="003D7E0A" w:rsidRPr="00DC2401">
        <w:rPr>
          <w:rFonts w:eastAsia="Calibri"/>
          <w:lang w:eastAsia="en-US"/>
        </w:rPr>
        <w:t>, Kolumbia</w:t>
      </w:r>
      <w:r w:rsidR="00A77282" w:rsidRPr="00DC2401">
        <w:rPr>
          <w:rFonts w:eastAsia="Calibri"/>
          <w:lang w:eastAsia="en-US"/>
        </w:rPr>
        <w:t xml:space="preserve"> a </w:t>
      </w:r>
      <w:r w:rsidR="00A77282" w:rsidRPr="00DC2401">
        <w:rPr>
          <w:rFonts w:eastAsia="Calibri"/>
          <w:b/>
          <w:lang w:eastAsia="en-US"/>
        </w:rPr>
        <w:t>2</w:t>
      </w:r>
      <w:r w:rsidR="00A77282" w:rsidRPr="00DC2401">
        <w:rPr>
          <w:rFonts w:eastAsia="Calibri"/>
          <w:lang w:eastAsia="en-US"/>
        </w:rPr>
        <w:t xml:space="preserve"> študentky z </w:t>
      </w:r>
      <w:proofErr w:type="spellStart"/>
      <w:r w:rsidR="00A77282" w:rsidRPr="00DC2401">
        <w:rPr>
          <w:rFonts w:eastAsia="Calibri"/>
          <w:lang w:eastAsia="en-US"/>
        </w:rPr>
        <w:t>Voronezh</w:t>
      </w:r>
      <w:proofErr w:type="spellEnd"/>
      <w:r w:rsidR="00A77282" w:rsidRPr="00DC2401">
        <w:rPr>
          <w:rFonts w:eastAsia="Calibri"/>
          <w:lang w:eastAsia="en-US"/>
        </w:rPr>
        <w:t xml:space="preserve"> State </w:t>
      </w:r>
      <w:proofErr w:type="spellStart"/>
      <w:r w:rsidR="00A77282" w:rsidRPr="00DC2401">
        <w:rPr>
          <w:rFonts w:eastAsia="Calibri"/>
          <w:lang w:eastAsia="en-US"/>
        </w:rPr>
        <w:t>Technical</w:t>
      </w:r>
      <w:proofErr w:type="spellEnd"/>
      <w:r w:rsidR="00A77282" w:rsidRPr="00DC2401">
        <w:rPr>
          <w:rFonts w:eastAsia="Calibri"/>
          <w:lang w:eastAsia="en-US"/>
        </w:rPr>
        <w:t xml:space="preserve"> </w:t>
      </w:r>
      <w:proofErr w:type="spellStart"/>
      <w:r w:rsidR="00A77282" w:rsidRPr="00DC2401">
        <w:rPr>
          <w:rFonts w:eastAsia="Calibri"/>
          <w:lang w:eastAsia="en-US"/>
        </w:rPr>
        <w:t>University</w:t>
      </w:r>
      <w:proofErr w:type="spellEnd"/>
      <w:r w:rsidR="003D7E0A" w:rsidRPr="00DC2401">
        <w:rPr>
          <w:rFonts w:eastAsia="Calibri"/>
          <w:lang w:eastAsia="en-US"/>
        </w:rPr>
        <w:t>, Rusko</w:t>
      </w:r>
    </w:p>
    <w:p w:rsidR="0063772A" w:rsidRPr="00DC2401" w:rsidRDefault="0063772A" w:rsidP="001E09BB">
      <w:pPr>
        <w:spacing w:line="360" w:lineRule="auto"/>
        <w:jc w:val="both"/>
        <w:rPr>
          <w:sz w:val="20"/>
          <w:szCs w:val="20"/>
        </w:rPr>
      </w:pPr>
    </w:p>
    <w:p w:rsidR="00384FB1" w:rsidRPr="00DC2401" w:rsidRDefault="00384FB1" w:rsidP="001E09BB">
      <w:pPr>
        <w:spacing w:line="360" w:lineRule="auto"/>
        <w:jc w:val="both"/>
        <w:rPr>
          <w:i/>
          <w:sz w:val="20"/>
          <w:szCs w:val="20"/>
        </w:rPr>
      </w:pPr>
      <w:r w:rsidRPr="00DC2401">
        <w:rPr>
          <w:sz w:val="20"/>
          <w:szCs w:val="20"/>
        </w:rPr>
        <w:t>T</w:t>
      </w:r>
      <w:r w:rsidR="007577B4" w:rsidRPr="00DC2401">
        <w:rPr>
          <w:sz w:val="20"/>
          <w:szCs w:val="20"/>
        </w:rPr>
        <w:t xml:space="preserve">abuľka </w:t>
      </w:r>
      <w:r w:rsidR="00B420FA" w:rsidRPr="00DC2401">
        <w:rPr>
          <w:sz w:val="20"/>
          <w:szCs w:val="20"/>
        </w:rPr>
        <w:t>8</w:t>
      </w:r>
      <w:r w:rsidRPr="00DC2401">
        <w:rPr>
          <w:sz w:val="20"/>
          <w:szCs w:val="20"/>
        </w:rPr>
        <w:t xml:space="preserve">  </w:t>
      </w:r>
      <w:r w:rsidRPr="00DC2401">
        <w:rPr>
          <w:i/>
          <w:sz w:val="20"/>
          <w:szCs w:val="20"/>
        </w:rPr>
        <w:t>Akadem</w:t>
      </w:r>
      <w:r w:rsidR="009A0BAC" w:rsidRPr="00DC2401">
        <w:rPr>
          <w:i/>
          <w:sz w:val="20"/>
          <w:szCs w:val="20"/>
        </w:rPr>
        <w:t>ický rok  201</w:t>
      </w:r>
      <w:r w:rsidR="00E05E30" w:rsidRPr="00DC2401">
        <w:rPr>
          <w:i/>
          <w:sz w:val="20"/>
          <w:szCs w:val="20"/>
        </w:rPr>
        <w:t>7</w:t>
      </w:r>
      <w:r w:rsidR="009A0BAC" w:rsidRPr="00DC2401">
        <w:rPr>
          <w:i/>
          <w:sz w:val="20"/>
          <w:szCs w:val="20"/>
        </w:rPr>
        <w:t>/1</w:t>
      </w:r>
      <w:r w:rsidR="00E05E30" w:rsidRPr="00DC2401">
        <w:rPr>
          <w:i/>
          <w:sz w:val="20"/>
          <w:szCs w:val="20"/>
        </w:rPr>
        <w:t>8</w:t>
      </w:r>
      <w:r w:rsidRPr="00DC2401">
        <w:rPr>
          <w:i/>
          <w:sz w:val="20"/>
          <w:szCs w:val="20"/>
        </w:rPr>
        <w:t xml:space="preserve"> - zahraniční študenti  </w:t>
      </w:r>
      <w:r w:rsidR="00855C6A" w:rsidRPr="00DC2401">
        <w:rPr>
          <w:i/>
          <w:sz w:val="20"/>
          <w:szCs w:val="20"/>
        </w:rPr>
        <w:t xml:space="preserve">prijatí </w:t>
      </w:r>
      <w:r w:rsidRPr="00DC2401">
        <w:rPr>
          <w:i/>
          <w:sz w:val="20"/>
          <w:szCs w:val="20"/>
        </w:rPr>
        <w:t xml:space="preserve">na FEM </w:t>
      </w:r>
      <w:r w:rsidR="00773A14" w:rsidRPr="00DC2401">
        <w:rPr>
          <w:i/>
          <w:sz w:val="20"/>
          <w:szCs w:val="20"/>
        </w:rPr>
        <w:t xml:space="preserve">v rámci bilaterálnej a inej </w:t>
      </w:r>
      <w:r w:rsidR="00773A14" w:rsidRPr="00DB7DA3">
        <w:rPr>
          <w:i/>
          <w:sz w:val="20"/>
          <w:szCs w:val="20"/>
        </w:rPr>
        <w:t>spolupráce</w:t>
      </w:r>
      <w:r w:rsidR="00773A14" w:rsidRPr="00DC2401">
        <w:rPr>
          <w:i/>
          <w:sz w:val="20"/>
          <w:szCs w:val="20"/>
        </w:rPr>
        <w:t xml:space="preserve"> </w:t>
      </w:r>
    </w:p>
    <w:tbl>
      <w:tblPr>
        <w:tblW w:w="4660" w:type="dxa"/>
        <w:tblInd w:w="70" w:type="dxa"/>
        <w:tblCellMar>
          <w:left w:w="70" w:type="dxa"/>
          <w:right w:w="70" w:type="dxa"/>
        </w:tblCellMar>
        <w:tblLook w:val="04A0" w:firstRow="1" w:lastRow="0" w:firstColumn="1" w:lastColumn="0" w:noHBand="0" w:noVBand="1"/>
      </w:tblPr>
      <w:tblGrid>
        <w:gridCol w:w="3700"/>
        <w:gridCol w:w="960"/>
      </w:tblGrid>
      <w:tr w:rsidR="00EF6EB8" w:rsidRPr="00DC2401" w:rsidTr="00FC476B">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B420FA" w:rsidRPr="00DC2401" w:rsidRDefault="00B420FA" w:rsidP="00FC476B">
            <w:pPr>
              <w:rPr>
                <w:b/>
                <w:bCs/>
                <w:sz w:val="18"/>
                <w:szCs w:val="18"/>
              </w:rPr>
            </w:pPr>
            <w:r w:rsidRPr="00DC2401">
              <w:rPr>
                <w:b/>
                <w:bCs/>
                <w:sz w:val="18"/>
                <w:szCs w:val="18"/>
              </w:rPr>
              <w:t>Program</w:t>
            </w:r>
          </w:p>
        </w:tc>
        <w:tc>
          <w:tcPr>
            <w:tcW w:w="960" w:type="dxa"/>
            <w:tcBorders>
              <w:top w:val="single" w:sz="4" w:space="0" w:color="auto"/>
              <w:left w:val="nil"/>
              <w:bottom w:val="single" w:sz="4" w:space="0" w:color="auto"/>
              <w:right w:val="single" w:sz="4" w:space="0" w:color="auto"/>
            </w:tcBorders>
            <w:shd w:val="clear" w:color="auto" w:fill="C00000"/>
            <w:noWrap/>
            <w:vAlign w:val="bottom"/>
            <w:hideMark/>
          </w:tcPr>
          <w:p w:rsidR="00B420FA" w:rsidRPr="00DC2401" w:rsidRDefault="00B420FA" w:rsidP="00FC476B">
            <w:pPr>
              <w:rPr>
                <w:b/>
                <w:bCs/>
                <w:sz w:val="18"/>
                <w:szCs w:val="18"/>
              </w:rPr>
            </w:pPr>
            <w:r w:rsidRPr="00DC2401">
              <w:rPr>
                <w:b/>
                <w:bCs/>
                <w:sz w:val="18"/>
                <w:szCs w:val="18"/>
              </w:rPr>
              <w:t>FEM</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B420FA" w:rsidRPr="00DC2401" w:rsidRDefault="00B420FA" w:rsidP="00FC476B">
            <w:pPr>
              <w:rPr>
                <w:sz w:val="22"/>
                <w:szCs w:val="22"/>
              </w:rPr>
            </w:pPr>
            <w:r w:rsidRPr="00DC2401">
              <w:rPr>
                <w:sz w:val="22"/>
                <w:szCs w:val="22"/>
              </w:rPr>
              <w:t>Erasmus+ KA 103</w:t>
            </w:r>
            <w:r w:rsidR="00B943C9" w:rsidRPr="00DC2401">
              <w:rPr>
                <w:sz w:val="22"/>
                <w:szCs w:val="22"/>
              </w:rPr>
              <w:t>/ KA 107</w:t>
            </w:r>
          </w:p>
        </w:tc>
        <w:tc>
          <w:tcPr>
            <w:tcW w:w="960" w:type="dxa"/>
            <w:tcBorders>
              <w:top w:val="nil"/>
              <w:left w:val="nil"/>
              <w:bottom w:val="single" w:sz="4" w:space="0" w:color="auto"/>
              <w:right w:val="single" w:sz="4" w:space="0" w:color="auto"/>
            </w:tcBorders>
            <w:shd w:val="clear" w:color="auto" w:fill="auto"/>
            <w:noWrap/>
            <w:vAlign w:val="bottom"/>
            <w:hideMark/>
          </w:tcPr>
          <w:p w:rsidR="00B420FA" w:rsidRPr="00DC2401" w:rsidRDefault="00B420FA" w:rsidP="00FC476B">
            <w:pPr>
              <w:rPr>
                <w:sz w:val="22"/>
                <w:szCs w:val="22"/>
              </w:rPr>
            </w:pPr>
            <w:r w:rsidRPr="00DC2401">
              <w:rPr>
                <w:sz w:val="22"/>
                <w:szCs w:val="22"/>
              </w:rPr>
              <w:t>25</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B420FA" w:rsidRPr="00DC2401" w:rsidRDefault="00B420FA" w:rsidP="00FC476B">
            <w:pPr>
              <w:rPr>
                <w:sz w:val="22"/>
                <w:szCs w:val="22"/>
              </w:rPr>
            </w:pPr>
            <w:r w:rsidRPr="00DC2401">
              <w:rPr>
                <w:sz w:val="22"/>
                <w:szCs w:val="22"/>
              </w:rPr>
              <w:t>Erasmus Mundus</w:t>
            </w:r>
          </w:p>
        </w:tc>
        <w:tc>
          <w:tcPr>
            <w:tcW w:w="960" w:type="dxa"/>
            <w:tcBorders>
              <w:top w:val="nil"/>
              <w:left w:val="nil"/>
              <w:bottom w:val="single" w:sz="4" w:space="0" w:color="auto"/>
              <w:right w:val="single" w:sz="4" w:space="0" w:color="auto"/>
            </w:tcBorders>
            <w:shd w:val="clear" w:color="auto" w:fill="auto"/>
            <w:noWrap/>
            <w:vAlign w:val="bottom"/>
            <w:hideMark/>
          </w:tcPr>
          <w:p w:rsidR="00B420FA" w:rsidRPr="00DC2401" w:rsidRDefault="00B420FA" w:rsidP="00FC476B">
            <w:pPr>
              <w:rPr>
                <w:sz w:val="22"/>
                <w:szCs w:val="22"/>
              </w:rPr>
            </w:pPr>
            <w:r w:rsidRPr="00DC2401">
              <w:rPr>
                <w:sz w:val="22"/>
                <w:szCs w:val="22"/>
              </w:rPr>
              <w:t>3</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B420FA" w:rsidRPr="00DC2401" w:rsidRDefault="00B420FA" w:rsidP="00FC476B">
            <w:pPr>
              <w:rPr>
                <w:b/>
                <w:sz w:val="22"/>
                <w:szCs w:val="22"/>
              </w:rPr>
            </w:pPr>
            <w:r w:rsidRPr="00DC2401">
              <w:rPr>
                <w:b/>
                <w:sz w:val="22"/>
                <w:szCs w:val="22"/>
              </w:rPr>
              <w:t xml:space="preserve">Bilaterálna  </w:t>
            </w:r>
          </w:p>
        </w:tc>
        <w:tc>
          <w:tcPr>
            <w:tcW w:w="960" w:type="dxa"/>
            <w:tcBorders>
              <w:top w:val="nil"/>
              <w:left w:val="nil"/>
              <w:bottom w:val="single" w:sz="4" w:space="0" w:color="auto"/>
              <w:right w:val="single" w:sz="4" w:space="0" w:color="auto"/>
            </w:tcBorders>
            <w:shd w:val="clear" w:color="auto" w:fill="auto"/>
            <w:noWrap/>
            <w:vAlign w:val="bottom"/>
            <w:hideMark/>
          </w:tcPr>
          <w:p w:rsidR="00B420FA" w:rsidRPr="00DC2401" w:rsidRDefault="00B420FA" w:rsidP="00FC476B">
            <w:pPr>
              <w:rPr>
                <w:b/>
                <w:sz w:val="22"/>
                <w:szCs w:val="22"/>
              </w:rPr>
            </w:pPr>
            <w:r w:rsidRPr="00DC2401">
              <w:rPr>
                <w:b/>
                <w:sz w:val="22"/>
                <w:szCs w:val="22"/>
              </w:rPr>
              <w:t>4</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420FA" w:rsidRPr="00DC2401" w:rsidRDefault="00B420FA" w:rsidP="00FC476B">
            <w:pPr>
              <w:rPr>
                <w:b/>
                <w:sz w:val="22"/>
                <w:szCs w:val="22"/>
              </w:rPr>
            </w:pPr>
            <w:r w:rsidRPr="00DC2401">
              <w:rPr>
                <w:b/>
                <w:sz w:val="22"/>
                <w:szCs w:val="22"/>
              </w:rPr>
              <w:t>iná spolupráca</w:t>
            </w:r>
          </w:p>
        </w:tc>
        <w:tc>
          <w:tcPr>
            <w:tcW w:w="960" w:type="dxa"/>
            <w:tcBorders>
              <w:top w:val="nil"/>
              <w:left w:val="nil"/>
              <w:bottom w:val="single" w:sz="4" w:space="0" w:color="auto"/>
              <w:right w:val="single" w:sz="4" w:space="0" w:color="auto"/>
            </w:tcBorders>
            <w:shd w:val="clear" w:color="auto" w:fill="auto"/>
            <w:noWrap/>
            <w:vAlign w:val="bottom"/>
          </w:tcPr>
          <w:p w:rsidR="00B420FA" w:rsidRPr="00DC2401" w:rsidRDefault="00B420FA" w:rsidP="00FC476B">
            <w:pPr>
              <w:rPr>
                <w:b/>
                <w:sz w:val="22"/>
                <w:szCs w:val="22"/>
              </w:rPr>
            </w:pPr>
            <w:r w:rsidRPr="00DC2401">
              <w:rPr>
                <w:b/>
                <w:sz w:val="22"/>
                <w:szCs w:val="22"/>
              </w:rPr>
              <w:t>2</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420FA" w:rsidRPr="00DC2401" w:rsidRDefault="00B420FA" w:rsidP="00FC476B">
            <w:pPr>
              <w:rPr>
                <w:sz w:val="22"/>
                <w:szCs w:val="22"/>
              </w:rPr>
            </w:pPr>
            <w:r w:rsidRPr="00DC2401">
              <w:t>CEEPUS</w:t>
            </w:r>
          </w:p>
        </w:tc>
        <w:tc>
          <w:tcPr>
            <w:tcW w:w="960" w:type="dxa"/>
            <w:tcBorders>
              <w:top w:val="nil"/>
              <w:left w:val="nil"/>
              <w:bottom w:val="single" w:sz="4" w:space="0" w:color="auto"/>
              <w:right w:val="single" w:sz="4" w:space="0" w:color="auto"/>
            </w:tcBorders>
            <w:shd w:val="clear" w:color="auto" w:fill="auto"/>
            <w:noWrap/>
            <w:vAlign w:val="bottom"/>
          </w:tcPr>
          <w:p w:rsidR="00B420FA" w:rsidRPr="00DC2401" w:rsidRDefault="00B420FA" w:rsidP="00FC476B">
            <w:pPr>
              <w:rPr>
                <w:sz w:val="22"/>
                <w:szCs w:val="22"/>
              </w:rPr>
            </w:pPr>
            <w:r w:rsidRPr="00DC2401">
              <w:rPr>
                <w:sz w:val="22"/>
                <w:szCs w:val="22"/>
              </w:rPr>
              <w:t>0</w:t>
            </w:r>
          </w:p>
        </w:tc>
      </w:tr>
      <w:tr w:rsidR="00EF6EB8" w:rsidRPr="00DC2401" w:rsidTr="00FC476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B420FA" w:rsidRPr="00C66E4D" w:rsidRDefault="00B420FA" w:rsidP="00FC476B">
            <w:pPr>
              <w:rPr>
                <w:b/>
                <w:bCs/>
                <w:color w:val="FF0000"/>
                <w:sz w:val="22"/>
                <w:szCs w:val="22"/>
              </w:rPr>
            </w:pPr>
            <w:r w:rsidRPr="00C66E4D">
              <w:rPr>
                <w:b/>
                <w:bCs/>
                <w:color w:val="FF0000"/>
                <w:sz w:val="22"/>
                <w:szCs w:val="22"/>
              </w:rPr>
              <w:t>Celkový súčet</w:t>
            </w:r>
          </w:p>
        </w:tc>
        <w:tc>
          <w:tcPr>
            <w:tcW w:w="960" w:type="dxa"/>
            <w:tcBorders>
              <w:top w:val="nil"/>
              <w:left w:val="nil"/>
              <w:bottom w:val="single" w:sz="4" w:space="0" w:color="auto"/>
              <w:right w:val="single" w:sz="4" w:space="0" w:color="auto"/>
            </w:tcBorders>
            <w:shd w:val="clear" w:color="auto" w:fill="auto"/>
            <w:noWrap/>
            <w:vAlign w:val="bottom"/>
            <w:hideMark/>
          </w:tcPr>
          <w:p w:rsidR="00B420FA" w:rsidRPr="00C66E4D" w:rsidRDefault="00B420FA" w:rsidP="00FC476B">
            <w:pPr>
              <w:rPr>
                <w:b/>
                <w:bCs/>
                <w:color w:val="FF0000"/>
                <w:sz w:val="22"/>
                <w:szCs w:val="22"/>
              </w:rPr>
            </w:pPr>
            <w:r w:rsidRPr="00C66E4D">
              <w:rPr>
                <w:b/>
                <w:bCs/>
                <w:color w:val="FF0000"/>
                <w:sz w:val="22"/>
                <w:szCs w:val="22"/>
              </w:rPr>
              <w:t>34</w:t>
            </w:r>
          </w:p>
        </w:tc>
      </w:tr>
    </w:tbl>
    <w:p w:rsidR="007A00A0" w:rsidRPr="00DC2401" w:rsidRDefault="00384FB1" w:rsidP="00A85C22">
      <w:pPr>
        <w:spacing w:line="360" w:lineRule="auto"/>
        <w:jc w:val="both"/>
        <w:rPr>
          <w:rFonts w:eastAsia="Calibri"/>
          <w:lang w:eastAsia="en-US"/>
        </w:rPr>
      </w:pPr>
      <w:r w:rsidRPr="00DC2401">
        <w:rPr>
          <w:sz w:val="18"/>
          <w:szCs w:val="18"/>
        </w:rPr>
        <w:t>Zdroj: UIS  k 1.9.</w:t>
      </w:r>
      <w:r w:rsidR="009A0BAC" w:rsidRPr="00DC2401">
        <w:rPr>
          <w:sz w:val="18"/>
          <w:szCs w:val="18"/>
        </w:rPr>
        <w:t>201</w:t>
      </w:r>
      <w:r w:rsidR="0063772A" w:rsidRPr="00DC2401">
        <w:rPr>
          <w:sz w:val="18"/>
          <w:szCs w:val="18"/>
        </w:rPr>
        <w:t>8</w:t>
      </w:r>
      <w:r w:rsidRPr="00DC2401">
        <w:rPr>
          <w:sz w:val="18"/>
          <w:szCs w:val="18"/>
        </w:rPr>
        <w:t>, vlastné spracovanie</w:t>
      </w:r>
      <w:r w:rsidR="00817A1E" w:rsidRPr="00DC2401">
        <w:t xml:space="preserve">  </w:t>
      </w:r>
      <w:r w:rsidR="00A85C22" w:rsidRPr="00DC2401">
        <w:t xml:space="preserve">  </w:t>
      </w:r>
      <w:r w:rsidR="0080275F" w:rsidRPr="00DC2401">
        <w:t xml:space="preserve">  </w:t>
      </w:r>
      <w:r w:rsidR="00817A1E" w:rsidRPr="00DC2401">
        <w:t xml:space="preserve"> </w:t>
      </w:r>
    </w:p>
    <w:p w:rsidR="00B43CE6" w:rsidRPr="00DC2401" w:rsidRDefault="00B43CE6" w:rsidP="0091769B">
      <w:pPr>
        <w:rPr>
          <w:b/>
          <w:i/>
          <w:lang w:eastAsia="en-US"/>
        </w:rPr>
      </w:pPr>
    </w:p>
    <w:p w:rsidR="00C1630F" w:rsidRPr="00DC2401" w:rsidRDefault="00C1630F" w:rsidP="0091769B">
      <w:pPr>
        <w:rPr>
          <w:b/>
          <w:i/>
          <w:lang w:eastAsia="en-US"/>
        </w:rPr>
      </w:pPr>
    </w:p>
    <w:p w:rsidR="00C1630F" w:rsidRPr="00DC2401" w:rsidRDefault="00C1630F" w:rsidP="0091769B">
      <w:pPr>
        <w:rPr>
          <w:b/>
          <w:i/>
          <w:lang w:eastAsia="en-US"/>
        </w:rPr>
      </w:pPr>
    </w:p>
    <w:p w:rsidR="00C1630F" w:rsidRPr="00DC2401" w:rsidRDefault="00C1630F" w:rsidP="0091769B">
      <w:pPr>
        <w:rPr>
          <w:b/>
          <w:i/>
          <w:lang w:eastAsia="en-US"/>
        </w:rPr>
      </w:pPr>
    </w:p>
    <w:p w:rsidR="00C1630F" w:rsidRPr="00DC2401" w:rsidRDefault="00C1630F" w:rsidP="0091769B">
      <w:pPr>
        <w:rPr>
          <w:b/>
          <w:i/>
          <w:lang w:eastAsia="en-US"/>
        </w:rPr>
      </w:pPr>
    </w:p>
    <w:p w:rsidR="00C1630F" w:rsidRPr="00DC2401" w:rsidRDefault="00C1630F" w:rsidP="0091769B">
      <w:pPr>
        <w:rPr>
          <w:b/>
          <w:i/>
          <w:lang w:eastAsia="en-US"/>
        </w:rPr>
      </w:pPr>
    </w:p>
    <w:p w:rsidR="00B420FA" w:rsidRDefault="00B420FA" w:rsidP="0091769B">
      <w:pPr>
        <w:rPr>
          <w:b/>
          <w:i/>
          <w:lang w:eastAsia="en-US"/>
        </w:rPr>
      </w:pPr>
    </w:p>
    <w:p w:rsidR="00140166" w:rsidRPr="00DC2401" w:rsidRDefault="00140166" w:rsidP="0091769B">
      <w:pPr>
        <w:rPr>
          <w:b/>
          <w:i/>
          <w:lang w:eastAsia="en-US"/>
        </w:rPr>
      </w:pPr>
    </w:p>
    <w:p w:rsidR="001E09BB" w:rsidRPr="00DC2401" w:rsidRDefault="00A85C22" w:rsidP="0091769B">
      <w:pPr>
        <w:rPr>
          <w:b/>
          <w:i/>
        </w:rPr>
      </w:pPr>
      <w:r w:rsidRPr="00DC2401">
        <w:rPr>
          <w:b/>
          <w:i/>
          <w:lang w:eastAsia="en-US"/>
        </w:rPr>
        <w:lastRenderedPageBreak/>
        <w:t>2</w:t>
      </w:r>
      <w:r w:rsidR="00011E62" w:rsidRPr="00DC2401">
        <w:rPr>
          <w:b/>
          <w:i/>
          <w:lang w:eastAsia="en-US"/>
        </w:rPr>
        <w:t xml:space="preserve">.4 </w:t>
      </w:r>
      <w:r w:rsidR="00011E62" w:rsidRPr="00DC2401">
        <w:rPr>
          <w:b/>
          <w:i/>
        </w:rPr>
        <w:t xml:space="preserve"> Mobility š</w:t>
      </w:r>
      <w:r w:rsidR="00CA0787" w:rsidRPr="00DC2401">
        <w:rPr>
          <w:b/>
          <w:i/>
        </w:rPr>
        <w:t>tudentov v akademickom roku 201</w:t>
      </w:r>
      <w:r w:rsidR="0063772A" w:rsidRPr="00DC2401">
        <w:rPr>
          <w:b/>
          <w:i/>
        </w:rPr>
        <w:t>7</w:t>
      </w:r>
      <w:r w:rsidR="00CA0787" w:rsidRPr="00DC2401">
        <w:rPr>
          <w:b/>
          <w:i/>
        </w:rPr>
        <w:t>/201</w:t>
      </w:r>
      <w:r w:rsidR="0063772A" w:rsidRPr="00DC2401">
        <w:rPr>
          <w:b/>
          <w:i/>
        </w:rPr>
        <w:t>8</w:t>
      </w:r>
      <w:r w:rsidR="00411F26" w:rsidRPr="00DC2401">
        <w:rPr>
          <w:b/>
          <w:i/>
        </w:rPr>
        <w:t xml:space="preserve"> – stáž</w:t>
      </w:r>
    </w:p>
    <w:p w:rsidR="0091769B" w:rsidRPr="00DC2401" w:rsidRDefault="0091769B" w:rsidP="0091769B">
      <w:pPr>
        <w:rPr>
          <w:b/>
          <w:i/>
          <w:lang w:eastAsia="en-US"/>
        </w:rPr>
      </w:pPr>
    </w:p>
    <w:p w:rsidR="00A85C22" w:rsidRPr="00DC2401" w:rsidRDefault="00A85C22" w:rsidP="00D04952">
      <w:pPr>
        <w:spacing w:line="360" w:lineRule="auto"/>
        <w:jc w:val="both"/>
        <w:rPr>
          <w:i/>
        </w:rPr>
      </w:pPr>
      <w:r w:rsidRPr="00DC2401">
        <w:rPr>
          <w:i/>
        </w:rPr>
        <w:t>2.4.1 Mobility š</w:t>
      </w:r>
      <w:r w:rsidR="00CA0787" w:rsidRPr="00DC2401">
        <w:rPr>
          <w:i/>
        </w:rPr>
        <w:t>tudentov v akademickom roku 201</w:t>
      </w:r>
      <w:r w:rsidR="0063772A" w:rsidRPr="00DC2401">
        <w:rPr>
          <w:i/>
        </w:rPr>
        <w:t>7</w:t>
      </w:r>
      <w:r w:rsidR="00CA0787" w:rsidRPr="00DC2401">
        <w:rPr>
          <w:i/>
        </w:rPr>
        <w:t>/201</w:t>
      </w:r>
      <w:r w:rsidR="0063772A" w:rsidRPr="00DC2401">
        <w:rPr>
          <w:i/>
        </w:rPr>
        <w:t>8</w:t>
      </w:r>
      <w:r w:rsidRPr="00DC2401">
        <w:rPr>
          <w:i/>
        </w:rPr>
        <w:t xml:space="preserve"> – vyslaní študenti v </w:t>
      </w:r>
      <w:r w:rsidR="00D527C7" w:rsidRPr="00DC2401">
        <w:rPr>
          <w:i/>
        </w:rPr>
        <w:t>rámci programu ERASMUS+</w:t>
      </w:r>
      <w:r w:rsidR="009C771F" w:rsidRPr="00DC2401">
        <w:rPr>
          <w:i/>
        </w:rPr>
        <w:t xml:space="preserve"> </w:t>
      </w:r>
      <w:r w:rsidR="008D772A" w:rsidRPr="00DC2401">
        <w:rPr>
          <w:i/>
        </w:rPr>
        <w:t xml:space="preserve">KA 103 </w:t>
      </w:r>
      <w:r w:rsidR="009C771F" w:rsidRPr="00DC2401">
        <w:rPr>
          <w:i/>
        </w:rPr>
        <w:t>stáž</w:t>
      </w:r>
      <w:r w:rsidR="008D772A" w:rsidRPr="00DC2401">
        <w:rPr>
          <w:i/>
        </w:rPr>
        <w:t>e</w:t>
      </w:r>
      <w:r w:rsidR="009C771F" w:rsidRPr="00DC2401">
        <w:rPr>
          <w:i/>
        </w:rPr>
        <w:t>.</w:t>
      </w:r>
    </w:p>
    <w:p w:rsidR="00E05E30" w:rsidRPr="00DC2401" w:rsidRDefault="009C771F" w:rsidP="00D04952">
      <w:pPr>
        <w:spacing w:line="360" w:lineRule="auto"/>
        <w:jc w:val="both"/>
      </w:pPr>
      <w:r w:rsidRPr="00DC2401">
        <w:rPr>
          <w:i/>
        </w:rPr>
        <w:t xml:space="preserve">      </w:t>
      </w:r>
      <w:r w:rsidRPr="00DC2401">
        <w:t>V rámci SPU</w:t>
      </w:r>
      <w:r w:rsidRPr="00DC2401">
        <w:rPr>
          <w:i/>
        </w:rPr>
        <w:t xml:space="preserve"> </w:t>
      </w:r>
      <w:r w:rsidRPr="00DC2401">
        <w:t>z celkového počtu 1</w:t>
      </w:r>
      <w:r w:rsidR="0063772A" w:rsidRPr="00DC2401">
        <w:t>46</w:t>
      </w:r>
      <w:r w:rsidRPr="00DC2401">
        <w:t xml:space="preserve"> vyslaných študentov na stáž sa jednotlivé fakulty SPU </w:t>
      </w:r>
      <w:proofErr w:type="spellStart"/>
      <w:r w:rsidRPr="00DC2401">
        <w:t>podielali</w:t>
      </w:r>
      <w:proofErr w:type="spellEnd"/>
      <w:r w:rsidRPr="00DC2401">
        <w:t xml:space="preserve"> nasledovne : FAPZ – 7</w:t>
      </w:r>
      <w:r w:rsidR="0063772A" w:rsidRPr="00DC2401">
        <w:t>1</w:t>
      </w:r>
      <w:r w:rsidRPr="00DC2401">
        <w:t xml:space="preserve">, FBP – </w:t>
      </w:r>
      <w:r w:rsidR="0063772A" w:rsidRPr="00DC2401">
        <w:t>30</w:t>
      </w:r>
      <w:r w:rsidRPr="00DC2401">
        <w:t xml:space="preserve">, </w:t>
      </w:r>
      <w:r w:rsidRPr="00DC2401">
        <w:rPr>
          <w:b/>
        </w:rPr>
        <w:t xml:space="preserve">FEM – </w:t>
      </w:r>
      <w:r w:rsidR="0063772A" w:rsidRPr="00DC2401">
        <w:rPr>
          <w:b/>
        </w:rPr>
        <w:t>2</w:t>
      </w:r>
      <w:r w:rsidR="00CC2B1B" w:rsidRPr="00DC2401">
        <w:rPr>
          <w:b/>
        </w:rPr>
        <w:t>6</w:t>
      </w:r>
      <w:r w:rsidRPr="00DC2401">
        <w:t xml:space="preserve">, </w:t>
      </w:r>
      <w:r w:rsidR="0063772A" w:rsidRPr="00DC2401">
        <w:t xml:space="preserve">FEŠRR – 9, </w:t>
      </w:r>
      <w:r w:rsidRPr="00DC2401">
        <w:t xml:space="preserve">FZKI – </w:t>
      </w:r>
      <w:r w:rsidR="0063772A" w:rsidRPr="00DC2401">
        <w:t xml:space="preserve">6 </w:t>
      </w:r>
      <w:r w:rsidRPr="00DC2401">
        <w:t xml:space="preserve">a TF – </w:t>
      </w:r>
      <w:r w:rsidR="0063772A" w:rsidRPr="00DC2401">
        <w:t>4</w:t>
      </w:r>
      <w:r w:rsidR="000C3CDA" w:rsidRPr="00DC2401">
        <w:t xml:space="preserve"> ( viď graf 3)</w:t>
      </w:r>
      <w:r w:rsidRPr="00DC2401">
        <w:t xml:space="preserve">. V porovnaní s ostatnými fakultami sme vyslali na </w:t>
      </w:r>
      <w:r w:rsidR="00B65C04" w:rsidRPr="00DC2401">
        <w:t xml:space="preserve">Erasmus + </w:t>
      </w:r>
      <w:r w:rsidRPr="00DC2401">
        <w:t xml:space="preserve">stáž </w:t>
      </w:r>
      <w:r w:rsidR="0063772A" w:rsidRPr="00DC2401">
        <w:t>cca</w:t>
      </w:r>
      <w:r w:rsidRPr="00DC2401">
        <w:t xml:space="preserve"> </w:t>
      </w:r>
      <w:r w:rsidR="0063772A" w:rsidRPr="00DC2401">
        <w:t xml:space="preserve">20,5 </w:t>
      </w:r>
      <w:r w:rsidR="00B65C04" w:rsidRPr="00DC2401">
        <w:t>% z celkového počtu vyslaných študentov za SPU.</w:t>
      </w:r>
    </w:p>
    <w:p w:rsidR="00C1630F" w:rsidRPr="00DC2401" w:rsidRDefault="00C1630F" w:rsidP="00D04952">
      <w:pPr>
        <w:spacing w:line="360" w:lineRule="auto"/>
        <w:jc w:val="both"/>
      </w:pPr>
    </w:p>
    <w:p w:rsidR="00616B1A" w:rsidRPr="00DC2401" w:rsidRDefault="00616B1A" w:rsidP="00D04952">
      <w:pPr>
        <w:spacing w:line="360" w:lineRule="auto"/>
        <w:jc w:val="both"/>
        <w:rPr>
          <w:b/>
          <w:sz w:val="22"/>
          <w:szCs w:val="22"/>
        </w:rPr>
      </w:pPr>
      <w:r w:rsidRPr="00DC2401">
        <w:rPr>
          <w:b/>
          <w:sz w:val="22"/>
          <w:szCs w:val="22"/>
        </w:rPr>
        <w:t>Graf 3: Rozloženie mobilít študentov SPU podľa jednotlivých fakúlt SPU / Erasmus +</w:t>
      </w:r>
      <w:r w:rsidR="008D772A" w:rsidRPr="00DC2401">
        <w:rPr>
          <w:b/>
          <w:sz w:val="22"/>
          <w:szCs w:val="22"/>
        </w:rPr>
        <w:t xml:space="preserve"> KA 103</w:t>
      </w:r>
      <w:r w:rsidRPr="00DC2401">
        <w:rPr>
          <w:b/>
          <w:sz w:val="22"/>
          <w:szCs w:val="22"/>
        </w:rPr>
        <w:t xml:space="preserve"> stáž</w:t>
      </w:r>
    </w:p>
    <w:p w:rsidR="00616B1A" w:rsidRPr="00DC2401" w:rsidRDefault="00616B1A" w:rsidP="00D04952">
      <w:pPr>
        <w:spacing w:line="360" w:lineRule="auto"/>
        <w:jc w:val="both"/>
      </w:pPr>
      <w:r w:rsidRPr="00EF6EB8">
        <w:rPr>
          <w:noProof/>
          <w:color w:val="FF0000"/>
        </w:rPr>
        <w:drawing>
          <wp:inline distT="0" distB="0" distL="0" distR="0">
            <wp:extent cx="5486400" cy="32004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3CDA" w:rsidRPr="00DC2401" w:rsidRDefault="000C3CDA" w:rsidP="000C3CDA">
      <w:pPr>
        <w:rPr>
          <w:sz w:val="20"/>
          <w:szCs w:val="20"/>
        </w:rPr>
      </w:pPr>
      <w:r w:rsidRPr="00DC2401">
        <w:rPr>
          <w:sz w:val="20"/>
          <w:szCs w:val="20"/>
        </w:rPr>
        <w:t>Zdroj: UIS  k 1.9.201</w:t>
      </w:r>
      <w:r w:rsidR="00CC2B1B" w:rsidRPr="00DC2401">
        <w:rPr>
          <w:sz w:val="20"/>
          <w:szCs w:val="20"/>
        </w:rPr>
        <w:t>8</w:t>
      </w:r>
      <w:r w:rsidRPr="00DC2401">
        <w:rPr>
          <w:sz w:val="20"/>
          <w:szCs w:val="20"/>
        </w:rPr>
        <w:t>, vlastné spracovanie</w:t>
      </w:r>
    </w:p>
    <w:p w:rsidR="000C3CDA" w:rsidRPr="00DC2401" w:rsidRDefault="000C3CDA" w:rsidP="00D04952">
      <w:pPr>
        <w:spacing w:line="360" w:lineRule="auto"/>
        <w:jc w:val="both"/>
      </w:pPr>
    </w:p>
    <w:p w:rsidR="00011E62" w:rsidRPr="00DC2401" w:rsidRDefault="0030644C" w:rsidP="00D04952">
      <w:pPr>
        <w:spacing w:line="360" w:lineRule="auto"/>
        <w:jc w:val="both"/>
      </w:pPr>
      <w:r w:rsidRPr="00DC2401">
        <w:t xml:space="preserve">       </w:t>
      </w:r>
      <w:r w:rsidR="008D772A" w:rsidRPr="00DC2401">
        <w:t>V rámci Erasmus</w:t>
      </w:r>
      <w:r w:rsidR="00011E62" w:rsidRPr="00DC2401">
        <w:t>+</w:t>
      </w:r>
      <w:r w:rsidR="008D772A" w:rsidRPr="00DC2401">
        <w:t xml:space="preserve"> KA103</w:t>
      </w:r>
      <w:r w:rsidR="00011E62" w:rsidRPr="00DC2401">
        <w:t xml:space="preserve"> stáže bolo vyslaných </w:t>
      </w:r>
      <w:r w:rsidR="00CC2B1B" w:rsidRPr="00DC2401">
        <w:rPr>
          <w:b/>
        </w:rPr>
        <w:t>26</w:t>
      </w:r>
      <w:r w:rsidR="00A07493" w:rsidRPr="00DC2401">
        <w:t xml:space="preserve"> </w:t>
      </w:r>
      <w:r w:rsidR="00011E62" w:rsidRPr="00DC2401">
        <w:t>študentov</w:t>
      </w:r>
      <w:r w:rsidR="00E05E30" w:rsidRPr="00DC2401">
        <w:t xml:space="preserve"> FEM.</w:t>
      </w:r>
      <w:r w:rsidR="005B185A" w:rsidRPr="00DC2401">
        <w:t xml:space="preserve"> </w:t>
      </w:r>
      <w:r w:rsidR="00FC5519" w:rsidRPr="00DC2401">
        <w:t xml:space="preserve">Najviac študentov má záujem o realizáciu praxe v rámci krajín </w:t>
      </w:r>
      <w:r w:rsidR="005B185A" w:rsidRPr="00DC2401">
        <w:t xml:space="preserve">ČR, </w:t>
      </w:r>
      <w:r w:rsidR="00B420FA" w:rsidRPr="00DC2401">
        <w:t>Španielsko</w:t>
      </w:r>
      <w:r w:rsidR="00FC5519" w:rsidRPr="00DC2401">
        <w:t>,</w:t>
      </w:r>
      <w:r w:rsidR="008D772A" w:rsidRPr="00DC2401">
        <w:t xml:space="preserve"> </w:t>
      </w:r>
      <w:r w:rsidR="00B420FA" w:rsidRPr="00DC2401">
        <w:t xml:space="preserve">Belgicko, </w:t>
      </w:r>
      <w:proofErr w:type="spellStart"/>
      <w:r w:rsidR="008D772A" w:rsidRPr="00DC2401">
        <w:t>R</w:t>
      </w:r>
      <w:r w:rsidR="00B420FA" w:rsidRPr="00DC2401">
        <w:t>umusko</w:t>
      </w:r>
      <w:proofErr w:type="spellEnd"/>
      <w:r w:rsidR="008D772A" w:rsidRPr="00DC2401">
        <w:t>....</w:t>
      </w:r>
      <w:r w:rsidR="004315F9" w:rsidRPr="00DC2401">
        <w:t>(</w:t>
      </w:r>
      <w:r w:rsidR="007577B4" w:rsidRPr="00DC2401">
        <w:t xml:space="preserve">viď tab. </w:t>
      </w:r>
      <w:r w:rsidR="00B420FA" w:rsidRPr="00DC2401">
        <w:t>9</w:t>
      </w:r>
      <w:r w:rsidR="005B185A" w:rsidRPr="00DC2401">
        <w:t>)</w:t>
      </w:r>
      <w:r w:rsidR="007577B4" w:rsidRPr="00DC2401">
        <w:t>.</w:t>
      </w:r>
    </w:p>
    <w:p w:rsidR="004315F9" w:rsidRPr="00DC2401" w:rsidRDefault="005B185A" w:rsidP="00B420FA">
      <w:pPr>
        <w:spacing w:line="360" w:lineRule="auto"/>
        <w:jc w:val="both"/>
      </w:pPr>
      <w:r w:rsidRPr="00DC2401">
        <w:t xml:space="preserve">       V rámci bilaterálnej spolupráce 1 študent </w:t>
      </w:r>
      <w:r w:rsidR="00871503" w:rsidRPr="00DC2401">
        <w:t>vycestoval</w:t>
      </w:r>
      <w:r w:rsidRPr="00DC2401">
        <w:t xml:space="preserve"> na dvojmesačnú stá</w:t>
      </w:r>
      <w:r w:rsidR="00F85544" w:rsidRPr="00DC2401">
        <w:t xml:space="preserve">ž </w:t>
      </w:r>
      <w:r w:rsidRPr="00DC2401">
        <w:t>s</w:t>
      </w:r>
      <w:r w:rsidR="00871503" w:rsidRPr="00DC2401">
        <w:t xml:space="preserve"> finančnou </w:t>
      </w:r>
      <w:r w:rsidR="009558E6" w:rsidRPr="00DC2401">
        <w:t xml:space="preserve">podporou </w:t>
      </w:r>
      <w:proofErr w:type="spellStart"/>
      <w:r w:rsidR="009558E6" w:rsidRPr="00DC2401">
        <w:t>Challenge</w:t>
      </w:r>
      <w:proofErr w:type="spellEnd"/>
      <w:r w:rsidR="009558E6" w:rsidRPr="00DC2401">
        <w:t xml:space="preserve"> </w:t>
      </w:r>
      <w:proofErr w:type="spellStart"/>
      <w:r w:rsidR="009558E6" w:rsidRPr="00DC2401">
        <w:t>Fund</w:t>
      </w:r>
      <w:r w:rsidR="00D9288B">
        <w:t>-</w:t>
      </w:r>
      <w:r w:rsidR="009558E6" w:rsidRPr="00DC2401">
        <w:t>u</w:t>
      </w:r>
      <w:proofErr w:type="spellEnd"/>
      <w:r w:rsidR="00D9288B">
        <w:t xml:space="preserve"> na LSU USA.</w:t>
      </w:r>
    </w:p>
    <w:p w:rsidR="00C1630F" w:rsidRPr="00DC2401" w:rsidRDefault="00C1630F" w:rsidP="00B420FA">
      <w:pPr>
        <w:spacing w:line="360" w:lineRule="auto"/>
        <w:jc w:val="both"/>
      </w:pPr>
    </w:p>
    <w:p w:rsidR="00C1630F" w:rsidRPr="00DC2401" w:rsidRDefault="00C1630F" w:rsidP="00B420FA">
      <w:pPr>
        <w:spacing w:line="360" w:lineRule="auto"/>
        <w:jc w:val="both"/>
      </w:pPr>
    </w:p>
    <w:p w:rsidR="00C1630F" w:rsidRPr="00DC2401" w:rsidRDefault="00C1630F" w:rsidP="00B420FA">
      <w:pPr>
        <w:spacing w:line="360" w:lineRule="auto"/>
        <w:jc w:val="both"/>
      </w:pPr>
    </w:p>
    <w:p w:rsidR="00C1630F" w:rsidRPr="00DC2401" w:rsidRDefault="00C1630F" w:rsidP="00B420FA">
      <w:pPr>
        <w:spacing w:line="360" w:lineRule="auto"/>
        <w:jc w:val="both"/>
        <w:rPr>
          <w:i/>
          <w:sz w:val="20"/>
          <w:szCs w:val="20"/>
        </w:rPr>
      </w:pPr>
    </w:p>
    <w:p w:rsidR="00B420FA" w:rsidRPr="00DC2401" w:rsidRDefault="00B420FA" w:rsidP="00B420FA">
      <w:pPr>
        <w:spacing w:line="360" w:lineRule="auto"/>
        <w:jc w:val="both"/>
        <w:rPr>
          <w:i/>
          <w:sz w:val="20"/>
          <w:szCs w:val="20"/>
        </w:rPr>
      </w:pPr>
      <w:r w:rsidRPr="00DC2401">
        <w:rPr>
          <w:i/>
          <w:sz w:val="20"/>
          <w:szCs w:val="20"/>
        </w:rPr>
        <w:lastRenderedPageBreak/>
        <w:t xml:space="preserve">Tabuľka 9   Akademický rok  2017/18 – vyslaní študenti FEM v rámci Erasmus+ stáž </w:t>
      </w:r>
    </w:p>
    <w:tbl>
      <w:tblPr>
        <w:tblW w:w="2560" w:type="dxa"/>
        <w:tblInd w:w="75" w:type="dxa"/>
        <w:tblCellMar>
          <w:left w:w="70" w:type="dxa"/>
          <w:right w:w="70" w:type="dxa"/>
        </w:tblCellMar>
        <w:tblLook w:val="04A0" w:firstRow="1" w:lastRow="0" w:firstColumn="1" w:lastColumn="0" w:noHBand="0" w:noVBand="1"/>
      </w:tblPr>
      <w:tblGrid>
        <w:gridCol w:w="1600"/>
        <w:gridCol w:w="960"/>
      </w:tblGrid>
      <w:tr w:rsidR="00EF6EB8" w:rsidRPr="00DC2401" w:rsidTr="00FC476B">
        <w:trPr>
          <w:trHeight w:val="300"/>
        </w:trPr>
        <w:tc>
          <w:tcPr>
            <w:tcW w:w="1600" w:type="dxa"/>
            <w:tcBorders>
              <w:top w:val="nil"/>
              <w:left w:val="single" w:sz="4" w:space="0" w:color="auto"/>
              <w:bottom w:val="single" w:sz="4" w:space="0" w:color="auto"/>
              <w:right w:val="single" w:sz="4" w:space="0" w:color="auto"/>
            </w:tcBorders>
            <w:shd w:val="clear" w:color="DCE6F1" w:fill="FF0000"/>
            <w:noWrap/>
            <w:vAlign w:val="bottom"/>
            <w:hideMark/>
          </w:tcPr>
          <w:p w:rsidR="00B420FA" w:rsidRPr="00DC2401" w:rsidRDefault="00B420FA" w:rsidP="00FC476B">
            <w:pPr>
              <w:rPr>
                <w:rFonts w:ascii="Calibri" w:hAnsi="Calibri" w:cs="Calibri"/>
                <w:b/>
                <w:bCs/>
                <w:sz w:val="22"/>
                <w:szCs w:val="22"/>
              </w:rPr>
            </w:pPr>
            <w:r w:rsidRPr="00DC2401">
              <w:rPr>
                <w:rFonts w:ascii="Calibri" w:hAnsi="Calibri" w:cs="Calibri"/>
                <w:b/>
                <w:bCs/>
                <w:sz w:val="22"/>
                <w:szCs w:val="22"/>
              </w:rPr>
              <w:t>Krajiny</w:t>
            </w:r>
          </w:p>
        </w:tc>
        <w:tc>
          <w:tcPr>
            <w:tcW w:w="960" w:type="dxa"/>
            <w:tcBorders>
              <w:top w:val="nil"/>
              <w:left w:val="nil"/>
              <w:bottom w:val="single" w:sz="4" w:space="0" w:color="auto"/>
              <w:right w:val="single" w:sz="4" w:space="0" w:color="auto"/>
            </w:tcBorders>
            <w:shd w:val="clear" w:color="DCE6F1" w:fill="FF0000"/>
            <w:noWrap/>
            <w:vAlign w:val="bottom"/>
            <w:hideMark/>
          </w:tcPr>
          <w:p w:rsidR="00B420FA" w:rsidRPr="00DC2401" w:rsidRDefault="00B420FA" w:rsidP="00FC476B">
            <w:pPr>
              <w:rPr>
                <w:rFonts w:ascii="Calibri" w:hAnsi="Calibri" w:cs="Calibri"/>
                <w:b/>
                <w:bCs/>
                <w:sz w:val="22"/>
                <w:szCs w:val="22"/>
              </w:rPr>
            </w:pPr>
            <w:r w:rsidRPr="00DC2401">
              <w:rPr>
                <w:rFonts w:ascii="Calibri" w:hAnsi="Calibri" w:cs="Calibri"/>
                <w:b/>
                <w:bCs/>
                <w:sz w:val="22"/>
                <w:szCs w:val="22"/>
              </w:rPr>
              <w:t>FEM</w:t>
            </w:r>
          </w:p>
        </w:tc>
      </w:tr>
      <w:tr w:rsidR="00EF6EB8" w:rsidRPr="00DC2401" w:rsidTr="00FC476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20FA" w:rsidRPr="00DC2401" w:rsidRDefault="00B420FA" w:rsidP="00FC476B">
            <w:pPr>
              <w:rPr>
                <w:rFonts w:ascii="Calibri" w:hAnsi="Calibri" w:cs="Calibri"/>
                <w:b/>
                <w:bCs/>
                <w:sz w:val="22"/>
                <w:szCs w:val="22"/>
              </w:rPr>
            </w:pPr>
            <w:r w:rsidRPr="00DC2401">
              <w:rPr>
                <w:rFonts w:ascii="Calibri" w:hAnsi="Calibri" w:cs="Calibri"/>
                <w:b/>
                <w:bCs/>
                <w:sz w:val="22"/>
                <w:szCs w:val="22"/>
              </w:rPr>
              <w:t>Belgicko</w:t>
            </w:r>
          </w:p>
        </w:tc>
        <w:tc>
          <w:tcPr>
            <w:tcW w:w="960" w:type="dxa"/>
            <w:tcBorders>
              <w:top w:val="nil"/>
              <w:left w:val="nil"/>
              <w:bottom w:val="single" w:sz="4" w:space="0" w:color="auto"/>
              <w:right w:val="single" w:sz="4" w:space="0" w:color="auto"/>
            </w:tcBorders>
            <w:shd w:val="clear" w:color="auto" w:fill="auto"/>
            <w:noWrap/>
            <w:vAlign w:val="bottom"/>
            <w:hideMark/>
          </w:tcPr>
          <w:p w:rsidR="00B420FA" w:rsidRPr="00DC2401" w:rsidRDefault="00B420FA" w:rsidP="00FC476B">
            <w:pPr>
              <w:jc w:val="right"/>
              <w:rPr>
                <w:rFonts w:ascii="Calibri" w:hAnsi="Calibri" w:cs="Calibri"/>
                <w:sz w:val="22"/>
                <w:szCs w:val="22"/>
              </w:rPr>
            </w:pPr>
            <w:r w:rsidRPr="00DC2401">
              <w:rPr>
                <w:rFonts w:ascii="Calibri" w:hAnsi="Calibri" w:cs="Calibri"/>
                <w:sz w:val="22"/>
                <w:szCs w:val="22"/>
              </w:rPr>
              <w:t>2</w:t>
            </w:r>
          </w:p>
        </w:tc>
      </w:tr>
      <w:tr w:rsidR="00EF6EB8" w:rsidRPr="00DC2401" w:rsidTr="00FC476B">
        <w:trPr>
          <w:trHeight w:val="33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20FA" w:rsidRPr="00DC2401" w:rsidRDefault="00B420FA" w:rsidP="00FC476B">
            <w:pPr>
              <w:rPr>
                <w:rFonts w:ascii="Calibri" w:hAnsi="Calibri" w:cs="Calibri"/>
                <w:b/>
                <w:bCs/>
                <w:sz w:val="22"/>
                <w:szCs w:val="22"/>
              </w:rPr>
            </w:pPr>
            <w:r w:rsidRPr="00DC2401">
              <w:rPr>
                <w:rFonts w:ascii="Calibri" w:hAnsi="Calibri" w:cs="Calibri"/>
                <w:b/>
                <w:bCs/>
                <w:sz w:val="22"/>
                <w:szCs w:val="22"/>
              </w:rPr>
              <w:t>Cyprus</w:t>
            </w:r>
          </w:p>
        </w:tc>
        <w:tc>
          <w:tcPr>
            <w:tcW w:w="960" w:type="dxa"/>
            <w:tcBorders>
              <w:top w:val="nil"/>
              <w:left w:val="nil"/>
              <w:bottom w:val="single" w:sz="4" w:space="0" w:color="auto"/>
              <w:right w:val="single" w:sz="4" w:space="0" w:color="auto"/>
            </w:tcBorders>
            <w:shd w:val="clear" w:color="auto" w:fill="auto"/>
            <w:noWrap/>
            <w:vAlign w:val="bottom"/>
            <w:hideMark/>
          </w:tcPr>
          <w:p w:rsidR="00B420FA" w:rsidRPr="00DC2401" w:rsidRDefault="00B420FA" w:rsidP="00FC476B">
            <w:pPr>
              <w:jc w:val="right"/>
              <w:rPr>
                <w:rFonts w:ascii="Calibri" w:hAnsi="Calibri" w:cs="Calibri"/>
                <w:sz w:val="22"/>
                <w:szCs w:val="22"/>
              </w:rPr>
            </w:pPr>
            <w:r w:rsidRPr="00DC2401">
              <w:rPr>
                <w:rFonts w:ascii="Calibri" w:hAnsi="Calibri" w:cs="Calibri"/>
                <w:sz w:val="22"/>
                <w:szCs w:val="22"/>
              </w:rPr>
              <w:t>1</w:t>
            </w:r>
          </w:p>
        </w:tc>
      </w:tr>
      <w:tr w:rsidR="00EF6EB8" w:rsidRPr="00DC2401" w:rsidTr="00FC476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20FA" w:rsidRPr="00DC2401" w:rsidRDefault="00B420FA" w:rsidP="00FC476B">
            <w:pPr>
              <w:rPr>
                <w:rFonts w:ascii="Calibri" w:hAnsi="Calibri" w:cs="Calibri"/>
                <w:b/>
                <w:bCs/>
                <w:sz w:val="22"/>
                <w:szCs w:val="22"/>
              </w:rPr>
            </w:pPr>
            <w:r w:rsidRPr="00DC2401">
              <w:rPr>
                <w:rFonts w:ascii="Calibri" w:hAnsi="Calibri" w:cs="Calibri"/>
                <w:b/>
                <w:bCs/>
                <w:sz w:val="22"/>
                <w:szCs w:val="22"/>
              </w:rPr>
              <w:t>Česká republika</w:t>
            </w:r>
          </w:p>
        </w:tc>
        <w:tc>
          <w:tcPr>
            <w:tcW w:w="960" w:type="dxa"/>
            <w:tcBorders>
              <w:top w:val="nil"/>
              <w:left w:val="nil"/>
              <w:bottom w:val="single" w:sz="4" w:space="0" w:color="auto"/>
              <w:right w:val="single" w:sz="4" w:space="0" w:color="auto"/>
            </w:tcBorders>
            <w:shd w:val="clear" w:color="auto" w:fill="auto"/>
            <w:noWrap/>
            <w:vAlign w:val="bottom"/>
            <w:hideMark/>
          </w:tcPr>
          <w:p w:rsidR="00B420FA" w:rsidRPr="00DC2401" w:rsidRDefault="00B420FA" w:rsidP="00FC476B">
            <w:pPr>
              <w:jc w:val="right"/>
              <w:rPr>
                <w:rFonts w:ascii="Calibri" w:hAnsi="Calibri" w:cs="Calibri"/>
                <w:sz w:val="22"/>
                <w:szCs w:val="22"/>
              </w:rPr>
            </w:pPr>
            <w:r w:rsidRPr="00DC2401">
              <w:rPr>
                <w:rFonts w:ascii="Calibri" w:hAnsi="Calibri" w:cs="Calibri"/>
                <w:sz w:val="22"/>
                <w:szCs w:val="22"/>
              </w:rPr>
              <w:t>7</w:t>
            </w:r>
          </w:p>
        </w:tc>
      </w:tr>
      <w:tr w:rsidR="00EF6EB8" w:rsidRPr="00DC2401" w:rsidTr="00FC476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20FA" w:rsidRPr="00DC2401" w:rsidRDefault="00B420FA" w:rsidP="00FC476B">
            <w:pPr>
              <w:rPr>
                <w:rFonts w:ascii="Calibri" w:hAnsi="Calibri" w:cs="Calibri"/>
                <w:b/>
                <w:bCs/>
                <w:sz w:val="22"/>
                <w:szCs w:val="22"/>
              </w:rPr>
            </w:pPr>
            <w:r w:rsidRPr="00DC2401">
              <w:rPr>
                <w:rFonts w:ascii="Calibri" w:hAnsi="Calibri" w:cs="Calibri"/>
                <w:b/>
                <w:bCs/>
                <w:sz w:val="22"/>
                <w:szCs w:val="22"/>
              </w:rPr>
              <w:t>Grécko</w:t>
            </w:r>
          </w:p>
        </w:tc>
        <w:tc>
          <w:tcPr>
            <w:tcW w:w="960" w:type="dxa"/>
            <w:tcBorders>
              <w:top w:val="nil"/>
              <w:left w:val="nil"/>
              <w:bottom w:val="single" w:sz="4" w:space="0" w:color="auto"/>
              <w:right w:val="single" w:sz="4" w:space="0" w:color="auto"/>
            </w:tcBorders>
            <w:shd w:val="clear" w:color="auto" w:fill="auto"/>
            <w:noWrap/>
            <w:vAlign w:val="bottom"/>
            <w:hideMark/>
          </w:tcPr>
          <w:p w:rsidR="00B420FA" w:rsidRPr="00DC2401" w:rsidRDefault="00B420FA" w:rsidP="00FC476B">
            <w:pPr>
              <w:jc w:val="right"/>
              <w:rPr>
                <w:rFonts w:ascii="Calibri" w:hAnsi="Calibri" w:cs="Calibri"/>
                <w:sz w:val="22"/>
                <w:szCs w:val="22"/>
              </w:rPr>
            </w:pPr>
            <w:r w:rsidRPr="00DC2401">
              <w:rPr>
                <w:rFonts w:ascii="Calibri" w:hAnsi="Calibri" w:cs="Calibri"/>
                <w:sz w:val="22"/>
                <w:szCs w:val="22"/>
              </w:rPr>
              <w:t>1</w:t>
            </w:r>
          </w:p>
        </w:tc>
      </w:tr>
      <w:tr w:rsidR="00EF6EB8" w:rsidRPr="00DC2401" w:rsidTr="00FC476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20FA" w:rsidRPr="00DC2401" w:rsidRDefault="00B420FA" w:rsidP="00FC476B">
            <w:pPr>
              <w:rPr>
                <w:rFonts w:ascii="Calibri" w:hAnsi="Calibri" w:cs="Calibri"/>
                <w:b/>
                <w:bCs/>
                <w:sz w:val="22"/>
                <w:szCs w:val="22"/>
              </w:rPr>
            </w:pPr>
            <w:r w:rsidRPr="00DC2401">
              <w:rPr>
                <w:rFonts w:ascii="Calibri" w:hAnsi="Calibri" w:cs="Calibri"/>
                <w:b/>
                <w:bCs/>
                <w:sz w:val="22"/>
                <w:szCs w:val="22"/>
              </w:rPr>
              <w:t>Írsko</w:t>
            </w:r>
          </w:p>
        </w:tc>
        <w:tc>
          <w:tcPr>
            <w:tcW w:w="960" w:type="dxa"/>
            <w:tcBorders>
              <w:top w:val="nil"/>
              <w:left w:val="nil"/>
              <w:bottom w:val="single" w:sz="4" w:space="0" w:color="auto"/>
              <w:right w:val="single" w:sz="4" w:space="0" w:color="auto"/>
            </w:tcBorders>
            <w:shd w:val="clear" w:color="auto" w:fill="auto"/>
            <w:noWrap/>
            <w:vAlign w:val="bottom"/>
            <w:hideMark/>
          </w:tcPr>
          <w:p w:rsidR="00B420FA" w:rsidRPr="00DC2401" w:rsidRDefault="00B420FA" w:rsidP="00FC476B">
            <w:pPr>
              <w:jc w:val="right"/>
              <w:rPr>
                <w:rFonts w:ascii="Calibri" w:hAnsi="Calibri" w:cs="Calibri"/>
                <w:sz w:val="22"/>
                <w:szCs w:val="22"/>
              </w:rPr>
            </w:pPr>
            <w:r w:rsidRPr="00DC2401">
              <w:rPr>
                <w:rFonts w:ascii="Calibri" w:hAnsi="Calibri" w:cs="Calibri"/>
                <w:sz w:val="22"/>
                <w:szCs w:val="22"/>
              </w:rPr>
              <w:t>1</w:t>
            </w:r>
          </w:p>
        </w:tc>
      </w:tr>
      <w:tr w:rsidR="00EF6EB8" w:rsidRPr="00DC2401" w:rsidTr="00FC476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20FA" w:rsidRPr="00DC2401" w:rsidRDefault="00B420FA" w:rsidP="00FC476B">
            <w:pPr>
              <w:rPr>
                <w:rFonts w:ascii="Calibri" w:hAnsi="Calibri" w:cs="Calibri"/>
                <w:b/>
                <w:bCs/>
                <w:sz w:val="22"/>
                <w:szCs w:val="22"/>
              </w:rPr>
            </w:pPr>
            <w:r w:rsidRPr="00DC2401">
              <w:rPr>
                <w:rFonts w:ascii="Calibri" w:hAnsi="Calibri" w:cs="Calibri"/>
                <w:b/>
                <w:bCs/>
                <w:sz w:val="22"/>
                <w:szCs w:val="22"/>
              </w:rPr>
              <w:t>Lotyšsko</w:t>
            </w:r>
          </w:p>
        </w:tc>
        <w:tc>
          <w:tcPr>
            <w:tcW w:w="960" w:type="dxa"/>
            <w:tcBorders>
              <w:top w:val="nil"/>
              <w:left w:val="nil"/>
              <w:bottom w:val="single" w:sz="4" w:space="0" w:color="auto"/>
              <w:right w:val="single" w:sz="4" w:space="0" w:color="auto"/>
            </w:tcBorders>
            <w:shd w:val="clear" w:color="auto" w:fill="auto"/>
            <w:noWrap/>
            <w:vAlign w:val="bottom"/>
            <w:hideMark/>
          </w:tcPr>
          <w:p w:rsidR="00B420FA" w:rsidRPr="00DC2401" w:rsidRDefault="00B420FA" w:rsidP="00FC476B">
            <w:pPr>
              <w:jc w:val="right"/>
              <w:rPr>
                <w:rFonts w:ascii="Calibri" w:hAnsi="Calibri" w:cs="Calibri"/>
                <w:sz w:val="22"/>
                <w:szCs w:val="22"/>
              </w:rPr>
            </w:pPr>
            <w:r w:rsidRPr="00DC2401">
              <w:rPr>
                <w:rFonts w:ascii="Calibri" w:hAnsi="Calibri" w:cs="Calibri"/>
                <w:sz w:val="22"/>
                <w:szCs w:val="22"/>
              </w:rPr>
              <w:t>1</w:t>
            </w:r>
          </w:p>
        </w:tc>
      </w:tr>
      <w:tr w:rsidR="00EF6EB8" w:rsidRPr="00DC2401" w:rsidTr="00FC476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20FA" w:rsidRPr="00DC2401" w:rsidRDefault="00B420FA" w:rsidP="00FC476B">
            <w:pPr>
              <w:rPr>
                <w:rFonts w:ascii="Calibri" w:hAnsi="Calibri" w:cs="Calibri"/>
                <w:b/>
                <w:bCs/>
                <w:sz w:val="22"/>
                <w:szCs w:val="22"/>
              </w:rPr>
            </w:pPr>
            <w:r w:rsidRPr="00DC2401">
              <w:rPr>
                <w:rFonts w:ascii="Calibri" w:hAnsi="Calibri" w:cs="Calibri"/>
                <w:b/>
                <w:bCs/>
                <w:sz w:val="22"/>
                <w:szCs w:val="22"/>
              </w:rPr>
              <w:t>Nemecko</w:t>
            </w:r>
          </w:p>
        </w:tc>
        <w:tc>
          <w:tcPr>
            <w:tcW w:w="960" w:type="dxa"/>
            <w:tcBorders>
              <w:top w:val="nil"/>
              <w:left w:val="nil"/>
              <w:bottom w:val="single" w:sz="4" w:space="0" w:color="auto"/>
              <w:right w:val="single" w:sz="4" w:space="0" w:color="auto"/>
            </w:tcBorders>
            <w:shd w:val="clear" w:color="auto" w:fill="auto"/>
            <w:noWrap/>
            <w:vAlign w:val="bottom"/>
            <w:hideMark/>
          </w:tcPr>
          <w:p w:rsidR="00B420FA" w:rsidRPr="00DC2401" w:rsidRDefault="00B420FA" w:rsidP="00FC476B">
            <w:pPr>
              <w:jc w:val="right"/>
              <w:rPr>
                <w:rFonts w:ascii="Calibri" w:hAnsi="Calibri" w:cs="Calibri"/>
                <w:sz w:val="22"/>
                <w:szCs w:val="22"/>
              </w:rPr>
            </w:pPr>
            <w:r w:rsidRPr="00DC2401">
              <w:rPr>
                <w:rFonts w:ascii="Calibri" w:hAnsi="Calibri" w:cs="Calibri"/>
                <w:sz w:val="22"/>
                <w:szCs w:val="22"/>
              </w:rPr>
              <w:t>1</w:t>
            </w:r>
          </w:p>
        </w:tc>
      </w:tr>
      <w:tr w:rsidR="00EF6EB8" w:rsidRPr="00DC2401" w:rsidTr="00FC476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20FA" w:rsidRPr="00DC2401" w:rsidRDefault="00DE5BAD" w:rsidP="00FC476B">
            <w:pPr>
              <w:rPr>
                <w:rFonts w:ascii="Calibri" w:hAnsi="Calibri" w:cs="Calibri"/>
                <w:b/>
                <w:bCs/>
                <w:sz w:val="22"/>
                <w:szCs w:val="22"/>
              </w:rPr>
            </w:pPr>
            <w:r w:rsidRPr="00DC2401">
              <w:rPr>
                <w:rFonts w:ascii="Calibri" w:hAnsi="Calibri" w:cs="Calibri"/>
                <w:b/>
                <w:bCs/>
                <w:sz w:val="22"/>
                <w:szCs w:val="22"/>
              </w:rPr>
              <w:t>Portugalsko</w:t>
            </w:r>
          </w:p>
        </w:tc>
        <w:tc>
          <w:tcPr>
            <w:tcW w:w="960" w:type="dxa"/>
            <w:tcBorders>
              <w:top w:val="nil"/>
              <w:left w:val="nil"/>
              <w:bottom w:val="single" w:sz="4" w:space="0" w:color="auto"/>
              <w:right w:val="single" w:sz="4" w:space="0" w:color="auto"/>
            </w:tcBorders>
            <w:shd w:val="clear" w:color="auto" w:fill="auto"/>
            <w:noWrap/>
            <w:vAlign w:val="bottom"/>
            <w:hideMark/>
          </w:tcPr>
          <w:p w:rsidR="00B420FA" w:rsidRPr="00DC2401" w:rsidRDefault="00B420FA" w:rsidP="00FC476B">
            <w:pPr>
              <w:jc w:val="right"/>
              <w:rPr>
                <w:rFonts w:ascii="Calibri" w:hAnsi="Calibri" w:cs="Calibri"/>
                <w:sz w:val="22"/>
                <w:szCs w:val="22"/>
              </w:rPr>
            </w:pPr>
            <w:r w:rsidRPr="00DC2401">
              <w:rPr>
                <w:rFonts w:ascii="Calibri" w:hAnsi="Calibri" w:cs="Calibri"/>
                <w:sz w:val="22"/>
                <w:szCs w:val="22"/>
              </w:rPr>
              <w:t>1</w:t>
            </w:r>
          </w:p>
        </w:tc>
      </w:tr>
      <w:tr w:rsidR="00EF6EB8" w:rsidRPr="00DC2401" w:rsidTr="00FC476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20FA" w:rsidRPr="00DC2401" w:rsidRDefault="00B420FA" w:rsidP="00FC476B">
            <w:pPr>
              <w:rPr>
                <w:rFonts w:ascii="Calibri" w:hAnsi="Calibri" w:cs="Calibri"/>
                <w:b/>
                <w:bCs/>
                <w:sz w:val="22"/>
                <w:szCs w:val="22"/>
              </w:rPr>
            </w:pPr>
            <w:r w:rsidRPr="00DC2401">
              <w:rPr>
                <w:rFonts w:ascii="Calibri" w:hAnsi="Calibri" w:cs="Calibri"/>
                <w:b/>
                <w:bCs/>
                <w:sz w:val="22"/>
                <w:szCs w:val="22"/>
              </w:rPr>
              <w:t>Rumunsko</w:t>
            </w:r>
          </w:p>
        </w:tc>
        <w:tc>
          <w:tcPr>
            <w:tcW w:w="960" w:type="dxa"/>
            <w:tcBorders>
              <w:top w:val="nil"/>
              <w:left w:val="nil"/>
              <w:bottom w:val="single" w:sz="4" w:space="0" w:color="auto"/>
              <w:right w:val="single" w:sz="4" w:space="0" w:color="auto"/>
            </w:tcBorders>
            <w:shd w:val="clear" w:color="auto" w:fill="auto"/>
            <w:noWrap/>
            <w:vAlign w:val="bottom"/>
            <w:hideMark/>
          </w:tcPr>
          <w:p w:rsidR="00B420FA" w:rsidRPr="00DC2401" w:rsidRDefault="00B420FA" w:rsidP="00FC476B">
            <w:pPr>
              <w:jc w:val="right"/>
              <w:rPr>
                <w:rFonts w:ascii="Calibri" w:hAnsi="Calibri" w:cs="Calibri"/>
                <w:sz w:val="22"/>
                <w:szCs w:val="22"/>
              </w:rPr>
            </w:pPr>
            <w:r w:rsidRPr="00DC2401">
              <w:rPr>
                <w:rFonts w:ascii="Calibri" w:hAnsi="Calibri" w:cs="Calibri"/>
                <w:sz w:val="22"/>
                <w:szCs w:val="22"/>
              </w:rPr>
              <w:t>2</w:t>
            </w:r>
          </w:p>
        </w:tc>
      </w:tr>
      <w:tr w:rsidR="00EF6EB8" w:rsidRPr="00DC2401" w:rsidTr="00FC476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20FA" w:rsidRPr="00DC2401" w:rsidRDefault="00B420FA" w:rsidP="00FC476B">
            <w:pPr>
              <w:rPr>
                <w:rFonts w:ascii="Calibri" w:hAnsi="Calibri" w:cs="Calibri"/>
                <w:b/>
                <w:bCs/>
                <w:sz w:val="22"/>
                <w:szCs w:val="22"/>
              </w:rPr>
            </w:pPr>
            <w:r w:rsidRPr="00DC2401">
              <w:rPr>
                <w:rFonts w:ascii="Calibri" w:hAnsi="Calibri" w:cs="Calibri"/>
                <w:b/>
                <w:bCs/>
                <w:sz w:val="22"/>
                <w:szCs w:val="22"/>
              </w:rPr>
              <w:t>Španielsko</w:t>
            </w:r>
          </w:p>
        </w:tc>
        <w:tc>
          <w:tcPr>
            <w:tcW w:w="960" w:type="dxa"/>
            <w:tcBorders>
              <w:top w:val="nil"/>
              <w:left w:val="nil"/>
              <w:bottom w:val="single" w:sz="4" w:space="0" w:color="auto"/>
              <w:right w:val="single" w:sz="4" w:space="0" w:color="auto"/>
            </w:tcBorders>
            <w:shd w:val="clear" w:color="auto" w:fill="auto"/>
            <w:noWrap/>
            <w:vAlign w:val="bottom"/>
            <w:hideMark/>
          </w:tcPr>
          <w:p w:rsidR="00B420FA" w:rsidRPr="00DC2401" w:rsidRDefault="00B420FA" w:rsidP="00FC476B">
            <w:pPr>
              <w:jc w:val="right"/>
              <w:rPr>
                <w:rFonts w:ascii="Calibri" w:hAnsi="Calibri" w:cs="Calibri"/>
                <w:sz w:val="22"/>
                <w:szCs w:val="22"/>
              </w:rPr>
            </w:pPr>
            <w:r w:rsidRPr="00DC2401">
              <w:rPr>
                <w:rFonts w:ascii="Calibri" w:hAnsi="Calibri" w:cs="Calibri"/>
                <w:sz w:val="22"/>
                <w:szCs w:val="22"/>
              </w:rPr>
              <w:t>7</w:t>
            </w:r>
          </w:p>
        </w:tc>
      </w:tr>
      <w:tr w:rsidR="00EF6EB8" w:rsidRPr="00DC2401" w:rsidTr="00FC476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20FA" w:rsidRPr="00DC2401" w:rsidRDefault="00B420FA" w:rsidP="00FC476B">
            <w:pPr>
              <w:rPr>
                <w:rFonts w:ascii="Calibri" w:hAnsi="Calibri" w:cs="Calibri"/>
                <w:b/>
                <w:bCs/>
                <w:sz w:val="22"/>
                <w:szCs w:val="22"/>
              </w:rPr>
            </w:pPr>
            <w:r w:rsidRPr="00DC2401">
              <w:rPr>
                <w:rFonts w:ascii="Calibri" w:hAnsi="Calibri" w:cs="Calibri"/>
                <w:b/>
                <w:bCs/>
                <w:sz w:val="22"/>
                <w:szCs w:val="22"/>
              </w:rPr>
              <w:t>Taliansko</w:t>
            </w:r>
          </w:p>
        </w:tc>
        <w:tc>
          <w:tcPr>
            <w:tcW w:w="960" w:type="dxa"/>
            <w:tcBorders>
              <w:top w:val="nil"/>
              <w:left w:val="nil"/>
              <w:bottom w:val="single" w:sz="4" w:space="0" w:color="auto"/>
              <w:right w:val="single" w:sz="4" w:space="0" w:color="auto"/>
            </w:tcBorders>
            <w:shd w:val="clear" w:color="auto" w:fill="auto"/>
            <w:noWrap/>
            <w:vAlign w:val="bottom"/>
            <w:hideMark/>
          </w:tcPr>
          <w:p w:rsidR="00B420FA" w:rsidRPr="00DC2401" w:rsidRDefault="00B420FA" w:rsidP="00FC476B">
            <w:pPr>
              <w:jc w:val="right"/>
              <w:rPr>
                <w:rFonts w:ascii="Calibri" w:hAnsi="Calibri" w:cs="Calibri"/>
                <w:sz w:val="22"/>
                <w:szCs w:val="22"/>
              </w:rPr>
            </w:pPr>
            <w:r w:rsidRPr="00DC2401">
              <w:rPr>
                <w:rFonts w:ascii="Calibri" w:hAnsi="Calibri" w:cs="Calibri"/>
                <w:sz w:val="22"/>
                <w:szCs w:val="22"/>
              </w:rPr>
              <w:t>1</w:t>
            </w:r>
          </w:p>
        </w:tc>
      </w:tr>
      <w:tr w:rsidR="00EF6EB8" w:rsidRPr="00DC2401" w:rsidTr="00FC476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20FA" w:rsidRPr="00DC2401" w:rsidRDefault="00B420FA" w:rsidP="00FC476B">
            <w:pPr>
              <w:rPr>
                <w:rFonts w:ascii="Calibri" w:hAnsi="Calibri" w:cs="Calibri"/>
                <w:b/>
                <w:bCs/>
                <w:sz w:val="22"/>
                <w:szCs w:val="22"/>
              </w:rPr>
            </w:pPr>
            <w:r w:rsidRPr="00DC2401">
              <w:rPr>
                <w:rFonts w:ascii="Calibri" w:hAnsi="Calibri" w:cs="Calibri"/>
                <w:b/>
                <w:bCs/>
                <w:sz w:val="22"/>
                <w:szCs w:val="22"/>
              </w:rPr>
              <w:t>Veľká Británia</w:t>
            </w:r>
          </w:p>
        </w:tc>
        <w:tc>
          <w:tcPr>
            <w:tcW w:w="960" w:type="dxa"/>
            <w:tcBorders>
              <w:top w:val="nil"/>
              <w:left w:val="nil"/>
              <w:bottom w:val="single" w:sz="4" w:space="0" w:color="auto"/>
              <w:right w:val="single" w:sz="4" w:space="0" w:color="auto"/>
            </w:tcBorders>
            <w:shd w:val="clear" w:color="auto" w:fill="auto"/>
            <w:noWrap/>
            <w:vAlign w:val="bottom"/>
            <w:hideMark/>
          </w:tcPr>
          <w:p w:rsidR="00B420FA" w:rsidRPr="00DC2401" w:rsidRDefault="00B420FA" w:rsidP="00FC476B">
            <w:pPr>
              <w:jc w:val="right"/>
              <w:rPr>
                <w:rFonts w:ascii="Calibri" w:hAnsi="Calibri" w:cs="Calibri"/>
                <w:sz w:val="22"/>
                <w:szCs w:val="22"/>
              </w:rPr>
            </w:pPr>
            <w:r w:rsidRPr="00DC2401">
              <w:rPr>
                <w:rFonts w:ascii="Calibri" w:hAnsi="Calibri" w:cs="Calibri"/>
                <w:sz w:val="22"/>
                <w:szCs w:val="22"/>
              </w:rPr>
              <w:t>1</w:t>
            </w:r>
          </w:p>
        </w:tc>
      </w:tr>
      <w:tr w:rsidR="00EF6EB8" w:rsidRPr="00DC2401" w:rsidTr="00FC476B">
        <w:trPr>
          <w:trHeight w:val="300"/>
        </w:trPr>
        <w:tc>
          <w:tcPr>
            <w:tcW w:w="1600" w:type="dxa"/>
            <w:tcBorders>
              <w:top w:val="nil"/>
              <w:left w:val="single" w:sz="4" w:space="0" w:color="auto"/>
              <w:bottom w:val="single" w:sz="4" w:space="0" w:color="auto"/>
              <w:right w:val="single" w:sz="4" w:space="0" w:color="auto"/>
            </w:tcBorders>
            <w:shd w:val="clear" w:color="DCE6F1" w:fill="FF0000"/>
            <w:noWrap/>
            <w:vAlign w:val="bottom"/>
            <w:hideMark/>
          </w:tcPr>
          <w:p w:rsidR="00B420FA" w:rsidRPr="00DC2401" w:rsidRDefault="00B420FA" w:rsidP="00FC476B">
            <w:pPr>
              <w:rPr>
                <w:rFonts w:ascii="Calibri" w:hAnsi="Calibri" w:cs="Calibri"/>
                <w:b/>
                <w:bCs/>
                <w:sz w:val="22"/>
                <w:szCs w:val="22"/>
              </w:rPr>
            </w:pPr>
            <w:r w:rsidRPr="00DC2401">
              <w:rPr>
                <w:rFonts w:ascii="Calibri" w:hAnsi="Calibri" w:cs="Calibri"/>
                <w:b/>
                <w:bCs/>
                <w:sz w:val="22"/>
                <w:szCs w:val="22"/>
              </w:rPr>
              <w:t>Celkový súčet</w:t>
            </w:r>
          </w:p>
        </w:tc>
        <w:tc>
          <w:tcPr>
            <w:tcW w:w="960" w:type="dxa"/>
            <w:tcBorders>
              <w:top w:val="nil"/>
              <w:left w:val="nil"/>
              <w:bottom w:val="single" w:sz="4" w:space="0" w:color="auto"/>
              <w:right w:val="single" w:sz="4" w:space="0" w:color="auto"/>
            </w:tcBorders>
            <w:shd w:val="clear" w:color="DCE6F1" w:fill="FF0000"/>
            <w:noWrap/>
            <w:vAlign w:val="bottom"/>
            <w:hideMark/>
          </w:tcPr>
          <w:p w:rsidR="00B420FA" w:rsidRPr="00DC2401" w:rsidRDefault="00B420FA" w:rsidP="00FC476B">
            <w:pPr>
              <w:jc w:val="right"/>
              <w:rPr>
                <w:rFonts w:ascii="Calibri" w:hAnsi="Calibri" w:cs="Calibri"/>
                <w:b/>
                <w:bCs/>
                <w:sz w:val="22"/>
                <w:szCs w:val="22"/>
              </w:rPr>
            </w:pPr>
            <w:r w:rsidRPr="00DC2401">
              <w:rPr>
                <w:rFonts w:ascii="Calibri" w:hAnsi="Calibri" w:cs="Calibri"/>
                <w:b/>
                <w:bCs/>
                <w:sz w:val="22"/>
                <w:szCs w:val="22"/>
              </w:rPr>
              <w:t>26</w:t>
            </w:r>
          </w:p>
        </w:tc>
      </w:tr>
    </w:tbl>
    <w:p w:rsidR="009558E6" w:rsidRPr="00DC2401" w:rsidRDefault="00B420FA" w:rsidP="00EF6EB8">
      <w:pPr>
        <w:spacing w:line="360" w:lineRule="auto"/>
        <w:jc w:val="both"/>
        <w:rPr>
          <w:sz w:val="18"/>
          <w:szCs w:val="18"/>
        </w:rPr>
      </w:pPr>
      <w:r w:rsidRPr="00DC2401">
        <w:rPr>
          <w:sz w:val="18"/>
          <w:szCs w:val="18"/>
        </w:rPr>
        <w:t>Zdroj: UIS k 1.9.2018, vlastné spracovanie</w:t>
      </w:r>
    </w:p>
    <w:p w:rsidR="00C1630F" w:rsidRPr="00DC2401" w:rsidRDefault="00C1630F" w:rsidP="00EF6EB8">
      <w:pPr>
        <w:spacing w:line="360" w:lineRule="auto"/>
        <w:jc w:val="both"/>
        <w:rPr>
          <w:sz w:val="18"/>
          <w:szCs w:val="18"/>
        </w:rPr>
      </w:pPr>
    </w:p>
    <w:p w:rsidR="005B185A" w:rsidRPr="00DC2401" w:rsidRDefault="00F05DA5" w:rsidP="00F05DA5">
      <w:pPr>
        <w:spacing w:line="360" w:lineRule="auto"/>
        <w:jc w:val="both"/>
      </w:pPr>
      <w:r w:rsidRPr="00DC2401">
        <w:t xml:space="preserve">             Fakulta naďalej vytvára priaznivé podmienky pre  študentov FEM, aby mohli byť vysielaní na zahraničné partnerské univerzity či už na mobility za účelom štúdia alebo stáže. Záujem študentov</w:t>
      </w:r>
      <w:r w:rsidR="0080275F" w:rsidRPr="00DC2401">
        <w:t xml:space="preserve"> FEM</w:t>
      </w:r>
      <w:r w:rsidRPr="00DC2401">
        <w:t xml:space="preserve"> o štúdium v zahraničí každým rokom narastá</w:t>
      </w:r>
      <w:r w:rsidR="0080275F" w:rsidRPr="00DC2401">
        <w:t xml:space="preserve">, ale nenarastajú priamo úmerne ponuky </w:t>
      </w:r>
      <w:proofErr w:type="spellStart"/>
      <w:r w:rsidR="0080275F" w:rsidRPr="00DC2401">
        <w:t>zrealizovateľných</w:t>
      </w:r>
      <w:proofErr w:type="spellEnd"/>
      <w:r w:rsidR="0080275F" w:rsidRPr="00DC2401">
        <w:t xml:space="preserve"> mo</w:t>
      </w:r>
      <w:r w:rsidR="00123F87" w:rsidRPr="00DC2401">
        <w:t>bilít, čo sme postrehli aj v ak</w:t>
      </w:r>
      <w:r w:rsidR="0080275F" w:rsidRPr="00DC2401">
        <w:t>.</w:t>
      </w:r>
      <w:r w:rsidR="00123F87" w:rsidRPr="00DC2401">
        <w:t xml:space="preserve"> </w:t>
      </w:r>
      <w:r w:rsidR="005B185A" w:rsidRPr="00DC2401">
        <w:t>roku 201</w:t>
      </w:r>
      <w:r w:rsidR="00B420FA" w:rsidRPr="00DC2401">
        <w:t>7</w:t>
      </w:r>
      <w:r w:rsidR="005B185A" w:rsidRPr="00DC2401">
        <w:t>/201</w:t>
      </w:r>
      <w:r w:rsidR="00B420FA" w:rsidRPr="00DC2401">
        <w:t>8</w:t>
      </w:r>
      <w:r w:rsidR="005B185A" w:rsidRPr="00DC2401">
        <w:t>.</w:t>
      </w:r>
    </w:p>
    <w:p w:rsidR="00695173" w:rsidRPr="00DC2401" w:rsidRDefault="00B141F9" w:rsidP="00FA6E0B">
      <w:pPr>
        <w:spacing w:line="360" w:lineRule="auto"/>
        <w:jc w:val="both"/>
      </w:pPr>
      <w:r w:rsidRPr="00DC2401">
        <w:t xml:space="preserve">        </w:t>
      </w:r>
    </w:p>
    <w:p w:rsidR="00411F26" w:rsidRPr="00DC2401" w:rsidRDefault="00FC5519" w:rsidP="00411F26">
      <w:pPr>
        <w:rPr>
          <w:b/>
          <w:i/>
          <w:sz w:val="28"/>
          <w:szCs w:val="28"/>
        </w:rPr>
      </w:pPr>
      <w:r w:rsidRPr="00DC2401">
        <w:rPr>
          <w:b/>
          <w:i/>
          <w:sz w:val="28"/>
          <w:szCs w:val="28"/>
        </w:rPr>
        <w:t xml:space="preserve">2.5 </w:t>
      </w:r>
      <w:bookmarkStart w:id="7" w:name="_Hlk530753405"/>
      <w:r w:rsidR="00F05DA5" w:rsidRPr="00DC2401">
        <w:rPr>
          <w:b/>
          <w:i/>
          <w:sz w:val="28"/>
          <w:szCs w:val="28"/>
        </w:rPr>
        <w:t>Intenzívne programy</w:t>
      </w:r>
      <w:r w:rsidR="00C1630F" w:rsidRPr="00DC2401">
        <w:rPr>
          <w:b/>
          <w:i/>
          <w:sz w:val="28"/>
          <w:szCs w:val="28"/>
        </w:rPr>
        <w:t xml:space="preserve">, </w:t>
      </w:r>
      <w:r w:rsidR="00F05DA5" w:rsidRPr="00DC2401">
        <w:rPr>
          <w:b/>
          <w:i/>
          <w:sz w:val="28"/>
          <w:szCs w:val="28"/>
        </w:rPr>
        <w:t>letné školy</w:t>
      </w:r>
      <w:r w:rsidR="00C1630F" w:rsidRPr="00DC2401">
        <w:rPr>
          <w:b/>
          <w:i/>
          <w:sz w:val="28"/>
          <w:szCs w:val="28"/>
        </w:rPr>
        <w:t xml:space="preserve"> a špecializované kurzy, projekty</w:t>
      </w:r>
      <w:bookmarkEnd w:id="7"/>
    </w:p>
    <w:p w:rsidR="00411F26" w:rsidRPr="00DC2401" w:rsidRDefault="00411F26" w:rsidP="00411F26">
      <w:pPr>
        <w:rPr>
          <w:b/>
          <w:sz w:val="28"/>
          <w:szCs w:val="28"/>
        </w:rPr>
      </w:pPr>
    </w:p>
    <w:p w:rsidR="00B420FA" w:rsidRPr="00DC2401" w:rsidRDefault="00B420FA" w:rsidP="00B420FA">
      <w:pPr>
        <w:spacing w:line="360" w:lineRule="auto"/>
        <w:jc w:val="both"/>
      </w:pPr>
      <w:r w:rsidRPr="00DC2401">
        <w:t xml:space="preserve">V akademickom roku 2017/2018 sa študenti FEM mohli zúčastniť viacerých intenzívnych programov. </w:t>
      </w:r>
    </w:p>
    <w:p w:rsidR="00B420FA" w:rsidRPr="00DC2401" w:rsidRDefault="00B420FA" w:rsidP="00B420FA">
      <w:pPr>
        <w:spacing w:line="360" w:lineRule="auto"/>
        <w:jc w:val="both"/>
      </w:pPr>
      <w:r w:rsidRPr="00DC2401">
        <w:t xml:space="preserve">V termíne 23. 1. 2018 – 1. 2. 2018 sa 4 študenti FEM spolu s prodekankou pre vedu a výskum doc. Ing. Zuzanou </w:t>
      </w:r>
      <w:proofErr w:type="spellStart"/>
      <w:r w:rsidRPr="00DC2401">
        <w:t>Kapsdorferovou</w:t>
      </w:r>
      <w:proofErr w:type="spellEnd"/>
      <w:r w:rsidRPr="00DC2401">
        <w:t xml:space="preserve"> PhD., zúčastnili 9. ročníka “Financial Leadership Conference” na National Taipei University na Taiwane s podporou </w:t>
      </w:r>
      <w:proofErr w:type="spellStart"/>
      <w:r w:rsidRPr="00DC2401">
        <w:t>Challenge</w:t>
      </w:r>
      <w:proofErr w:type="spellEnd"/>
      <w:r w:rsidRPr="00DC2401">
        <w:t xml:space="preserve"> </w:t>
      </w:r>
      <w:proofErr w:type="spellStart"/>
      <w:r w:rsidRPr="00DC2401">
        <w:t>fundu</w:t>
      </w:r>
      <w:proofErr w:type="spellEnd"/>
      <w:r w:rsidRPr="00DC2401">
        <w:t xml:space="preserve">. </w:t>
      </w:r>
    </w:p>
    <w:p w:rsidR="00B420FA" w:rsidRPr="00DC2401" w:rsidRDefault="00B420FA" w:rsidP="00B420FA">
      <w:pPr>
        <w:spacing w:line="360" w:lineRule="auto"/>
        <w:jc w:val="both"/>
      </w:pPr>
      <w:r w:rsidRPr="00DC2401">
        <w:t xml:space="preserve">7 študentov FEM prezentovalo svoje práce na 71. medzinárodnej študentskej vedecko-praktickej konferencii na Timiryazevovej Univerzite v Moskve venovanej 130. výročiu narodenia A.V. </w:t>
      </w:r>
      <w:proofErr w:type="spellStart"/>
      <w:r w:rsidRPr="00DC2401">
        <w:t>Chayanova</w:t>
      </w:r>
      <w:proofErr w:type="spellEnd"/>
      <w:r w:rsidRPr="00DC2401">
        <w:t xml:space="preserve"> v období 20. - 23. 3. 2018. </w:t>
      </w:r>
    </w:p>
    <w:p w:rsidR="00B420FA" w:rsidRPr="00DC2401" w:rsidRDefault="00B420FA" w:rsidP="00B420FA">
      <w:pPr>
        <w:spacing w:line="360" w:lineRule="auto"/>
        <w:jc w:val="both"/>
      </w:pPr>
      <w:r w:rsidRPr="00DC2401">
        <w:t>V dňoch 14. – 29. 6. 2018 zorganizovala Kazachstanská Národná Agrárna Univerzita (KazNAU) letnú školu na tému Zelená ekonomika v meste Almaty – bývalom hlavnom meste Kazachstanu. Z FEM sa okrem 1 vyučujúcej zúčastnili aj 6 študenti.</w:t>
      </w:r>
    </w:p>
    <w:p w:rsidR="00B420FA" w:rsidRPr="00DC2401" w:rsidRDefault="00B420FA" w:rsidP="00B420FA">
      <w:pPr>
        <w:spacing w:line="360" w:lineRule="auto"/>
        <w:jc w:val="both"/>
      </w:pPr>
      <w:r w:rsidRPr="00DC2401">
        <w:t xml:space="preserve">Tianjinská univerzita v Číne zorganizovala už po štvrtýkrát letnú školu určenú pre študentov študujúcich čínštinu v rámci Konfuciovej triedy na SPU v Nitre. V termíne 10. – 23. 7. 2018 </w:t>
      </w:r>
      <w:r w:rsidRPr="00DC2401">
        <w:lastRenderedPageBreak/>
        <w:t xml:space="preserve">sa 1 zamestnankyňa a 9 študentov FEM s finančnou podporou </w:t>
      </w:r>
      <w:proofErr w:type="spellStart"/>
      <w:r w:rsidRPr="00DC2401">
        <w:t>Challenge</w:t>
      </w:r>
      <w:proofErr w:type="spellEnd"/>
      <w:r w:rsidRPr="00DC2401">
        <w:t xml:space="preserve"> </w:t>
      </w:r>
      <w:proofErr w:type="spellStart"/>
      <w:r w:rsidRPr="00DC2401">
        <w:t>fundu</w:t>
      </w:r>
      <w:proofErr w:type="spellEnd"/>
      <w:r w:rsidRPr="00DC2401">
        <w:t xml:space="preserve"> zúčastnili programu na Tianjinskej univerzite. Letná škola ponúkla účastníkom okrem nových poznatkov aj možnosť spoznať čínsku kultúru. </w:t>
      </w:r>
    </w:p>
    <w:p w:rsidR="00EF6EB8" w:rsidRPr="00DC2401" w:rsidRDefault="00B420FA" w:rsidP="00C1630F">
      <w:pPr>
        <w:spacing w:line="360" w:lineRule="auto"/>
        <w:jc w:val="both"/>
      </w:pPr>
      <w:r w:rsidRPr="00DC2401">
        <w:t xml:space="preserve">V rámci podpory medzinárodného inžinierskeho študijného programu dvojitých diplomov „Business Economics“ s Poľnohospodárskou univerzitou v Krakowe sa pre študentov tohto študijného programu v zimnom semestri dňa 14. 11. 2017 uskutočnila exkurzia spoločnosti OSRAM, v Nových Zámkoch a dňa 22. 11. 2017 sa zúčastnili konferencie VUA YOUTH s podtitulom „Innovation as a driving force of sustainable development”. Vedecká konferencia bola už štvrtý krát organizovaná Szent István University v Gӧdӧllő, Maďarsko. 16 študentov našej fakulty prezentovali svoje príspevky v troch medzinárodných sekciách Agriculture and Sustainability; Economics, Business and Sustainability; Global Sustainability Issues. </w:t>
      </w:r>
    </w:p>
    <w:p w:rsidR="009E4E05" w:rsidRPr="00DC2401" w:rsidRDefault="009E4E05" w:rsidP="009E4E05">
      <w:pPr>
        <w:tabs>
          <w:tab w:val="left" w:pos="1620"/>
        </w:tabs>
        <w:spacing w:line="276" w:lineRule="auto"/>
        <w:jc w:val="both"/>
        <w:rPr>
          <w:rFonts w:eastAsia="Calibri"/>
          <w:b/>
          <w:lang w:eastAsia="en-US"/>
        </w:rPr>
      </w:pPr>
      <w:r w:rsidRPr="00DC2401">
        <w:rPr>
          <w:rFonts w:eastAsia="Calibri"/>
          <w:b/>
          <w:lang w:eastAsia="en-US"/>
        </w:rPr>
        <w:t>Špecializované kurzy a projekty</w:t>
      </w:r>
    </w:p>
    <w:p w:rsidR="009E4E05" w:rsidRPr="00DC2401" w:rsidRDefault="009E4E05" w:rsidP="009E4E05">
      <w:pPr>
        <w:tabs>
          <w:tab w:val="left" w:pos="426"/>
        </w:tabs>
        <w:suppressAutoHyphens/>
        <w:spacing w:line="276" w:lineRule="auto"/>
        <w:jc w:val="both"/>
        <w:rPr>
          <w:lang w:eastAsia="ar-SA"/>
        </w:rPr>
      </w:pPr>
      <w:r w:rsidRPr="00DC2401">
        <w:rPr>
          <w:lang w:eastAsia="ar-SA"/>
        </w:rPr>
        <w:tab/>
      </w:r>
      <w:r w:rsidRPr="00DC2401">
        <w:rPr>
          <w:lang w:eastAsia="ar-SA"/>
        </w:rPr>
        <w:tab/>
      </w:r>
    </w:p>
    <w:p w:rsidR="009E4E05" w:rsidRPr="00DC2401" w:rsidRDefault="009E4E05" w:rsidP="00280803">
      <w:pPr>
        <w:suppressAutoHyphens/>
        <w:spacing w:line="360" w:lineRule="auto"/>
        <w:jc w:val="both"/>
        <w:rPr>
          <w:lang w:eastAsia="ar-SA"/>
        </w:rPr>
      </w:pPr>
      <w:r w:rsidRPr="00DC2401">
        <w:rPr>
          <w:lang w:eastAsia="ar-SA"/>
        </w:rPr>
        <w:t xml:space="preserve">FEM SPU v Nitre prostredníctvom Centra výskumných a vzdelávacích projektov lokálne koordinovala projekt </w:t>
      </w:r>
      <w:proofErr w:type="spellStart"/>
      <w:r w:rsidRPr="00DC2401">
        <w:rPr>
          <w:lang w:eastAsia="ar-SA"/>
        </w:rPr>
        <w:t>Erasmus</w:t>
      </w:r>
      <w:proofErr w:type="spellEnd"/>
      <w:r w:rsidRPr="00DC2401">
        <w:rPr>
          <w:lang w:eastAsia="ar-SA"/>
        </w:rPr>
        <w:t xml:space="preserve"> </w:t>
      </w:r>
      <w:proofErr w:type="spellStart"/>
      <w:r w:rsidRPr="00DC2401">
        <w:rPr>
          <w:lang w:eastAsia="ar-SA"/>
        </w:rPr>
        <w:t>Mundus</w:t>
      </w:r>
      <w:proofErr w:type="spellEnd"/>
      <w:r w:rsidRPr="00DC2401">
        <w:rPr>
          <w:lang w:eastAsia="ar-SA"/>
        </w:rPr>
        <w:t xml:space="preserve"> (Strategické partnerstvá, </w:t>
      </w:r>
      <w:proofErr w:type="spellStart"/>
      <w:r w:rsidRPr="00DC2401">
        <w:rPr>
          <w:lang w:eastAsia="ar-SA"/>
        </w:rPr>
        <w:t>Action</w:t>
      </w:r>
      <w:proofErr w:type="spellEnd"/>
      <w:r w:rsidRPr="00DC2401">
        <w:rPr>
          <w:lang w:eastAsia="ar-SA"/>
        </w:rPr>
        <w:t xml:space="preserve"> 2, </w:t>
      </w:r>
      <w:proofErr w:type="spellStart"/>
      <w:r w:rsidRPr="00DC2401">
        <w:rPr>
          <w:lang w:eastAsia="ar-SA"/>
        </w:rPr>
        <w:t>Strand</w:t>
      </w:r>
      <w:proofErr w:type="spellEnd"/>
      <w:r w:rsidRPr="00DC2401">
        <w:rPr>
          <w:lang w:eastAsia="ar-SA"/>
        </w:rPr>
        <w:t xml:space="preserve"> 1, </w:t>
      </w:r>
      <w:proofErr w:type="spellStart"/>
      <w:r w:rsidRPr="00DC2401">
        <w:rPr>
          <w:lang w:eastAsia="ar-SA"/>
        </w:rPr>
        <w:t>Lot</w:t>
      </w:r>
      <w:proofErr w:type="spellEnd"/>
      <w:r w:rsidRPr="00DC2401">
        <w:rPr>
          <w:lang w:eastAsia="ar-SA"/>
        </w:rPr>
        <w:t xml:space="preserve"> 8, </w:t>
      </w:r>
      <w:proofErr w:type="spellStart"/>
      <w:r w:rsidRPr="00DC2401">
        <w:rPr>
          <w:lang w:eastAsia="ar-SA"/>
        </w:rPr>
        <w:t>Latin</w:t>
      </w:r>
      <w:proofErr w:type="spellEnd"/>
      <w:r w:rsidRPr="00DC2401">
        <w:rPr>
          <w:lang w:eastAsia="ar-SA"/>
        </w:rPr>
        <w:t xml:space="preserve"> </w:t>
      </w:r>
      <w:proofErr w:type="spellStart"/>
      <w:r w:rsidRPr="00DC2401">
        <w:rPr>
          <w:lang w:eastAsia="ar-SA"/>
        </w:rPr>
        <w:t>America</w:t>
      </w:r>
      <w:proofErr w:type="spellEnd"/>
      <w:r w:rsidRPr="00DC2401">
        <w:rPr>
          <w:lang w:eastAsia="ar-SA"/>
        </w:rPr>
        <w:t>) „</w:t>
      </w:r>
      <w:proofErr w:type="spellStart"/>
      <w:r w:rsidRPr="00DC2401">
        <w:rPr>
          <w:i/>
          <w:iCs/>
          <w:lang w:eastAsia="ar-SA"/>
        </w:rPr>
        <w:t>European</w:t>
      </w:r>
      <w:proofErr w:type="spellEnd"/>
      <w:r w:rsidRPr="00DC2401">
        <w:rPr>
          <w:i/>
          <w:iCs/>
          <w:lang w:eastAsia="ar-SA"/>
        </w:rPr>
        <w:t xml:space="preserve"> </w:t>
      </w:r>
      <w:proofErr w:type="spellStart"/>
      <w:r w:rsidRPr="00DC2401">
        <w:rPr>
          <w:i/>
          <w:iCs/>
          <w:lang w:eastAsia="ar-SA"/>
        </w:rPr>
        <w:t>Union</w:t>
      </w:r>
      <w:proofErr w:type="spellEnd"/>
      <w:r w:rsidRPr="00DC2401">
        <w:rPr>
          <w:i/>
          <w:iCs/>
          <w:lang w:eastAsia="ar-SA"/>
        </w:rPr>
        <w:t xml:space="preserve"> – Latin America Academic Links</w:t>
      </w:r>
      <w:r w:rsidRPr="00DC2401">
        <w:rPr>
          <w:lang w:eastAsia="ar-SA"/>
        </w:rPr>
        <w:t xml:space="preserve">“ (EULALinks SENSE), č. 2014-0874/001-001, ktorého hlavným koordinátorom bola </w:t>
      </w:r>
      <w:proofErr w:type="spellStart"/>
      <w:r w:rsidRPr="00DC2401">
        <w:rPr>
          <w:lang w:eastAsia="ar-SA"/>
        </w:rPr>
        <w:t>Humboldt-Universität</w:t>
      </w:r>
      <w:proofErr w:type="spellEnd"/>
      <w:r w:rsidRPr="00DC2401">
        <w:rPr>
          <w:lang w:eastAsia="ar-SA"/>
        </w:rPr>
        <w:t xml:space="preserve"> </w:t>
      </w:r>
      <w:proofErr w:type="spellStart"/>
      <w:r w:rsidRPr="00DC2401">
        <w:rPr>
          <w:lang w:eastAsia="ar-SA"/>
        </w:rPr>
        <w:t>zu</w:t>
      </w:r>
      <w:proofErr w:type="spellEnd"/>
      <w:r w:rsidRPr="00DC2401">
        <w:rPr>
          <w:lang w:eastAsia="ar-SA"/>
        </w:rPr>
        <w:t xml:space="preserve"> </w:t>
      </w:r>
      <w:proofErr w:type="spellStart"/>
      <w:r w:rsidRPr="00DC2401">
        <w:rPr>
          <w:lang w:eastAsia="ar-SA"/>
        </w:rPr>
        <w:t>Berlin</w:t>
      </w:r>
      <w:proofErr w:type="spellEnd"/>
      <w:r w:rsidRPr="00DC2401">
        <w:rPr>
          <w:lang w:eastAsia="ar-SA"/>
        </w:rPr>
        <w:t xml:space="preserve"> v Nemecku, s obdobím riešenia 15. 7. 2014 – 14. 7. 2018. </w:t>
      </w:r>
      <w:proofErr w:type="spellStart"/>
      <w:r w:rsidRPr="00DC2401">
        <w:rPr>
          <w:lang w:eastAsia="ar-SA"/>
        </w:rPr>
        <w:t>Mobilitná</w:t>
      </w:r>
      <w:proofErr w:type="spellEnd"/>
      <w:r w:rsidRPr="00DC2401">
        <w:rPr>
          <w:lang w:eastAsia="ar-SA"/>
        </w:rPr>
        <w:t xml:space="preserve"> schéma sa skladala z mobilít pre študentov na bakalárskom, inžinierskom a doktorandskom stupni štúdia, ako aj pre post-doktorandov a zamestnancov z partnerských krajín z Latinskej Ameriky a Európy. Vďaka tomuto projektu sme v akademickom roku 2017/2018 privítali na našej univerzite 3 študentov (2 študentov zo Salvádoru a 1 študentku z Nikaraguy). </w:t>
      </w:r>
    </w:p>
    <w:p w:rsidR="009E4E05" w:rsidRPr="00DC2401" w:rsidRDefault="009E4E05" w:rsidP="009E4E05">
      <w:pPr>
        <w:suppressAutoHyphens/>
        <w:spacing w:line="360" w:lineRule="auto"/>
        <w:jc w:val="both"/>
        <w:rPr>
          <w:lang w:eastAsia="ar-SA"/>
        </w:rPr>
      </w:pPr>
      <w:r w:rsidRPr="00DC2401">
        <w:rPr>
          <w:lang w:eastAsia="ar-SA"/>
        </w:rPr>
        <w:t xml:space="preserve">Garant projektu: prof. Dr. Ing. Elena Horská, Projektová manažérka: Ing. Jana Gálová, PhD. </w:t>
      </w:r>
    </w:p>
    <w:p w:rsidR="009E4E05" w:rsidRPr="00DC2401" w:rsidRDefault="009E4E05" w:rsidP="00280803">
      <w:pPr>
        <w:suppressAutoHyphens/>
        <w:spacing w:line="360" w:lineRule="auto"/>
        <w:jc w:val="both"/>
        <w:rPr>
          <w:lang w:eastAsia="ar-SA"/>
        </w:rPr>
      </w:pPr>
      <w:r w:rsidRPr="00DC2401">
        <w:rPr>
          <w:lang w:eastAsia="ar-SA"/>
        </w:rPr>
        <w:t xml:space="preserve">Z pozície partnera pokračovala spolupráca v 2 projektoch v rámci programu Erasmus+ Kľúčová akcia 2: Spolupráca v oblasti inovácií a výmena osvedčených postupov, Budovanie kapacít v oblasti vysokoškolského vzdelávania. </w:t>
      </w:r>
    </w:p>
    <w:p w:rsidR="009E4E05" w:rsidRPr="00DC2401" w:rsidRDefault="009E4E05" w:rsidP="00280803">
      <w:pPr>
        <w:suppressAutoHyphens/>
        <w:spacing w:line="360" w:lineRule="auto"/>
        <w:jc w:val="both"/>
        <w:rPr>
          <w:lang w:eastAsia="ar-SA"/>
        </w:rPr>
      </w:pPr>
      <w:r w:rsidRPr="00DC2401">
        <w:rPr>
          <w:lang w:eastAsia="ar-SA"/>
        </w:rPr>
        <w:t>Prvým bol projekt „</w:t>
      </w:r>
      <w:r w:rsidRPr="00DC2401">
        <w:rPr>
          <w:i/>
          <w:iCs/>
          <w:lang w:eastAsia="ar-SA"/>
        </w:rPr>
        <w:t>Modernising Human Resource Management in South Mediterranean Higher Education</w:t>
      </w:r>
      <w:r w:rsidRPr="00DC2401">
        <w:rPr>
          <w:lang w:eastAsia="ar-SA"/>
        </w:rPr>
        <w:t xml:space="preserve">“ (RISE). Koordinátorom tohto projektu č. 561810-EPP-1-2015-1-JO-EPPKA2-CBHE-JP riešeného v období 15. 10. 2015 – 14. 10. 2018 je </w:t>
      </w:r>
      <w:proofErr w:type="spellStart"/>
      <w:r w:rsidRPr="00DC2401">
        <w:rPr>
          <w:lang w:eastAsia="ar-SA"/>
        </w:rPr>
        <w:t>Princess</w:t>
      </w:r>
      <w:proofErr w:type="spellEnd"/>
      <w:r w:rsidRPr="00DC2401">
        <w:rPr>
          <w:lang w:eastAsia="ar-SA"/>
        </w:rPr>
        <w:t xml:space="preserve"> </w:t>
      </w:r>
      <w:proofErr w:type="spellStart"/>
      <w:r w:rsidRPr="00DC2401">
        <w:rPr>
          <w:lang w:eastAsia="ar-SA"/>
        </w:rPr>
        <w:t>Sumaya</w:t>
      </w:r>
      <w:proofErr w:type="spellEnd"/>
      <w:r w:rsidRPr="00DC2401">
        <w:rPr>
          <w:lang w:eastAsia="ar-SA"/>
        </w:rPr>
        <w:t xml:space="preserve"> </w:t>
      </w:r>
      <w:proofErr w:type="spellStart"/>
      <w:r w:rsidRPr="00DC2401">
        <w:rPr>
          <w:lang w:eastAsia="ar-SA"/>
        </w:rPr>
        <w:t>University</w:t>
      </w:r>
      <w:proofErr w:type="spellEnd"/>
      <w:r w:rsidRPr="00DC2401">
        <w:rPr>
          <w:lang w:eastAsia="ar-SA"/>
        </w:rPr>
        <w:t xml:space="preserve"> </w:t>
      </w:r>
      <w:proofErr w:type="spellStart"/>
      <w:r w:rsidRPr="00DC2401">
        <w:rPr>
          <w:lang w:eastAsia="ar-SA"/>
        </w:rPr>
        <w:t>for</w:t>
      </w:r>
      <w:proofErr w:type="spellEnd"/>
      <w:r w:rsidRPr="00DC2401">
        <w:rPr>
          <w:lang w:eastAsia="ar-SA"/>
        </w:rPr>
        <w:t xml:space="preserve"> Technology v Jordánsku. Cieľom projektu je modernizácia riadenia ľudských zdrojov vo vysokoškolskom vzdelávaní v Južnom Stredomorí. </w:t>
      </w:r>
    </w:p>
    <w:p w:rsidR="009E4E05" w:rsidRPr="00DC2401" w:rsidRDefault="009E4E05" w:rsidP="009E4E05">
      <w:pPr>
        <w:suppressAutoHyphens/>
        <w:spacing w:line="360" w:lineRule="auto"/>
        <w:jc w:val="both"/>
        <w:rPr>
          <w:lang w:eastAsia="ar-SA"/>
        </w:rPr>
      </w:pPr>
      <w:r w:rsidRPr="00DC2401">
        <w:rPr>
          <w:lang w:eastAsia="ar-SA"/>
        </w:rPr>
        <w:t>Garant projektu: prof. Dr. Ing. Elena Horská</w:t>
      </w:r>
      <w:r w:rsidRPr="00DC2401">
        <w:rPr>
          <w:lang w:eastAsia="ar-SA"/>
        </w:rPr>
        <w:tab/>
      </w:r>
    </w:p>
    <w:p w:rsidR="009E4E05" w:rsidRPr="00DC2401" w:rsidRDefault="009E4E05" w:rsidP="00280803">
      <w:pPr>
        <w:suppressAutoHyphens/>
        <w:spacing w:line="360" w:lineRule="auto"/>
        <w:jc w:val="both"/>
        <w:rPr>
          <w:lang w:eastAsia="ar-SA"/>
        </w:rPr>
      </w:pPr>
      <w:r w:rsidRPr="00DC2401">
        <w:rPr>
          <w:lang w:eastAsia="ar-SA"/>
        </w:rPr>
        <w:lastRenderedPageBreak/>
        <w:t>Druhým projektom tohto typu je „</w:t>
      </w:r>
      <w:r w:rsidRPr="00DC2401">
        <w:rPr>
          <w:i/>
          <w:iCs/>
          <w:lang w:eastAsia="ar-SA"/>
        </w:rPr>
        <w:t>Vocational Training Center for Undergraduate University Students and Teachers in Jordan</w:t>
      </w:r>
      <w:r w:rsidRPr="00DC2401">
        <w:rPr>
          <w:lang w:eastAsia="ar-SA"/>
        </w:rPr>
        <w:t>“ (VTC). Projekt č. 561708-EPP-1-2015-1-DE-EPPKA2-CBHE-JP sa rieši v období 15. 10. 2015 – 14. 10. 2018 a koordinuje ho </w:t>
      </w:r>
      <w:proofErr w:type="spellStart"/>
      <w:r w:rsidRPr="00DC2401">
        <w:rPr>
          <w:lang w:eastAsia="ar-SA"/>
        </w:rPr>
        <w:t>Leipzig</w:t>
      </w:r>
      <w:proofErr w:type="spellEnd"/>
      <w:r w:rsidRPr="00DC2401">
        <w:rPr>
          <w:lang w:eastAsia="ar-SA"/>
        </w:rPr>
        <w:t xml:space="preserve"> </w:t>
      </w:r>
      <w:proofErr w:type="spellStart"/>
      <w:r w:rsidRPr="00DC2401">
        <w:rPr>
          <w:lang w:eastAsia="ar-SA"/>
        </w:rPr>
        <w:t>University</w:t>
      </w:r>
      <w:proofErr w:type="spellEnd"/>
      <w:r w:rsidRPr="00DC2401">
        <w:rPr>
          <w:lang w:eastAsia="ar-SA"/>
        </w:rPr>
        <w:t xml:space="preserve"> </w:t>
      </w:r>
      <w:proofErr w:type="spellStart"/>
      <w:r w:rsidRPr="00DC2401">
        <w:rPr>
          <w:lang w:eastAsia="ar-SA"/>
        </w:rPr>
        <w:t>of</w:t>
      </w:r>
      <w:proofErr w:type="spellEnd"/>
      <w:r w:rsidRPr="00DC2401">
        <w:rPr>
          <w:lang w:eastAsia="ar-SA"/>
        </w:rPr>
        <w:t xml:space="preserve"> </w:t>
      </w:r>
      <w:proofErr w:type="spellStart"/>
      <w:r w:rsidRPr="00DC2401">
        <w:rPr>
          <w:lang w:eastAsia="ar-SA"/>
        </w:rPr>
        <w:t>Applied</w:t>
      </w:r>
      <w:proofErr w:type="spellEnd"/>
      <w:r w:rsidRPr="00DC2401">
        <w:rPr>
          <w:lang w:eastAsia="ar-SA"/>
        </w:rPr>
        <w:t xml:space="preserve"> </w:t>
      </w:r>
      <w:proofErr w:type="spellStart"/>
      <w:r w:rsidRPr="00DC2401">
        <w:rPr>
          <w:lang w:eastAsia="ar-SA"/>
        </w:rPr>
        <w:t>Sciences</w:t>
      </w:r>
      <w:proofErr w:type="spellEnd"/>
      <w:r w:rsidRPr="00DC2401">
        <w:rPr>
          <w:lang w:eastAsia="ar-SA"/>
        </w:rPr>
        <w:t xml:space="preserve"> (</w:t>
      </w:r>
      <w:proofErr w:type="spellStart"/>
      <w:r w:rsidRPr="00DC2401">
        <w:rPr>
          <w:lang w:eastAsia="ar-SA"/>
        </w:rPr>
        <w:t>Hochschule</w:t>
      </w:r>
      <w:proofErr w:type="spellEnd"/>
      <w:r w:rsidRPr="00DC2401">
        <w:rPr>
          <w:lang w:eastAsia="ar-SA"/>
        </w:rPr>
        <w:t xml:space="preserve"> </w:t>
      </w:r>
      <w:proofErr w:type="spellStart"/>
      <w:r w:rsidRPr="00DC2401">
        <w:rPr>
          <w:lang w:eastAsia="ar-SA"/>
        </w:rPr>
        <w:t>fur</w:t>
      </w:r>
      <w:proofErr w:type="spellEnd"/>
      <w:r w:rsidRPr="00DC2401">
        <w:rPr>
          <w:lang w:eastAsia="ar-SA"/>
        </w:rPr>
        <w:t xml:space="preserve"> Technik, </w:t>
      </w:r>
      <w:proofErr w:type="spellStart"/>
      <w:r w:rsidRPr="00DC2401">
        <w:rPr>
          <w:lang w:eastAsia="ar-SA"/>
        </w:rPr>
        <w:t>Wirtschaft</w:t>
      </w:r>
      <w:proofErr w:type="spellEnd"/>
      <w:r w:rsidRPr="00DC2401">
        <w:rPr>
          <w:lang w:eastAsia="ar-SA"/>
        </w:rPr>
        <w:t xml:space="preserve"> </w:t>
      </w:r>
      <w:proofErr w:type="spellStart"/>
      <w:r w:rsidRPr="00DC2401">
        <w:rPr>
          <w:lang w:eastAsia="ar-SA"/>
        </w:rPr>
        <w:t>und</w:t>
      </w:r>
      <w:proofErr w:type="spellEnd"/>
      <w:r w:rsidRPr="00DC2401">
        <w:rPr>
          <w:lang w:eastAsia="ar-SA"/>
        </w:rPr>
        <w:t xml:space="preserve"> </w:t>
      </w:r>
      <w:proofErr w:type="spellStart"/>
      <w:r w:rsidRPr="00DC2401">
        <w:rPr>
          <w:lang w:eastAsia="ar-SA"/>
        </w:rPr>
        <w:t>Kultur</w:t>
      </w:r>
      <w:proofErr w:type="spellEnd"/>
      <w:r w:rsidRPr="00DC2401">
        <w:rPr>
          <w:lang w:eastAsia="ar-SA"/>
        </w:rPr>
        <w:t xml:space="preserve"> </w:t>
      </w:r>
      <w:proofErr w:type="spellStart"/>
      <w:r w:rsidRPr="00DC2401">
        <w:rPr>
          <w:lang w:eastAsia="ar-SA"/>
        </w:rPr>
        <w:t>Leipzig</w:t>
      </w:r>
      <w:proofErr w:type="spellEnd"/>
      <w:r w:rsidRPr="00DC2401">
        <w:rPr>
          <w:lang w:eastAsia="ar-SA"/>
        </w:rPr>
        <w:t xml:space="preserve">) v Nemecku. Cieľom tohto projektu je vybudovanie školiaceho centra odborného vzdelávania pre študentov vysokých škôl a učiteľov v Jordánsku. </w:t>
      </w:r>
    </w:p>
    <w:p w:rsidR="009E4E05" w:rsidRPr="00DC2401" w:rsidRDefault="009E4E05" w:rsidP="009E4E05">
      <w:pPr>
        <w:suppressAutoHyphens/>
        <w:spacing w:line="360" w:lineRule="auto"/>
        <w:jc w:val="both"/>
        <w:rPr>
          <w:lang w:eastAsia="ar-SA"/>
        </w:rPr>
      </w:pPr>
      <w:r w:rsidRPr="00DC2401">
        <w:rPr>
          <w:lang w:eastAsia="ar-SA"/>
        </w:rPr>
        <w:t>Garant projektu: Ing. Johana Paluchová, PhD.</w:t>
      </w:r>
      <w:r w:rsidRPr="00DC2401">
        <w:rPr>
          <w:lang w:eastAsia="ar-SA"/>
        </w:rPr>
        <w:tab/>
      </w:r>
    </w:p>
    <w:p w:rsidR="009E4E05" w:rsidRPr="00DC2401" w:rsidRDefault="009E4E05" w:rsidP="00280803">
      <w:pPr>
        <w:suppressAutoHyphens/>
        <w:spacing w:line="360" w:lineRule="auto"/>
        <w:jc w:val="both"/>
        <w:rPr>
          <w:lang w:eastAsia="ar-SA"/>
        </w:rPr>
      </w:pPr>
      <w:r w:rsidRPr="00DC2401">
        <w:rPr>
          <w:lang w:eastAsia="ar-SA"/>
        </w:rPr>
        <w:t xml:space="preserve">Na fakulte sa v roku 2017 realizovali aj projekty v rámci výzvy Erasmus+ Kľúčová akcia 2: Spolupráca v oblasti inovácií a výmena osvedčených postupov, Strategické partnerstvá, keď pokračovala spolupráca v rámci 2 už riešených projektov. </w:t>
      </w:r>
    </w:p>
    <w:p w:rsidR="009E4E05" w:rsidRPr="00DC2401" w:rsidRDefault="009E4E05" w:rsidP="00280803">
      <w:pPr>
        <w:suppressAutoHyphens/>
        <w:spacing w:line="360" w:lineRule="auto"/>
        <w:jc w:val="both"/>
        <w:rPr>
          <w:lang w:eastAsia="ar-SA"/>
        </w:rPr>
      </w:pPr>
      <w:r w:rsidRPr="00DC2401">
        <w:rPr>
          <w:lang w:eastAsia="ar-SA"/>
        </w:rPr>
        <w:t>Projekt „</w:t>
      </w:r>
      <w:r w:rsidRPr="00DC2401">
        <w:rPr>
          <w:i/>
          <w:iCs/>
          <w:lang w:eastAsia="ar-SA"/>
        </w:rPr>
        <w:t>Udržateľnosť malých a rodinných fariem – Sustainability of Small and Family Farms</w:t>
      </w:r>
      <w:r w:rsidRPr="00DC2401">
        <w:rPr>
          <w:lang w:eastAsia="ar-SA"/>
        </w:rPr>
        <w:t xml:space="preserve">“ (SOILS), č. 2016-1-SK01-KA203-022611, ktorý fakulta koordinuje v období riešenia 1. 9. 2016 – 31. 8. 2019, spája univerzity a farmárov z partnerských krajín. </w:t>
      </w:r>
    </w:p>
    <w:p w:rsidR="009E4E05" w:rsidRPr="00DC2401" w:rsidRDefault="009E4E05" w:rsidP="009E4E05">
      <w:pPr>
        <w:suppressAutoHyphens/>
        <w:spacing w:line="360" w:lineRule="auto"/>
        <w:jc w:val="both"/>
        <w:rPr>
          <w:lang w:eastAsia="ar-SA"/>
        </w:rPr>
      </w:pPr>
      <w:r w:rsidRPr="00DC2401">
        <w:rPr>
          <w:lang w:eastAsia="ar-SA"/>
        </w:rPr>
        <w:t>Garant projektu: doc. Ing. Patrik Rovný, PhD.</w:t>
      </w:r>
    </w:p>
    <w:p w:rsidR="009E4E05" w:rsidRPr="00DC2401" w:rsidRDefault="009E4E05" w:rsidP="00280803">
      <w:pPr>
        <w:suppressAutoHyphens/>
        <w:spacing w:line="360" w:lineRule="auto"/>
        <w:jc w:val="both"/>
        <w:rPr>
          <w:lang w:eastAsia="ar-SA"/>
        </w:rPr>
      </w:pPr>
      <w:r w:rsidRPr="00DC2401">
        <w:rPr>
          <w:lang w:eastAsia="ar-SA"/>
        </w:rPr>
        <w:t>Z pozície partnera bola fakulta súčasťou projektu „</w:t>
      </w:r>
      <w:r w:rsidRPr="00DC2401">
        <w:rPr>
          <w:i/>
          <w:iCs/>
          <w:lang w:eastAsia="ar-SA"/>
        </w:rPr>
        <w:t>Capacity Building in Agricultural Innovation Services in CEE Countries</w:t>
      </w:r>
      <w:r w:rsidRPr="00DC2401">
        <w:rPr>
          <w:lang w:eastAsia="ar-SA"/>
        </w:rPr>
        <w:t xml:space="preserve">“ (CATAlySt), č. 2016-1-HU01-KA202-022944, ktorého koordinátorom je </w:t>
      </w:r>
      <w:proofErr w:type="spellStart"/>
      <w:r w:rsidRPr="00DC2401">
        <w:rPr>
          <w:lang w:eastAsia="ar-SA"/>
        </w:rPr>
        <w:t>Discovery</w:t>
      </w:r>
      <w:proofErr w:type="spellEnd"/>
      <w:r w:rsidRPr="00DC2401">
        <w:rPr>
          <w:lang w:eastAsia="ar-SA"/>
        </w:rPr>
        <w:t xml:space="preserve"> R&amp;D Center </w:t>
      </w:r>
      <w:proofErr w:type="spellStart"/>
      <w:r w:rsidRPr="00DC2401">
        <w:rPr>
          <w:lang w:eastAsia="ar-SA"/>
        </w:rPr>
        <w:t>Nonprofit</w:t>
      </w:r>
      <w:proofErr w:type="spellEnd"/>
      <w:r w:rsidRPr="00DC2401">
        <w:rPr>
          <w:lang w:eastAsia="ar-SA"/>
        </w:rPr>
        <w:t xml:space="preserve"> </w:t>
      </w:r>
      <w:proofErr w:type="spellStart"/>
      <w:r w:rsidRPr="00DC2401">
        <w:rPr>
          <w:lang w:eastAsia="ar-SA"/>
        </w:rPr>
        <w:t>Korlátolt</w:t>
      </w:r>
      <w:proofErr w:type="spellEnd"/>
      <w:r w:rsidRPr="00DC2401">
        <w:rPr>
          <w:lang w:eastAsia="ar-SA"/>
        </w:rPr>
        <w:t xml:space="preserve"> </w:t>
      </w:r>
      <w:proofErr w:type="spellStart"/>
      <w:r w:rsidRPr="00DC2401">
        <w:rPr>
          <w:lang w:eastAsia="ar-SA"/>
        </w:rPr>
        <w:t>Felelősségű</w:t>
      </w:r>
      <w:proofErr w:type="spellEnd"/>
      <w:r w:rsidRPr="00DC2401">
        <w:rPr>
          <w:lang w:eastAsia="ar-SA"/>
        </w:rPr>
        <w:t xml:space="preserve"> </w:t>
      </w:r>
      <w:proofErr w:type="spellStart"/>
      <w:r w:rsidRPr="00DC2401">
        <w:rPr>
          <w:lang w:eastAsia="ar-SA"/>
        </w:rPr>
        <w:t>Társaság</w:t>
      </w:r>
      <w:proofErr w:type="spellEnd"/>
      <w:r w:rsidRPr="00DC2401">
        <w:rPr>
          <w:lang w:eastAsia="ar-SA"/>
        </w:rPr>
        <w:t>. Obdobie riešenia projektu je 1. 12. 2016 – 30. 4. 2018.</w:t>
      </w:r>
    </w:p>
    <w:p w:rsidR="009E4E05" w:rsidRPr="00DC2401" w:rsidRDefault="009E4E05" w:rsidP="009E4E05">
      <w:pPr>
        <w:suppressAutoHyphens/>
        <w:spacing w:line="360" w:lineRule="auto"/>
        <w:jc w:val="both"/>
        <w:rPr>
          <w:lang w:eastAsia="ar-SA"/>
        </w:rPr>
      </w:pPr>
      <w:r w:rsidRPr="00DC2401">
        <w:rPr>
          <w:lang w:eastAsia="ar-SA"/>
        </w:rPr>
        <w:t>Garant projektu: doc. Ing. Zuzana Kapsdorferová, PhD.</w:t>
      </w:r>
      <w:r w:rsidRPr="00DC2401">
        <w:rPr>
          <w:lang w:eastAsia="ar-SA"/>
        </w:rPr>
        <w:tab/>
      </w:r>
    </w:p>
    <w:p w:rsidR="009E4E05" w:rsidRPr="00DC2401" w:rsidRDefault="009E4E05" w:rsidP="00280803">
      <w:pPr>
        <w:suppressAutoHyphens/>
        <w:spacing w:line="360" w:lineRule="auto"/>
        <w:jc w:val="both"/>
        <w:rPr>
          <w:lang w:eastAsia="ar-SA"/>
        </w:rPr>
      </w:pPr>
      <w:r w:rsidRPr="00DC2401">
        <w:rPr>
          <w:lang w:eastAsia="ar-SA"/>
        </w:rPr>
        <w:t>Na fakulte sa realizoval aj projekt TEMPUS: pokračoval projekt “</w:t>
      </w:r>
      <w:r w:rsidRPr="00DC2401">
        <w:rPr>
          <w:i/>
          <w:iCs/>
          <w:lang w:eastAsia="ar-SA"/>
        </w:rPr>
        <w:t>Development of Public Accreditation of Agricultural Programs in Russia</w:t>
      </w:r>
      <w:r w:rsidRPr="00DC2401">
        <w:rPr>
          <w:lang w:eastAsia="ar-SA"/>
        </w:rPr>
        <w:t xml:space="preserve">“ (PACAgro), č. 543902-TEMPUS-1-2013-SK-TEMPUS-SMGR s obdobím realizácie 1. 12. 2013 – 30. 11. 2017. Hlavným cieľom projektu je vytvoriť inštitucionálny rámec pre akreditáciu poľnohospodárskych študijných programov na ruských univerzitách. Koordinátorom projektu je FEM SPU v Nitre. </w:t>
      </w:r>
    </w:p>
    <w:p w:rsidR="009E4E05" w:rsidRPr="00DC2401" w:rsidRDefault="009E4E05" w:rsidP="009E4E05">
      <w:pPr>
        <w:suppressAutoHyphens/>
        <w:spacing w:line="360" w:lineRule="auto"/>
        <w:jc w:val="both"/>
        <w:rPr>
          <w:lang w:eastAsia="ar-SA"/>
        </w:rPr>
      </w:pPr>
      <w:r w:rsidRPr="00DC2401">
        <w:rPr>
          <w:lang w:eastAsia="ar-SA"/>
        </w:rPr>
        <w:t xml:space="preserve">Garant projektu: prof. Dr. Ing. Elena Horská </w:t>
      </w:r>
    </w:p>
    <w:p w:rsidR="009E4E05" w:rsidRPr="00DC2401" w:rsidRDefault="009E4E05" w:rsidP="00280803">
      <w:pPr>
        <w:suppressAutoHyphens/>
        <w:spacing w:line="360" w:lineRule="auto"/>
        <w:jc w:val="both"/>
        <w:rPr>
          <w:lang w:eastAsia="ar-SA"/>
        </w:rPr>
      </w:pPr>
      <w:r w:rsidRPr="00DC2401">
        <w:rPr>
          <w:lang w:eastAsia="ar-SA"/>
        </w:rPr>
        <w:t>V rámci projektov CEEPUS bola fakulta účastníkom 2 projektov, a to projektu koordinovaného FEM SPU v Nitre CIII-SK-0044-12-1718 „</w:t>
      </w:r>
      <w:r w:rsidRPr="00DC2401">
        <w:rPr>
          <w:i/>
          <w:iCs/>
          <w:lang w:eastAsia="ar-SA"/>
        </w:rPr>
        <w:t>Applied Economics and Management</w:t>
      </w:r>
      <w:r w:rsidRPr="00DC2401">
        <w:rPr>
          <w:lang w:eastAsia="ar-SA"/>
        </w:rPr>
        <w:t>“ (garant projektu: Ing. Jana Gálová, PhD.) a </w:t>
      </w:r>
      <w:proofErr w:type="spellStart"/>
      <w:r w:rsidRPr="00DC2401">
        <w:rPr>
          <w:lang w:eastAsia="ar-SA"/>
        </w:rPr>
        <w:t>umbrella</w:t>
      </w:r>
      <w:proofErr w:type="spellEnd"/>
      <w:r w:rsidRPr="00DC2401">
        <w:rPr>
          <w:lang w:eastAsia="ar-SA"/>
        </w:rPr>
        <w:t xml:space="preserve"> projektu (schválený, ale bez mobilít), kde bola fakulta partnerom CIII-CZ-0911-03-1718 „</w:t>
      </w:r>
      <w:r w:rsidRPr="00DC2401">
        <w:rPr>
          <w:i/>
          <w:iCs/>
          <w:lang w:eastAsia="ar-SA"/>
        </w:rPr>
        <w:t>Managerial Processes and its Optimization and Valuation</w:t>
      </w:r>
      <w:r w:rsidRPr="00DC2401">
        <w:rPr>
          <w:lang w:eastAsia="ar-SA"/>
        </w:rPr>
        <w:t>“ (garant projektu: doc. Ing. Peter Fandel, CSc.). </w:t>
      </w:r>
    </w:p>
    <w:p w:rsidR="009E4E05" w:rsidRPr="00DC2401" w:rsidRDefault="009E4E05" w:rsidP="009E4E05">
      <w:pPr>
        <w:suppressAutoHyphens/>
        <w:spacing w:line="360" w:lineRule="auto"/>
        <w:jc w:val="both"/>
        <w:rPr>
          <w:lang w:eastAsia="ar-SA"/>
        </w:rPr>
      </w:pPr>
      <w:r w:rsidRPr="00DC2401">
        <w:rPr>
          <w:lang w:eastAsia="ar-SA"/>
        </w:rPr>
        <w:t xml:space="preserve">Fakulta je tiež partnerom projektu v rámci výzvy </w:t>
      </w:r>
      <w:proofErr w:type="spellStart"/>
      <w:r w:rsidRPr="00DC2401">
        <w:rPr>
          <w:lang w:eastAsia="ar-SA"/>
        </w:rPr>
        <w:t>SlovakAid</w:t>
      </w:r>
      <w:proofErr w:type="spellEnd"/>
      <w:r w:rsidRPr="00DC2401">
        <w:rPr>
          <w:lang w:eastAsia="ar-SA"/>
        </w:rPr>
        <w:t xml:space="preserve"> s názvom „</w:t>
      </w:r>
      <w:r w:rsidRPr="00DC2401">
        <w:rPr>
          <w:i/>
          <w:iCs/>
          <w:lang w:eastAsia="ar-SA"/>
        </w:rPr>
        <w:t>Globálna univerzita IV: Zavádzanie rozvojových tém do systému univerzitného vzdelávania</w:t>
      </w:r>
      <w:r w:rsidRPr="00DC2401">
        <w:rPr>
          <w:lang w:eastAsia="ar-SA"/>
        </w:rPr>
        <w:t xml:space="preserve">“, ktorého koordinátorom je Nadácia </w:t>
      </w:r>
      <w:proofErr w:type="spellStart"/>
      <w:r w:rsidRPr="00DC2401">
        <w:rPr>
          <w:lang w:eastAsia="ar-SA"/>
        </w:rPr>
        <w:t>Pontis</w:t>
      </w:r>
      <w:proofErr w:type="spellEnd"/>
      <w:r w:rsidRPr="00DC2401">
        <w:rPr>
          <w:lang w:eastAsia="ar-SA"/>
        </w:rPr>
        <w:t xml:space="preserve">. Obdobie riešenia projektu je 1. 11. 2016 – 31. 5. 2018. </w:t>
      </w:r>
    </w:p>
    <w:p w:rsidR="009E4E05" w:rsidRPr="00DC2401" w:rsidRDefault="009E4E05" w:rsidP="009E4E05">
      <w:pPr>
        <w:suppressAutoHyphens/>
        <w:spacing w:line="360" w:lineRule="auto"/>
        <w:jc w:val="both"/>
        <w:rPr>
          <w:lang w:eastAsia="ar-SA"/>
        </w:rPr>
      </w:pPr>
      <w:r w:rsidRPr="00DC2401">
        <w:rPr>
          <w:lang w:eastAsia="ar-SA"/>
        </w:rPr>
        <w:lastRenderedPageBreak/>
        <w:t>Garant projektu: PhDr. Anna Mravcová, PhD.</w:t>
      </w:r>
    </w:p>
    <w:p w:rsidR="009E4E05" w:rsidRPr="00DC2401" w:rsidRDefault="009E4E05" w:rsidP="009E4E05">
      <w:pPr>
        <w:suppressAutoHyphens/>
        <w:spacing w:line="360" w:lineRule="auto"/>
        <w:jc w:val="both"/>
        <w:rPr>
          <w:lang w:eastAsia="ar-SA"/>
        </w:rPr>
      </w:pPr>
      <w:r w:rsidRPr="00DC2401">
        <w:rPr>
          <w:lang w:eastAsia="ar-SA"/>
        </w:rPr>
        <w:t>„</w:t>
      </w:r>
      <w:r w:rsidRPr="00DC2401">
        <w:rPr>
          <w:i/>
          <w:lang w:eastAsia="ar-SA"/>
        </w:rPr>
        <w:t xml:space="preserve">Made in </w:t>
      </w:r>
      <w:proofErr w:type="spellStart"/>
      <w:r w:rsidRPr="00DC2401">
        <w:rPr>
          <w:i/>
          <w:lang w:eastAsia="ar-SA"/>
        </w:rPr>
        <w:t>Danube</w:t>
      </w:r>
      <w:proofErr w:type="spellEnd"/>
      <w:r w:rsidRPr="00DC2401">
        <w:rPr>
          <w:lang w:eastAsia="ar-SA"/>
        </w:rPr>
        <w:t xml:space="preserve">“ v rámci </w:t>
      </w:r>
      <w:proofErr w:type="spellStart"/>
      <w:r w:rsidRPr="00DC2401">
        <w:rPr>
          <w:lang w:eastAsia="ar-SA"/>
        </w:rPr>
        <w:t>Interreg</w:t>
      </w:r>
      <w:proofErr w:type="spellEnd"/>
      <w:r w:rsidRPr="00DC2401">
        <w:rPr>
          <w:lang w:eastAsia="ar-SA"/>
        </w:rPr>
        <w:t xml:space="preserve"> </w:t>
      </w:r>
      <w:proofErr w:type="spellStart"/>
      <w:r w:rsidRPr="00DC2401">
        <w:rPr>
          <w:lang w:eastAsia="ar-SA"/>
        </w:rPr>
        <w:t>Danube</w:t>
      </w:r>
      <w:proofErr w:type="spellEnd"/>
      <w:r w:rsidRPr="00DC2401">
        <w:rPr>
          <w:lang w:eastAsia="ar-SA"/>
        </w:rPr>
        <w:t xml:space="preserve"> </w:t>
      </w:r>
      <w:proofErr w:type="spellStart"/>
      <w:r w:rsidRPr="00DC2401">
        <w:rPr>
          <w:lang w:eastAsia="ar-SA"/>
        </w:rPr>
        <w:t>Transnational</w:t>
      </w:r>
      <w:proofErr w:type="spellEnd"/>
      <w:r w:rsidRPr="00DC2401">
        <w:rPr>
          <w:lang w:eastAsia="ar-SA"/>
        </w:rPr>
        <w:t xml:space="preserve"> </w:t>
      </w:r>
      <w:proofErr w:type="spellStart"/>
      <w:r w:rsidRPr="00DC2401">
        <w:rPr>
          <w:lang w:eastAsia="ar-SA"/>
        </w:rPr>
        <w:t>Programme</w:t>
      </w:r>
      <w:proofErr w:type="spellEnd"/>
      <w:r w:rsidRPr="00DC2401">
        <w:rPr>
          <w:lang w:eastAsia="ar-SA"/>
        </w:rPr>
        <w:t xml:space="preserve"> je projektové konzorcium pozostávajúce z 15 partnerov a 3 asociovaných strategických partnerov z 10 krajín Dunajského regiónu. Projekt je spolufinancovaný z fondov EÚ (ERDF, IPA) na obdobie 01. 01. 2017 – 30. 06. 2019. </w:t>
      </w:r>
    </w:p>
    <w:p w:rsidR="009E4E05" w:rsidRPr="00DC2401" w:rsidRDefault="009E4E05" w:rsidP="009E4E05">
      <w:pPr>
        <w:suppressAutoHyphens/>
        <w:spacing w:line="360" w:lineRule="auto"/>
        <w:jc w:val="both"/>
        <w:rPr>
          <w:lang w:eastAsia="ar-SA"/>
        </w:rPr>
      </w:pPr>
      <w:r w:rsidRPr="00DC2401">
        <w:rPr>
          <w:lang w:eastAsia="ar-SA"/>
        </w:rPr>
        <w:t>Odborný garant pilotnej akcie: Dr.h.c. prof. Ing. Peter Bielik, PhD.</w:t>
      </w:r>
    </w:p>
    <w:p w:rsidR="009E4E05" w:rsidRPr="00DC2401" w:rsidRDefault="009E4E05" w:rsidP="009E4E05">
      <w:pPr>
        <w:suppressAutoHyphens/>
        <w:spacing w:line="360" w:lineRule="auto"/>
        <w:jc w:val="both"/>
        <w:rPr>
          <w:lang w:eastAsia="ar-SA"/>
        </w:rPr>
      </w:pPr>
      <w:r w:rsidRPr="00DC2401">
        <w:rPr>
          <w:lang w:eastAsia="ar-SA"/>
        </w:rPr>
        <w:t>Lokálna koordinátorka: doc. Mgr. Ing. Danka Moravčíková, PhD.</w:t>
      </w:r>
    </w:p>
    <w:p w:rsidR="00CA4763" w:rsidRPr="00DC2401" w:rsidRDefault="00CA4763" w:rsidP="00632986">
      <w:pPr>
        <w:spacing w:line="360" w:lineRule="auto"/>
        <w:jc w:val="both"/>
      </w:pPr>
    </w:p>
    <w:p w:rsidR="00411F26" w:rsidRPr="00DC2401" w:rsidRDefault="00FC5519" w:rsidP="00411F26">
      <w:pPr>
        <w:contextualSpacing/>
        <w:rPr>
          <w:b/>
          <w:i/>
          <w:sz w:val="28"/>
          <w:szCs w:val="28"/>
          <w:lang w:eastAsia="en-US"/>
        </w:rPr>
      </w:pPr>
      <w:r w:rsidRPr="00DC2401">
        <w:rPr>
          <w:b/>
          <w:i/>
          <w:sz w:val="28"/>
          <w:szCs w:val="28"/>
          <w:lang w:eastAsia="en-US"/>
        </w:rPr>
        <w:t>2.6</w:t>
      </w:r>
      <w:r w:rsidR="00411F26" w:rsidRPr="00DC2401">
        <w:rPr>
          <w:b/>
          <w:i/>
          <w:sz w:val="28"/>
          <w:szCs w:val="28"/>
          <w:lang w:eastAsia="en-US"/>
        </w:rPr>
        <w:t xml:space="preserve"> </w:t>
      </w:r>
      <w:r w:rsidR="00205D45" w:rsidRPr="00DC2401">
        <w:rPr>
          <w:b/>
          <w:i/>
          <w:sz w:val="28"/>
          <w:szCs w:val="28"/>
          <w:lang w:eastAsia="en-US"/>
        </w:rPr>
        <w:t xml:space="preserve">Mobility zamestnancov FEM SPU </w:t>
      </w:r>
      <w:r w:rsidR="00411F26" w:rsidRPr="00DC2401">
        <w:rPr>
          <w:b/>
          <w:i/>
          <w:sz w:val="28"/>
          <w:szCs w:val="28"/>
          <w:lang w:eastAsia="en-US"/>
        </w:rPr>
        <w:t>v Nitre  (vyslaní do zahraničia)</w:t>
      </w:r>
    </w:p>
    <w:p w:rsidR="00411F26" w:rsidRPr="00DC2401" w:rsidRDefault="00411F26" w:rsidP="00411F26">
      <w:pPr>
        <w:contextualSpacing/>
        <w:rPr>
          <w:i/>
          <w:lang w:eastAsia="en-US"/>
        </w:rPr>
      </w:pPr>
    </w:p>
    <w:p w:rsidR="00411F26" w:rsidRPr="00DC2401" w:rsidRDefault="00411F26" w:rsidP="00FC2149">
      <w:pPr>
        <w:spacing w:line="360" w:lineRule="auto"/>
        <w:ind w:firstLine="567"/>
        <w:jc w:val="both"/>
      </w:pPr>
      <w:r w:rsidRPr="00DC2401">
        <w:t xml:space="preserve">Fakulta ekonomiky a manažmentu v súčasnosti zabezpečuje výučbu 4 študijných programov v anglickom a čiastočne v ruskom jazyku na I. a II. stupni štúdia.  </w:t>
      </w:r>
      <w:r w:rsidR="00FA71FF" w:rsidRPr="00DC2401">
        <w:t>Nato aby sme pokryli výučbu pre</w:t>
      </w:r>
      <w:r w:rsidR="009600E5" w:rsidRPr="00DC2401">
        <w:t>d</w:t>
      </w:r>
      <w:r w:rsidR="00FA71FF" w:rsidRPr="00DC2401">
        <w:t>metov na ponúkaných št. programoch v AJ je potrebné, aby okrem finančnej podpory</w:t>
      </w:r>
      <w:r w:rsidR="00B141F9" w:rsidRPr="00DC2401">
        <w:t xml:space="preserve"> výučby</w:t>
      </w:r>
      <w:r w:rsidR="00FA71FF" w:rsidRPr="00DC2401">
        <w:t xml:space="preserve"> bolo umožňované našim pedagógom realizovať učiteľské mobility aj s cieľom zlepšenia jazykových kompetencií. Za úče</w:t>
      </w:r>
      <w:r w:rsidR="00871503" w:rsidRPr="00DC2401">
        <w:t xml:space="preserve">lom splnenia tohto cieľa vyberáme </w:t>
      </w:r>
      <w:r w:rsidR="00FA71FF" w:rsidRPr="00DC2401">
        <w:t>uchádzačov aj na základe krajiny realizácie mo</w:t>
      </w:r>
      <w:r w:rsidR="00871503" w:rsidRPr="00DC2401">
        <w:t>bility teda uprednostňované sú</w:t>
      </w:r>
      <w:r w:rsidR="00FA71FF" w:rsidRPr="00DC2401">
        <w:t xml:space="preserve"> kr</w:t>
      </w:r>
      <w:r w:rsidR="00F27F45" w:rsidRPr="00DC2401">
        <w:t>ajiny mimo krajín V4 ako (</w:t>
      </w:r>
      <w:r w:rsidR="00FA71FF" w:rsidRPr="00DC2401">
        <w:t>ČR a</w:t>
      </w:r>
      <w:r w:rsidR="00F27F45" w:rsidRPr="00DC2401">
        <w:t> </w:t>
      </w:r>
      <w:r w:rsidR="00FA71FF" w:rsidRPr="00DC2401">
        <w:t>Poľsko</w:t>
      </w:r>
      <w:r w:rsidR="00F27F45" w:rsidRPr="00DC2401">
        <w:t>)</w:t>
      </w:r>
      <w:r w:rsidR="00FA71FF" w:rsidRPr="00DC2401">
        <w:t>.</w:t>
      </w:r>
      <w:r w:rsidR="00F27F45" w:rsidRPr="00DC2401">
        <w:t xml:space="preserve"> Nakoľko si myslíme, že učiteľská mobilita by mala byť čo najefektívnejšie využitá.</w:t>
      </w:r>
      <w:r w:rsidR="00FA71FF" w:rsidRPr="00DC2401">
        <w:t xml:space="preserve">  </w:t>
      </w:r>
    </w:p>
    <w:p w:rsidR="00FA71FF" w:rsidRPr="00DC2401" w:rsidRDefault="00FA71FF" w:rsidP="00205D45">
      <w:pPr>
        <w:contextualSpacing/>
        <w:rPr>
          <w:lang w:eastAsia="en-US"/>
        </w:rPr>
      </w:pPr>
    </w:p>
    <w:p w:rsidR="00605491" w:rsidRPr="00DC2401" w:rsidRDefault="00605491" w:rsidP="00205D45">
      <w:pPr>
        <w:contextualSpacing/>
        <w:rPr>
          <w:lang w:eastAsia="en-US"/>
        </w:rPr>
      </w:pPr>
    </w:p>
    <w:p w:rsidR="00101952" w:rsidRPr="00DC2401" w:rsidRDefault="00101952" w:rsidP="00205D45">
      <w:pPr>
        <w:contextualSpacing/>
        <w:rPr>
          <w:lang w:eastAsia="en-US"/>
        </w:rPr>
      </w:pPr>
    </w:p>
    <w:p w:rsidR="00205D45" w:rsidRPr="00DC2401" w:rsidRDefault="00FC5519" w:rsidP="00205D45">
      <w:pPr>
        <w:contextualSpacing/>
        <w:rPr>
          <w:b/>
          <w:lang w:eastAsia="en-US"/>
        </w:rPr>
      </w:pPr>
      <w:r w:rsidRPr="00DC2401">
        <w:rPr>
          <w:lang w:eastAsia="en-US"/>
        </w:rPr>
        <w:t>2.6</w:t>
      </w:r>
      <w:r w:rsidR="00DC4873" w:rsidRPr="00DC2401">
        <w:rPr>
          <w:lang w:eastAsia="en-US"/>
        </w:rPr>
        <w:t xml:space="preserve">.1 </w:t>
      </w:r>
      <w:r w:rsidR="00205D45" w:rsidRPr="00DC2401">
        <w:rPr>
          <w:i/>
          <w:lang w:eastAsia="en-US"/>
        </w:rPr>
        <w:t xml:space="preserve"> Mobility zamestnancov v rámci programu </w:t>
      </w:r>
      <w:r w:rsidR="00205D45" w:rsidRPr="00DC2401">
        <w:rPr>
          <w:b/>
          <w:i/>
          <w:lang w:eastAsia="en-US"/>
        </w:rPr>
        <w:t>Erasmus+</w:t>
      </w:r>
      <w:r w:rsidR="004256CC" w:rsidRPr="00DC2401">
        <w:rPr>
          <w:b/>
          <w:i/>
          <w:lang w:eastAsia="en-US"/>
        </w:rPr>
        <w:t xml:space="preserve"> ( KA 103, KA2)</w:t>
      </w:r>
    </w:p>
    <w:p w:rsidR="00205D45" w:rsidRPr="00DC2401" w:rsidRDefault="00205D45" w:rsidP="00205D45">
      <w:pPr>
        <w:contextualSpacing/>
        <w:rPr>
          <w:lang w:eastAsia="en-US"/>
        </w:rPr>
      </w:pPr>
    </w:p>
    <w:p w:rsidR="004526A0" w:rsidRPr="00DC2401" w:rsidRDefault="00BA00CF" w:rsidP="00140B20">
      <w:pPr>
        <w:spacing w:line="360" w:lineRule="auto"/>
        <w:ind w:firstLine="709"/>
        <w:jc w:val="both"/>
      </w:pPr>
      <w:r w:rsidRPr="00DC2401">
        <w:rPr>
          <w:rFonts w:eastAsia="Calibri"/>
          <w:lang w:eastAsia="en-US"/>
        </w:rPr>
        <w:t>Z hľadiska podpory kvantitatívnych a kvalitatívnych výchovno-vzdelávaciu činností fakulty na medzinárodnej úrovni s prioritným zameraním na partnerské inštitúcie nielen z členských štátov EÚ ale ja v rámci fakultného networkingu, prioritou fakulty je vytvárať podmienky pre učiteľské mobility a pôsobenie našich učiteľov ako hosťujúcich profesorov na zahraničných univerzitách.</w:t>
      </w:r>
      <w:r w:rsidR="00EB698B" w:rsidRPr="00DC2401">
        <w:t xml:space="preserve"> </w:t>
      </w:r>
      <w:r w:rsidR="00B65C04" w:rsidRPr="00DC2401">
        <w:t>V akademickom roku 201</w:t>
      </w:r>
      <w:r w:rsidR="009B4195" w:rsidRPr="00DC2401">
        <w:t>7</w:t>
      </w:r>
      <w:r w:rsidR="00B65C04" w:rsidRPr="00DC2401">
        <w:t>/201</w:t>
      </w:r>
      <w:r w:rsidR="009B4195" w:rsidRPr="00DC2401">
        <w:t>8</w:t>
      </w:r>
      <w:r w:rsidR="00B65C04" w:rsidRPr="00DC2401">
        <w:t xml:space="preserve"> uskutočnili zamestnanci SPU v rámci Erasmus+ celkovo </w:t>
      </w:r>
      <w:r w:rsidR="009B4195" w:rsidRPr="00DC2401">
        <w:t>40</w:t>
      </w:r>
      <w:r w:rsidR="00B65C04" w:rsidRPr="00DC2401">
        <w:t xml:space="preserve"> mobilít za účelom výučby</w:t>
      </w:r>
      <w:r w:rsidR="002631A5" w:rsidRPr="00DC2401">
        <w:t xml:space="preserve"> (z toho </w:t>
      </w:r>
      <w:r w:rsidR="009B4195" w:rsidRPr="00DC2401">
        <w:rPr>
          <w:b/>
        </w:rPr>
        <w:t>2</w:t>
      </w:r>
      <w:r w:rsidR="002631A5" w:rsidRPr="00DC2401">
        <w:rPr>
          <w:b/>
        </w:rPr>
        <w:t>2</w:t>
      </w:r>
      <w:r w:rsidR="009600E5" w:rsidRPr="00DC2401">
        <w:rPr>
          <w:b/>
        </w:rPr>
        <w:t xml:space="preserve">,5 </w:t>
      </w:r>
      <w:r w:rsidR="002631A5" w:rsidRPr="00DC2401">
        <w:rPr>
          <w:b/>
        </w:rPr>
        <w:t>%</w:t>
      </w:r>
      <w:r w:rsidR="002631A5" w:rsidRPr="00DC2401">
        <w:t xml:space="preserve"> podiel FEM na celkovom počte mobilít </w:t>
      </w:r>
      <w:r w:rsidR="009600E5" w:rsidRPr="00DC2401">
        <w:t xml:space="preserve">za účelom výučby </w:t>
      </w:r>
      <w:r w:rsidR="002631A5" w:rsidRPr="00DC2401">
        <w:t>za SPU)</w:t>
      </w:r>
      <w:r w:rsidR="00B65C04" w:rsidRPr="00DC2401">
        <w:t xml:space="preserve"> a </w:t>
      </w:r>
      <w:r w:rsidR="009B4195" w:rsidRPr="00DC2401">
        <w:t>55</w:t>
      </w:r>
      <w:r w:rsidR="00B65C04" w:rsidRPr="00DC2401">
        <w:t xml:space="preserve"> mobilít za účelom školenia</w:t>
      </w:r>
      <w:r w:rsidR="002631A5" w:rsidRPr="00DC2401">
        <w:t xml:space="preserve"> (z toho </w:t>
      </w:r>
      <w:r w:rsidR="003115B3" w:rsidRPr="00DC2401">
        <w:rPr>
          <w:b/>
        </w:rPr>
        <w:t>20</w:t>
      </w:r>
      <w:r w:rsidR="002631A5" w:rsidRPr="00DC2401">
        <w:rPr>
          <w:b/>
        </w:rPr>
        <w:t>%</w:t>
      </w:r>
      <w:r w:rsidR="002631A5" w:rsidRPr="00DC2401">
        <w:t xml:space="preserve"> podiel FEM na celkovom počte mobilít</w:t>
      </w:r>
      <w:r w:rsidR="00DE5BAD">
        <w:t xml:space="preserve"> </w:t>
      </w:r>
      <w:r w:rsidR="009600E5" w:rsidRPr="00DC2401">
        <w:t>za účelom školenia</w:t>
      </w:r>
      <w:r w:rsidR="002631A5" w:rsidRPr="00DC2401">
        <w:t xml:space="preserve"> za SPU)</w:t>
      </w:r>
      <w:r w:rsidR="00B65C04" w:rsidRPr="00DC2401">
        <w:t xml:space="preserve">. </w:t>
      </w:r>
      <w:r w:rsidR="004526A0" w:rsidRPr="00DC2401">
        <w:t xml:space="preserve">     </w:t>
      </w:r>
    </w:p>
    <w:p w:rsidR="00B65C04" w:rsidRPr="00DC2401" w:rsidRDefault="00B65C04" w:rsidP="00140B20">
      <w:pPr>
        <w:spacing w:line="360" w:lineRule="auto"/>
        <w:ind w:firstLine="709"/>
        <w:jc w:val="both"/>
      </w:pPr>
      <w:r w:rsidRPr="00DC2401">
        <w:t xml:space="preserve">V rámci mobility za účelom </w:t>
      </w:r>
      <w:r w:rsidRPr="00DC2401">
        <w:rPr>
          <w:i/>
        </w:rPr>
        <w:t>výučby</w:t>
      </w:r>
      <w:r w:rsidRPr="00DC2401">
        <w:t xml:space="preserve"> </w:t>
      </w:r>
      <w:r w:rsidR="004526A0" w:rsidRPr="00DC2401">
        <w:t xml:space="preserve">sa jednotlivé fakulty SPU </w:t>
      </w:r>
      <w:r w:rsidRPr="00DC2401">
        <w:t>zapojili s nasledovným počtom mobilít: FBP – 1</w:t>
      </w:r>
      <w:r w:rsidR="009B4195" w:rsidRPr="00DC2401">
        <w:t>1</w:t>
      </w:r>
      <w:r w:rsidRPr="00DC2401">
        <w:t xml:space="preserve">,  </w:t>
      </w:r>
      <w:r w:rsidRPr="00DC2401">
        <w:rPr>
          <w:b/>
        </w:rPr>
        <w:t xml:space="preserve">FEM – </w:t>
      </w:r>
      <w:r w:rsidR="009B4195" w:rsidRPr="00DC2401">
        <w:rPr>
          <w:b/>
        </w:rPr>
        <w:t>9</w:t>
      </w:r>
      <w:r w:rsidRPr="00DC2401">
        <w:t xml:space="preserve">, </w:t>
      </w:r>
      <w:r w:rsidR="009B4195" w:rsidRPr="00DC2401">
        <w:t xml:space="preserve">FZKI – 9, </w:t>
      </w:r>
      <w:r w:rsidRPr="00DC2401">
        <w:t xml:space="preserve">FEŠRR – </w:t>
      </w:r>
      <w:r w:rsidR="009B4195" w:rsidRPr="00DC2401">
        <w:t>5</w:t>
      </w:r>
      <w:r w:rsidRPr="00DC2401">
        <w:t xml:space="preserve">, TF – </w:t>
      </w:r>
      <w:r w:rsidR="009B4195" w:rsidRPr="00DC2401">
        <w:t>4 a FAPZ – 2</w:t>
      </w:r>
      <w:r w:rsidRPr="00DC2401">
        <w:t>.</w:t>
      </w:r>
      <w:r w:rsidR="004526A0" w:rsidRPr="00DC2401">
        <w:t xml:space="preserve"> Čo sa týka mobilít za účelom </w:t>
      </w:r>
      <w:r w:rsidR="004526A0" w:rsidRPr="00DC2401">
        <w:rPr>
          <w:i/>
        </w:rPr>
        <w:t xml:space="preserve">školenia, </w:t>
      </w:r>
      <w:r w:rsidR="004526A0" w:rsidRPr="00DC2401">
        <w:t xml:space="preserve">jednotlivé fakulty SPU sa zapojili nasledovne: </w:t>
      </w:r>
      <w:r w:rsidR="009B4195" w:rsidRPr="00DC2401">
        <w:t xml:space="preserve">FBP – 15, </w:t>
      </w:r>
      <w:r w:rsidR="009B4195" w:rsidRPr="00DC2401">
        <w:rPr>
          <w:b/>
        </w:rPr>
        <w:t>FEM – 11</w:t>
      </w:r>
      <w:r w:rsidR="009B4195" w:rsidRPr="00DC2401">
        <w:t xml:space="preserve">, </w:t>
      </w:r>
      <w:r w:rsidR="004526A0" w:rsidRPr="00DC2401">
        <w:t xml:space="preserve">FAPZ – </w:t>
      </w:r>
      <w:r w:rsidR="009B4195" w:rsidRPr="00DC2401">
        <w:t>8</w:t>
      </w:r>
      <w:r w:rsidR="004526A0" w:rsidRPr="00DC2401">
        <w:t xml:space="preserve">, FEŠRR – </w:t>
      </w:r>
      <w:r w:rsidR="009B4195" w:rsidRPr="00DC2401">
        <w:t>5</w:t>
      </w:r>
      <w:r w:rsidR="004526A0" w:rsidRPr="00DC2401">
        <w:t>, FZKI – 6</w:t>
      </w:r>
      <w:r w:rsidR="009B4195" w:rsidRPr="00DC2401">
        <w:t xml:space="preserve">, TF –  6 </w:t>
      </w:r>
      <w:r w:rsidR="004526A0" w:rsidRPr="00DC2401">
        <w:t xml:space="preserve">a </w:t>
      </w:r>
      <w:proofErr w:type="spellStart"/>
      <w:r w:rsidR="004526A0" w:rsidRPr="00DC2401">
        <w:t>celouniverzitné</w:t>
      </w:r>
      <w:proofErr w:type="spellEnd"/>
      <w:r w:rsidR="004526A0" w:rsidRPr="00DC2401">
        <w:t xml:space="preserve"> pracoviská – 4.</w:t>
      </w:r>
    </w:p>
    <w:p w:rsidR="006C0978" w:rsidRPr="00DC2401" w:rsidRDefault="00205D45" w:rsidP="00F04269">
      <w:pPr>
        <w:contextualSpacing/>
        <w:rPr>
          <w:sz w:val="20"/>
          <w:szCs w:val="20"/>
          <w:lang w:eastAsia="en-US"/>
        </w:rPr>
      </w:pPr>
      <w:r w:rsidRPr="00DC2401">
        <w:rPr>
          <w:sz w:val="20"/>
          <w:szCs w:val="20"/>
        </w:rPr>
        <w:lastRenderedPageBreak/>
        <w:t>Tabuľka</w:t>
      </w:r>
      <w:r w:rsidR="007577B4" w:rsidRPr="00DC2401">
        <w:rPr>
          <w:sz w:val="20"/>
          <w:szCs w:val="20"/>
        </w:rPr>
        <w:t xml:space="preserve"> </w:t>
      </w:r>
      <w:r w:rsidR="003115B3" w:rsidRPr="00DC2401">
        <w:rPr>
          <w:sz w:val="20"/>
          <w:szCs w:val="20"/>
        </w:rPr>
        <w:t>10</w:t>
      </w:r>
      <w:r w:rsidR="00F04269" w:rsidRPr="00DC2401">
        <w:rPr>
          <w:sz w:val="20"/>
          <w:szCs w:val="20"/>
        </w:rPr>
        <w:t xml:space="preserve"> </w:t>
      </w:r>
      <w:r w:rsidRPr="00DC2401">
        <w:rPr>
          <w:sz w:val="20"/>
          <w:szCs w:val="20"/>
        </w:rPr>
        <w:t xml:space="preserve"> </w:t>
      </w:r>
      <w:r w:rsidR="00F04269" w:rsidRPr="00DC2401">
        <w:rPr>
          <w:i/>
          <w:sz w:val="20"/>
          <w:szCs w:val="20"/>
          <w:lang w:eastAsia="en-US"/>
        </w:rPr>
        <w:t>Mobility zamestnancov v rámci programu Erasmus+</w:t>
      </w:r>
      <w:r w:rsidR="004526A0" w:rsidRPr="00DC2401">
        <w:rPr>
          <w:i/>
          <w:sz w:val="20"/>
          <w:szCs w:val="20"/>
          <w:lang w:eastAsia="en-US"/>
        </w:rPr>
        <w:t xml:space="preserve">  </w:t>
      </w:r>
      <w:r w:rsidR="008D772A" w:rsidRPr="00DC2401">
        <w:rPr>
          <w:i/>
          <w:sz w:val="20"/>
          <w:szCs w:val="20"/>
          <w:lang w:eastAsia="en-US"/>
        </w:rPr>
        <w:t xml:space="preserve">KA 103 </w:t>
      </w:r>
      <w:r w:rsidR="004526A0" w:rsidRPr="00DC2401">
        <w:rPr>
          <w:i/>
          <w:sz w:val="20"/>
          <w:szCs w:val="20"/>
          <w:lang w:eastAsia="en-US"/>
        </w:rPr>
        <w:t>za účelom výučby/ školenia</w:t>
      </w:r>
    </w:p>
    <w:tbl>
      <w:tblPr>
        <w:tblStyle w:val="Mriekatabuky"/>
        <w:tblW w:w="0" w:type="auto"/>
        <w:tblLook w:val="04A0" w:firstRow="1" w:lastRow="0" w:firstColumn="1" w:lastColumn="0" w:noHBand="0" w:noVBand="1"/>
      </w:tblPr>
      <w:tblGrid>
        <w:gridCol w:w="1489"/>
        <w:gridCol w:w="1112"/>
        <w:gridCol w:w="1146"/>
        <w:gridCol w:w="1503"/>
        <w:gridCol w:w="1030"/>
        <w:gridCol w:w="1511"/>
        <w:gridCol w:w="1497"/>
      </w:tblGrid>
      <w:tr w:rsidR="00CF56A4" w:rsidRPr="00DC2401" w:rsidTr="001E573B">
        <w:trPr>
          <w:trHeight w:val="300"/>
        </w:trPr>
        <w:tc>
          <w:tcPr>
            <w:tcW w:w="1495" w:type="dxa"/>
            <w:shd w:val="clear" w:color="auto" w:fill="C00000"/>
            <w:noWrap/>
            <w:vAlign w:val="center"/>
            <w:hideMark/>
          </w:tcPr>
          <w:p w:rsidR="001F5446" w:rsidRPr="00DC2401" w:rsidRDefault="001F5446" w:rsidP="00E35030">
            <w:pPr>
              <w:spacing w:line="360" w:lineRule="auto"/>
              <w:jc w:val="center"/>
              <w:rPr>
                <w:b/>
                <w:i/>
                <w:sz w:val="18"/>
                <w:szCs w:val="18"/>
                <w:lang w:val="en-GB"/>
              </w:rPr>
            </w:pPr>
            <w:proofErr w:type="spellStart"/>
            <w:r w:rsidRPr="00DC2401">
              <w:rPr>
                <w:b/>
                <w:i/>
                <w:sz w:val="18"/>
                <w:szCs w:val="18"/>
                <w:lang w:val="en-GB"/>
              </w:rPr>
              <w:t>Zamestnanec</w:t>
            </w:r>
            <w:proofErr w:type="spellEnd"/>
          </w:p>
        </w:tc>
        <w:tc>
          <w:tcPr>
            <w:tcW w:w="1100" w:type="dxa"/>
            <w:shd w:val="clear" w:color="auto" w:fill="C00000"/>
            <w:noWrap/>
            <w:vAlign w:val="center"/>
            <w:hideMark/>
          </w:tcPr>
          <w:p w:rsidR="001F5446" w:rsidRPr="00DC2401" w:rsidRDefault="001F5446" w:rsidP="00E35030">
            <w:pPr>
              <w:spacing w:line="360" w:lineRule="auto"/>
              <w:jc w:val="center"/>
              <w:rPr>
                <w:b/>
                <w:i/>
                <w:sz w:val="18"/>
                <w:szCs w:val="18"/>
                <w:lang w:val="en-GB"/>
              </w:rPr>
            </w:pPr>
            <w:proofErr w:type="spellStart"/>
            <w:r w:rsidRPr="00DC2401">
              <w:rPr>
                <w:b/>
                <w:i/>
                <w:sz w:val="18"/>
                <w:szCs w:val="18"/>
                <w:lang w:val="en-GB"/>
              </w:rPr>
              <w:t>Termín</w:t>
            </w:r>
            <w:proofErr w:type="spellEnd"/>
          </w:p>
        </w:tc>
        <w:tc>
          <w:tcPr>
            <w:tcW w:w="1134" w:type="dxa"/>
            <w:shd w:val="clear" w:color="auto" w:fill="C00000"/>
            <w:noWrap/>
            <w:vAlign w:val="center"/>
            <w:hideMark/>
          </w:tcPr>
          <w:p w:rsidR="001F5446" w:rsidRPr="00DC2401" w:rsidRDefault="001F5446" w:rsidP="00E35030">
            <w:pPr>
              <w:spacing w:line="360" w:lineRule="auto"/>
              <w:jc w:val="center"/>
              <w:rPr>
                <w:b/>
                <w:i/>
                <w:sz w:val="18"/>
                <w:szCs w:val="18"/>
                <w:lang w:val="en-GB"/>
              </w:rPr>
            </w:pPr>
            <w:r w:rsidRPr="00DC2401">
              <w:rPr>
                <w:b/>
                <w:i/>
                <w:sz w:val="18"/>
                <w:szCs w:val="18"/>
                <w:lang w:val="en-GB"/>
              </w:rPr>
              <w:t>Krajina</w:t>
            </w:r>
          </w:p>
        </w:tc>
        <w:tc>
          <w:tcPr>
            <w:tcW w:w="1508" w:type="dxa"/>
            <w:shd w:val="clear" w:color="auto" w:fill="C00000"/>
            <w:noWrap/>
            <w:vAlign w:val="center"/>
            <w:hideMark/>
          </w:tcPr>
          <w:p w:rsidR="001F5446" w:rsidRPr="00DC2401" w:rsidRDefault="001F5446" w:rsidP="00E35030">
            <w:pPr>
              <w:spacing w:line="360" w:lineRule="auto"/>
              <w:jc w:val="center"/>
              <w:rPr>
                <w:b/>
                <w:i/>
                <w:sz w:val="18"/>
                <w:szCs w:val="18"/>
                <w:lang w:val="en-GB"/>
              </w:rPr>
            </w:pPr>
            <w:proofErr w:type="spellStart"/>
            <w:r w:rsidRPr="00DC2401">
              <w:rPr>
                <w:b/>
                <w:i/>
                <w:sz w:val="18"/>
                <w:szCs w:val="18"/>
                <w:lang w:val="en-GB"/>
              </w:rPr>
              <w:t>Navštívená</w:t>
            </w:r>
            <w:proofErr w:type="spellEnd"/>
            <w:r w:rsidRPr="00DC2401">
              <w:rPr>
                <w:b/>
                <w:i/>
                <w:sz w:val="18"/>
                <w:szCs w:val="18"/>
                <w:lang w:val="en-GB"/>
              </w:rPr>
              <w:t xml:space="preserve"> </w:t>
            </w:r>
            <w:proofErr w:type="spellStart"/>
            <w:r w:rsidRPr="00DC2401">
              <w:rPr>
                <w:b/>
                <w:i/>
                <w:sz w:val="18"/>
                <w:szCs w:val="18"/>
                <w:lang w:val="en-GB"/>
              </w:rPr>
              <w:t>inštitúcia</w:t>
            </w:r>
            <w:proofErr w:type="spellEnd"/>
          </w:p>
        </w:tc>
        <w:tc>
          <w:tcPr>
            <w:tcW w:w="1033" w:type="dxa"/>
            <w:shd w:val="clear" w:color="auto" w:fill="C00000"/>
            <w:noWrap/>
            <w:vAlign w:val="center"/>
            <w:hideMark/>
          </w:tcPr>
          <w:p w:rsidR="001F5446" w:rsidRPr="00DC2401" w:rsidRDefault="001F5446" w:rsidP="00E35030">
            <w:pPr>
              <w:spacing w:line="360" w:lineRule="auto"/>
              <w:jc w:val="center"/>
              <w:rPr>
                <w:b/>
                <w:i/>
                <w:sz w:val="18"/>
                <w:szCs w:val="18"/>
                <w:lang w:val="en-GB"/>
              </w:rPr>
            </w:pPr>
            <w:proofErr w:type="spellStart"/>
            <w:r w:rsidRPr="00DC2401">
              <w:rPr>
                <w:b/>
                <w:i/>
                <w:sz w:val="18"/>
                <w:szCs w:val="18"/>
                <w:lang w:val="en-GB"/>
              </w:rPr>
              <w:t>Druh</w:t>
            </w:r>
            <w:proofErr w:type="spellEnd"/>
            <w:r w:rsidRPr="00DC2401">
              <w:rPr>
                <w:b/>
                <w:i/>
                <w:sz w:val="18"/>
                <w:szCs w:val="18"/>
                <w:lang w:val="en-GB"/>
              </w:rPr>
              <w:t xml:space="preserve"> mobility</w:t>
            </w:r>
          </w:p>
        </w:tc>
        <w:tc>
          <w:tcPr>
            <w:tcW w:w="1516" w:type="dxa"/>
            <w:shd w:val="clear" w:color="auto" w:fill="C00000"/>
            <w:noWrap/>
            <w:vAlign w:val="center"/>
            <w:hideMark/>
          </w:tcPr>
          <w:p w:rsidR="001F5446" w:rsidRPr="00DC2401" w:rsidRDefault="001F5446" w:rsidP="00E35030">
            <w:pPr>
              <w:spacing w:line="360" w:lineRule="auto"/>
              <w:jc w:val="center"/>
              <w:rPr>
                <w:b/>
                <w:i/>
                <w:sz w:val="18"/>
                <w:szCs w:val="18"/>
                <w:lang w:val="en-GB"/>
              </w:rPr>
            </w:pPr>
            <w:r w:rsidRPr="00DC2401">
              <w:rPr>
                <w:b/>
                <w:i/>
                <w:sz w:val="18"/>
                <w:szCs w:val="18"/>
                <w:lang w:val="en-GB"/>
              </w:rPr>
              <w:t>Program</w:t>
            </w:r>
          </w:p>
        </w:tc>
        <w:tc>
          <w:tcPr>
            <w:tcW w:w="1502" w:type="dxa"/>
            <w:shd w:val="clear" w:color="auto" w:fill="C00000"/>
            <w:noWrap/>
            <w:vAlign w:val="center"/>
            <w:hideMark/>
          </w:tcPr>
          <w:p w:rsidR="001F5446" w:rsidRPr="00DC2401" w:rsidRDefault="001F5446" w:rsidP="00E35030">
            <w:pPr>
              <w:spacing w:line="360" w:lineRule="auto"/>
              <w:jc w:val="center"/>
              <w:rPr>
                <w:b/>
                <w:i/>
                <w:sz w:val="18"/>
                <w:szCs w:val="18"/>
                <w:lang w:val="en-GB"/>
              </w:rPr>
            </w:pPr>
            <w:r w:rsidRPr="00DC2401">
              <w:rPr>
                <w:b/>
                <w:i/>
                <w:sz w:val="18"/>
                <w:szCs w:val="18"/>
                <w:lang w:val="en-GB"/>
              </w:rPr>
              <w:t>Prínos mobility</w:t>
            </w:r>
          </w:p>
        </w:tc>
      </w:tr>
      <w:tr w:rsidR="00CF56A4" w:rsidRPr="00DC2401" w:rsidTr="001E573B">
        <w:trPr>
          <w:trHeight w:val="300"/>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15B3" w:rsidRPr="00DC2401" w:rsidRDefault="001F1D96" w:rsidP="005D72AE">
            <w:pPr>
              <w:jc w:val="center"/>
              <w:rPr>
                <w:b/>
                <w:i/>
                <w:sz w:val="18"/>
                <w:szCs w:val="18"/>
              </w:rPr>
            </w:pPr>
            <w:r w:rsidRPr="00DC2401">
              <w:rPr>
                <w:b/>
                <w:i/>
                <w:sz w:val="18"/>
                <w:szCs w:val="18"/>
              </w:rPr>
              <w:t xml:space="preserve">Mgr. Eva </w:t>
            </w:r>
            <w:proofErr w:type="spellStart"/>
            <w:r w:rsidRPr="00DC2401">
              <w:rPr>
                <w:b/>
                <w:i/>
                <w:sz w:val="18"/>
                <w:szCs w:val="18"/>
              </w:rPr>
              <w:t>Matušeková</w:t>
            </w:r>
            <w:proofErr w:type="spellEnd"/>
            <w:r w:rsidRPr="00DC2401">
              <w:rPr>
                <w:b/>
                <w:i/>
                <w:sz w:val="18"/>
                <w:szCs w:val="18"/>
              </w:rPr>
              <w:t>, PhD.</w:t>
            </w:r>
          </w:p>
        </w:tc>
        <w:tc>
          <w:tcPr>
            <w:tcW w:w="1100" w:type="dxa"/>
            <w:noWrap/>
            <w:vAlign w:val="bottom"/>
          </w:tcPr>
          <w:p w:rsidR="003115B3" w:rsidRPr="00DC2401" w:rsidRDefault="003975D8" w:rsidP="005D72AE">
            <w:pPr>
              <w:jc w:val="center"/>
              <w:rPr>
                <w:i/>
                <w:sz w:val="20"/>
                <w:szCs w:val="20"/>
              </w:rPr>
            </w:pPr>
            <w:r w:rsidRPr="00DC2401">
              <w:rPr>
                <w:i/>
                <w:sz w:val="20"/>
                <w:szCs w:val="20"/>
              </w:rPr>
              <w:t>27.11. - 30.11.2017</w:t>
            </w:r>
          </w:p>
        </w:tc>
        <w:tc>
          <w:tcPr>
            <w:tcW w:w="1134" w:type="dxa"/>
            <w:noWrap/>
            <w:vAlign w:val="bottom"/>
          </w:tcPr>
          <w:p w:rsidR="003115B3" w:rsidRPr="00DC2401" w:rsidRDefault="003115B3" w:rsidP="005D72AE">
            <w:pPr>
              <w:jc w:val="center"/>
              <w:rPr>
                <w:i/>
                <w:sz w:val="20"/>
                <w:szCs w:val="20"/>
              </w:rPr>
            </w:pPr>
            <w:r w:rsidRPr="00DC2401">
              <w:rPr>
                <w:i/>
                <w:sz w:val="20"/>
                <w:szCs w:val="20"/>
              </w:rPr>
              <w:t>Poľsko</w:t>
            </w:r>
          </w:p>
        </w:tc>
        <w:tc>
          <w:tcPr>
            <w:tcW w:w="1508" w:type="dxa"/>
            <w:noWrap/>
            <w:vAlign w:val="bottom"/>
          </w:tcPr>
          <w:p w:rsidR="003115B3" w:rsidRPr="00DC2401" w:rsidRDefault="002F2B72" w:rsidP="005D72AE">
            <w:pPr>
              <w:jc w:val="center"/>
              <w:rPr>
                <w:i/>
                <w:sz w:val="18"/>
                <w:szCs w:val="18"/>
              </w:rPr>
            </w:pPr>
            <w:proofErr w:type="spellStart"/>
            <w:r w:rsidRPr="00DC2401">
              <w:rPr>
                <w:i/>
                <w:sz w:val="18"/>
                <w:szCs w:val="18"/>
              </w:rPr>
              <w:t>Uniwersytet</w:t>
            </w:r>
            <w:proofErr w:type="spellEnd"/>
            <w:r w:rsidRPr="00DC2401">
              <w:rPr>
                <w:i/>
                <w:sz w:val="18"/>
                <w:szCs w:val="18"/>
              </w:rPr>
              <w:t xml:space="preserve"> </w:t>
            </w:r>
            <w:proofErr w:type="spellStart"/>
            <w:r w:rsidRPr="00DC2401">
              <w:rPr>
                <w:i/>
                <w:sz w:val="18"/>
                <w:szCs w:val="18"/>
              </w:rPr>
              <w:t>Rolniczy</w:t>
            </w:r>
            <w:proofErr w:type="spellEnd"/>
            <w:r w:rsidRPr="00DC2401">
              <w:rPr>
                <w:i/>
                <w:sz w:val="18"/>
                <w:szCs w:val="18"/>
              </w:rPr>
              <w:t xml:space="preserve"> im. </w:t>
            </w:r>
            <w:proofErr w:type="spellStart"/>
            <w:r w:rsidRPr="00DC2401">
              <w:rPr>
                <w:i/>
                <w:sz w:val="18"/>
                <w:szCs w:val="18"/>
              </w:rPr>
              <w:t>Hugona</w:t>
            </w:r>
            <w:proofErr w:type="spellEnd"/>
            <w:r w:rsidRPr="00DC2401">
              <w:rPr>
                <w:i/>
                <w:sz w:val="18"/>
                <w:szCs w:val="18"/>
              </w:rPr>
              <w:t xml:space="preserve"> </w:t>
            </w:r>
            <w:proofErr w:type="spellStart"/>
            <w:r w:rsidRPr="00DC2401">
              <w:rPr>
                <w:i/>
                <w:sz w:val="18"/>
                <w:szCs w:val="18"/>
              </w:rPr>
              <w:t>Kołłątaja</w:t>
            </w:r>
            <w:proofErr w:type="spellEnd"/>
            <w:r w:rsidRPr="00DC2401">
              <w:rPr>
                <w:i/>
                <w:sz w:val="18"/>
                <w:szCs w:val="18"/>
              </w:rPr>
              <w:t xml:space="preserve"> w </w:t>
            </w:r>
            <w:proofErr w:type="spellStart"/>
            <w:r w:rsidRPr="00DC2401">
              <w:rPr>
                <w:i/>
                <w:sz w:val="18"/>
                <w:szCs w:val="18"/>
              </w:rPr>
              <w:t>Krakowie</w:t>
            </w:r>
            <w:proofErr w:type="spellEnd"/>
          </w:p>
        </w:tc>
        <w:tc>
          <w:tcPr>
            <w:tcW w:w="1033" w:type="dxa"/>
            <w:noWrap/>
            <w:vAlign w:val="bottom"/>
          </w:tcPr>
          <w:p w:rsidR="003115B3" w:rsidRPr="00DC2401" w:rsidRDefault="003115B3" w:rsidP="005D72AE">
            <w:pPr>
              <w:jc w:val="center"/>
              <w:rPr>
                <w:i/>
                <w:sz w:val="18"/>
                <w:szCs w:val="18"/>
              </w:rPr>
            </w:pPr>
            <w:r w:rsidRPr="00DC2401">
              <w:rPr>
                <w:i/>
                <w:sz w:val="18"/>
                <w:szCs w:val="18"/>
              </w:rPr>
              <w:t>učiteľská, výučba</w:t>
            </w:r>
          </w:p>
        </w:tc>
        <w:tc>
          <w:tcPr>
            <w:tcW w:w="1516" w:type="dxa"/>
            <w:noWrap/>
            <w:vAlign w:val="bottom"/>
          </w:tcPr>
          <w:p w:rsidR="003115B3" w:rsidRPr="00DC2401" w:rsidRDefault="003115B3" w:rsidP="005D72AE">
            <w:pPr>
              <w:jc w:val="center"/>
              <w:rPr>
                <w:i/>
                <w:sz w:val="18"/>
                <w:szCs w:val="18"/>
              </w:rPr>
            </w:pPr>
            <w:r w:rsidRPr="00DC2401">
              <w:rPr>
                <w:i/>
                <w:sz w:val="18"/>
                <w:szCs w:val="18"/>
              </w:rPr>
              <w:t>Erasmus+</w:t>
            </w:r>
            <w:r w:rsidR="002F2B72" w:rsidRPr="00DC2401">
              <w:rPr>
                <w:i/>
                <w:sz w:val="18"/>
                <w:szCs w:val="18"/>
              </w:rPr>
              <w:t>KA103</w:t>
            </w:r>
          </w:p>
        </w:tc>
        <w:tc>
          <w:tcPr>
            <w:tcW w:w="1502" w:type="dxa"/>
            <w:noWrap/>
            <w:vAlign w:val="bottom"/>
          </w:tcPr>
          <w:p w:rsidR="003115B3" w:rsidRPr="00DC2401" w:rsidRDefault="003975D8" w:rsidP="005D72AE">
            <w:pPr>
              <w:jc w:val="center"/>
              <w:rPr>
                <w:i/>
                <w:sz w:val="18"/>
                <w:szCs w:val="18"/>
              </w:rPr>
            </w:pPr>
            <w:r w:rsidRPr="00DC2401">
              <w:rPr>
                <w:i/>
                <w:sz w:val="18"/>
                <w:szCs w:val="18"/>
              </w:rPr>
              <w:t>Spolupráca v oblasti vzdelávania, výmena skúseností, nadviazanie kontaktov</w:t>
            </w:r>
          </w:p>
        </w:tc>
      </w:tr>
      <w:tr w:rsidR="00CF56A4" w:rsidRPr="00DC2401" w:rsidTr="001E573B">
        <w:trPr>
          <w:trHeight w:val="300"/>
        </w:trPr>
        <w:tc>
          <w:tcPr>
            <w:tcW w:w="1495" w:type="dxa"/>
            <w:tcBorders>
              <w:top w:val="nil"/>
              <w:left w:val="single" w:sz="4" w:space="0" w:color="auto"/>
              <w:bottom w:val="single" w:sz="4" w:space="0" w:color="auto"/>
              <w:right w:val="single" w:sz="4" w:space="0" w:color="auto"/>
            </w:tcBorders>
            <w:shd w:val="clear" w:color="auto" w:fill="auto"/>
            <w:noWrap/>
            <w:vAlign w:val="bottom"/>
          </w:tcPr>
          <w:p w:rsidR="003115B3" w:rsidRPr="00DC2401" w:rsidRDefault="001F1D96" w:rsidP="005D72AE">
            <w:pPr>
              <w:jc w:val="center"/>
              <w:rPr>
                <w:b/>
                <w:i/>
                <w:sz w:val="18"/>
                <w:szCs w:val="18"/>
              </w:rPr>
            </w:pPr>
            <w:proofErr w:type="spellStart"/>
            <w:r w:rsidRPr="00DC2401">
              <w:rPr>
                <w:b/>
                <w:i/>
                <w:sz w:val="18"/>
                <w:szCs w:val="18"/>
              </w:rPr>
              <w:t>Mgr.</w:t>
            </w:r>
            <w:r w:rsidR="002F2B72" w:rsidRPr="00DC2401">
              <w:rPr>
                <w:b/>
                <w:i/>
                <w:sz w:val="18"/>
                <w:szCs w:val="18"/>
              </w:rPr>
              <w:t>Rebičová</w:t>
            </w:r>
            <w:proofErr w:type="spellEnd"/>
            <w:r w:rsidR="002F2B72" w:rsidRPr="00DC2401">
              <w:rPr>
                <w:b/>
                <w:i/>
                <w:sz w:val="18"/>
                <w:szCs w:val="18"/>
              </w:rPr>
              <w:t xml:space="preserve"> Zuzana</w:t>
            </w:r>
          </w:p>
        </w:tc>
        <w:tc>
          <w:tcPr>
            <w:tcW w:w="1100" w:type="dxa"/>
            <w:noWrap/>
            <w:vAlign w:val="bottom"/>
          </w:tcPr>
          <w:p w:rsidR="003115B3" w:rsidRPr="00DC2401" w:rsidRDefault="005D72AE" w:rsidP="005D72AE">
            <w:pPr>
              <w:jc w:val="center"/>
              <w:rPr>
                <w:i/>
                <w:sz w:val="20"/>
                <w:szCs w:val="20"/>
              </w:rPr>
            </w:pPr>
            <w:r w:rsidRPr="00DC2401">
              <w:rPr>
                <w:i/>
                <w:sz w:val="20"/>
                <w:szCs w:val="20"/>
              </w:rPr>
              <w:t>23.4. - 26.4.2018</w:t>
            </w:r>
          </w:p>
        </w:tc>
        <w:tc>
          <w:tcPr>
            <w:tcW w:w="1134" w:type="dxa"/>
            <w:noWrap/>
            <w:vAlign w:val="bottom"/>
          </w:tcPr>
          <w:p w:rsidR="003115B3" w:rsidRPr="00DC2401" w:rsidRDefault="002F2B72" w:rsidP="005D72AE">
            <w:pPr>
              <w:jc w:val="center"/>
              <w:rPr>
                <w:i/>
                <w:sz w:val="20"/>
                <w:szCs w:val="20"/>
              </w:rPr>
            </w:pPr>
            <w:r w:rsidRPr="00DC2401">
              <w:rPr>
                <w:i/>
                <w:sz w:val="20"/>
                <w:szCs w:val="20"/>
              </w:rPr>
              <w:t>Francúzsko</w:t>
            </w:r>
          </w:p>
        </w:tc>
        <w:tc>
          <w:tcPr>
            <w:tcW w:w="1508" w:type="dxa"/>
            <w:noWrap/>
            <w:vAlign w:val="bottom"/>
          </w:tcPr>
          <w:p w:rsidR="003115B3" w:rsidRPr="00DC2401" w:rsidRDefault="002F2B72" w:rsidP="005D72AE">
            <w:pPr>
              <w:jc w:val="center"/>
              <w:rPr>
                <w:i/>
                <w:sz w:val="18"/>
                <w:szCs w:val="18"/>
              </w:rPr>
            </w:pPr>
            <w:proofErr w:type="spellStart"/>
            <w:r w:rsidRPr="00DC2401">
              <w:rPr>
                <w:i/>
                <w:sz w:val="18"/>
                <w:szCs w:val="18"/>
              </w:rPr>
              <w:t>Blaise</w:t>
            </w:r>
            <w:proofErr w:type="spellEnd"/>
            <w:r w:rsidRPr="00DC2401">
              <w:rPr>
                <w:i/>
                <w:sz w:val="18"/>
                <w:szCs w:val="18"/>
              </w:rPr>
              <w:t xml:space="preserve"> Pascal </w:t>
            </w:r>
            <w:proofErr w:type="spellStart"/>
            <w:r w:rsidRPr="00DC2401">
              <w:rPr>
                <w:i/>
                <w:sz w:val="18"/>
                <w:szCs w:val="18"/>
              </w:rPr>
              <w:t>University</w:t>
            </w:r>
            <w:proofErr w:type="spellEnd"/>
            <w:r w:rsidRPr="00DC2401">
              <w:rPr>
                <w:i/>
                <w:sz w:val="18"/>
                <w:szCs w:val="18"/>
              </w:rPr>
              <w:t xml:space="preserve"> </w:t>
            </w:r>
            <w:proofErr w:type="spellStart"/>
            <w:r w:rsidRPr="00DC2401">
              <w:rPr>
                <w:i/>
                <w:sz w:val="18"/>
                <w:szCs w:val="18"/>
              </w:rPr>
              <w:t>Clermont-Ferrand</w:t>
            </w:r>
            <w:proofErr w:type="spellEnd"/>
            <w:r w:rsidRPr="00DC2401">
              <w:rPr>
                <w:i/>
                <w:sz w:val="18"/>
                <w:szCs w:val="18"/>
              </w:rPr>
              <w:t xml:space="preserve"> II.</w:t>
            </w:r>
          </w:p>
        </w:tc>
        <w:tc>
          <w:tcPr>
            <w:tcW w:w="1033" w:type="dxa"/>
            <w:noWrap/>
            <w:vAlign w:val="bottom"/>
          </w:tcPr>
          <w:p w:rsidR="003115B3" w:rsidRPr="00DC2401" w:rsidRDefault="003115B3" w:rsidP="005D72AE">
            <w:pPr>
              <w:jc w:val="center"/>
              <w:rPr>
                <w:i/>
                <w:sz w:val="18"/>
                <w:szCs w:val="18"/>
              </w:rPr>
            </w:pPr>
            <w:r w:rsidRPr="00DC2401">
              <w:rPr>
                <w:i/>
                <w:sz w:val="18"/>
                <w:szCs w:val="18"/>
              </w:rPr>
              <w:t>učiteľská, výučba</w:t>
            </w:r>
          </w:p>
        </w:tc>
        <w:tc>
          <w:tcPr>
            <w:tcW w:w="1516" w:type="dxa"/>
            <w:noWrap/>
            <w:vAlign w:val="bottom"/>
          </w:tcPr>
          <w:p w:rsidR="003115B3" w:rsidRPr="00DC2401" w:rsidRDefault="002F2B72" w:rsidP="005D72AE">
            <w:pPr>
              <w:jc w:val="center"/>
              <w:rPr>
                <w:i/>
                <w:sz w:val="18"/>
                <w:szCs w:val="18"/>
              </w:rPr>
            </w:pPr>
            <w:r w:rsidRPr="00DC2401">
              <w:rPr>
                <w:i/>
                <w:sz w:val="18"/>
                <w:szCs w:val="18"/>
              </w:rPr>
              <w:t>Erasmus+KA103</w:t>
            </w:r>
          </w:p>
        </w:tc>
        <w:tc>
          <w:tcPr>
            <w:tcW w:w="1502" w:type="dxa"/>
            <w:noWrap/>
            <w:vAlign w:val="bottom"/>
          </w:tcPr>
          <w:p w:rsidR="003115B3" w:rsidRPr="00DC2401" w:rsidRDefault="003115B3" w:rsidP="005D72AE">
            <w:pPr>
              <w:jc w:val="center"/>
              <w:rPr>
                <w:i/>
                <w:sz w:val="18"/>
                <w:szCs w:val="18"/>
              </w:rPr>
            </w:pPr>
          </w:p>
        </w:tc>
      </w:tr>
      <w:tr w:rsidR="00CF56A4" w:rsidRPr="00DC2401" w:rsidTr="001E573B">
        <w:trPr>
          <w:trHeight w:val="300"/>
        </w:trPr>
        <w:tc>
          <w:tcPr>
            <w:tcW w:w="1495" w:type="dxa"/>
            <w:tcBorders>
              <w:top w:val="nil"/>
              <w:left w:val="single" w:sz="4" w:space="0" w:color="auto"/>
              <w:bottom w:val="single" w:sz="4" w:space="0" w:color="auto"/>
              <w:right w:val="single" w:sz="4" w:space="0" w:color="auto"/>
            </w:tcBorders>
            <w:shd w:val="clear" w:color="auto" w:fill="auto"/>
            <w:noWrap/>
            <w:vAlign w:val="bottom"/>
          </w:tcPr>
          <w:p w:rsidR="003115B3" w:rsidRPr="00DC2401" w:rsidRDefault="001F1D96" w:rsidP="005D72AE">
            <w:pPr>
              <w:jc w:val="center"/>
              <w:rPr>
                <w:b/>
                <w:i/>
                <w:sz w:val="18"/>
                <w:szCs w:val="18"/>
              </w:rPr>
            </w:pPr>
            <w:r w:rsidRPr="00DC2401">
              <w:rPr>
                <w:b/>
                <w:i/>
                <w:sz w:val="18"/>
                <w:szCs w:val="18"/>
              </w:rPr>
              <w:t xml:space="preserve">Mgr. Vladimír </w:t>
            </w:r>
            <w:proofErr w:type="spellStart"/>
            <w:r w:rsidRPr="00DC2401">
              <w:rPr>
                <w:b/>
                <w:i/>
                <w:sz w:val="18"/>
                <w:szCs w:val="18"/>
              </w:rPr>
              <w:t>Matušek</w:t>
            </w:r>
            <w:proofErr w:type="spellEnd"/>
            <w:r w:rsidRPr="00DC2401">
              <w:rPr>
                <w:b/>
                <w:i/>
                <w:sz w:val="18"/>
                <w:szCs w:val="18"/>
              </w:rPr>
              <w:t>, PhD.</w:t>
            </w:r>
          </w:p>
        </w:tc>
        <w:tc>
          <w:tcPr>
            <w:tcW w:w="1100" w:type="dxa"/>
            <w:noWrap/>
            <w:vAlign w:val="bottom"/>
          </w:tcPr>
          <w:p w:rsidR="003115B3" w:rsidRPr="00DC2401" w:rsidRDefault="005D72AE" w:rsidP="005D72AE">
            <w:pPr>
              <w:jc w:val="center"/>
              <w:rPr>
                <w:i/>
                <w:sz w:val="18"/>
                <w:szCs w:val="18"/>
              </w:rPr>
            </w:pPr>
            <w:r w:rsidRPr="00DC2401">
              <w:rPr>
                <w:i/>
                <w:sz w:val="18"/>
                <w:szCs w:val="18"/>
              </w:rPr>
              <w:t>4.9. - 7.9.2018</w:t>
            </w:r>
          </w:p>
        </w:tc>
        <w:tc>
          <w:tcPr>
            <w:tcW w:w="1134" w:type="dxa"/>
            <w:noWrap/>
            <w:vAlign w:val="bottom"/>
          </w:tcPr>
          <w:p w:rsidR="003115B3" w:rsidRPr="00DC2401" w:rsidRDefault="003115B3" w:rsidP="005D72AE">
            <w:pPr>
              <w:jc w:val="center"/>
              <w:rPr>
                <w:i/>
                <w:sz w:val="18"/>
                <w:szCs w:val="18"/>
              </w:rPr>
            </w:pPr>
            <w:r w:rsidRPr="00DC2401">
              <w:rPr>
                <w:i/>
                <w:sz w:val="18"/>
                <w:szCs w:val="18"/>
              </w:rPr>
              <w:t>Poľsko</w:t>
            </w:r>
          </w:p>
        </w:tc>
        <w:tc>
          <w:tcPr>
            <w:tcW w:w="1508" w:type="dxa"/>
            <w:noWrap/>
            <w:vAlign w:val="bottom"/>
          </w:tcPr>
          <w:p w:rsidR="003115B3" w:rsidRPr="00DC2401" w:rsidRDefault="003115B3" w:rsidP="005D72AE">
            <w:pPr>
              <w:jc w:val="center"/>
              <w:rPr>
                <w:i/>
                <w:sz w:val="18"/>
                <w:szCs w:val="18"/>
              </w:rPr>
            </w:pPr>
            <w:proofErr w:type="spellStart"/>
            <w:r w:rsidRPr="00DC2401">
              <w:rPr>
                <w:i/>
                <w:sz w:val="18"/>
                <w:szCs w:val="18"/>
              </w:rPr>
              <w:t>University</w:t>
            </w:r>
            <w:proofErr w:type="spellEnd"/>
            <w:r w:rsidRPr="00DC2401">
              <w:rPr>
                <w:i/>
                <w:sz w:val="18"/>
                <w:szCs w:val="18"/>
              </w:rPr>
              <w:t xml:space="preserve"> </w:t>
            </w:r>
            <w:proofErr w:type="spellStart"/>
            <w:r w:rsidRPr="00DC2401">
              <w:rPr>
                <w:i/>
                <w:sz w:val="18"/>
                <w:szCs w:val="18"/>
              </w:rPr>
              <w:t>of</w:t>
            </w:r>
            <w:proofErr w:type="spellEnd"/>
            <w:r w:rsidRPr="00DC2401">
              <w:rPr>
                <w:i/>
                <w:sz w:val="18"/>
                <w:szCs w:val="18"/>
              </w:rPr>
              <w:t xml:space="preserve"> </w:t>
            </w:r>
            <w:proofErr w:type="spellStart"/>
            <w:r w:rsidRPr="00DC2401">
              <w:rPr>
                <w:i/>
                <w:sz w:val="18"/>
                <w:szCs w:val="18"/>
              </w:rPr>
              <w:t>Agriculture</w:t>
            </w:r>
            <w:proofErr w:type="spellEnd"/>
            <w:r w:rsidRPr="00DC2401">
              <w:rPr>
                <w:i/>
                <w:sz w:val="18"/>
                <w:szCs w:val="18"/>
              </w:rPr>
              <w:t xml:space="preserve"> in </w:t>
            </w:r>
            <w:proofErr w:type="spellStart"/>
            <w:r w:rsidRPr="00DC2401">
              <w:rPr>
                <w:i/>
                <w:sz w:val="18"/>
                <w:szCs w:val="18"/>
              </w:rPr>
              <w:t>Krakow</w:t>
            </w:r>
            <w:proofErr w:type="spellEnd"/>
          </w:p>
        </w:tc>
        <w:tc>
          <w:tcPr>
            <w:tcW w:w="1033" w:type="dxa"/>
            <w:noWrap/>
            <w:vAlign w:val="bottom"/>
          </w:tcPr>
          <w:p w:rsidR="003115B3" w:rsidRPr="00DC2401" w:rsidRDefault="003115B3" w:rsidP="005D72AE">
            <w:pPr>
              <w:jc w:val="center"/>
              <w:rPr>
                <w:i/>
                <w:sz w:val="18"/>
                <w:szCs w:val="18"/>
              </w:rPr>
            </w:pPr>
            <w:r w:rsidRPr="00DC2401">
              <w:rPr>
                <w:i/>
                <w:sz w:val="18"/>
                <w:szCs w:val="18"/>
              </w:rPr>
              <w:t>učiteľská, výučba</w:t>
            </w:r>
          </w:p>
        </w:tc>
        <w:tc>
          <w:tcPr>
            <w:tcW w:w="1516" w:type="dxa"/>
            <w:noWrap/>
            <w:vAlign w:val="bottom"/>
          </w:tcPr>
          <w:p w:rsidR="003115B3" w:rsidRPr="00DC2401" w:rsidRDefault="00370494" w:rsidP="005D72AE">
            <w:pPr>
              <w:jc w:val="center"/>
              <w:rPr>
                <w:i/>
                <w:sz w:val="18"/>
                <w:szCs w:val="18"/>
              </w:rPr>
            </w:pPr>
            <w:r w:rsidRPr="00DC2401">
              <w:rPr>
                <w:i/>
                <w:sz w:val="18"/>
                <w:szCs w:val="18"/>
              </w:rPr>
              <w:t>Erasmus+KA103</w:t>
            </w:r>
          </w:p>
        </w:tc>
        <w:tc>
          <w:tcPr>
            <w:tcW w:w="1502" w:type="dxa"/>
            <w:noWrap/>
            <w:vAlign w:val="bottom"/>
          </w:tcPr>
          <w:p w:rsidR="003115B3" w:rsidRPr="00DC2401" w:rsidRDefault="005D72AE" w:rsidP="005D72AE">
            <w:pPr>
              <w:jc w:val="center"/>
              <w:rPr>
                <w:i/>
                <w:sz w:val="18"/>
                <w:szCs w:val="18"/>
              </w:rPr>
            </w:pPr>
            <w:r w:rsidRPr="00DC2401">
              <w:rPr>
                <w:i/>
                <w:sz w:val="18"/>
                <w:szCs w:val="18"/>
              </w:rPr>
              <w:t>Rozvoj aktuálnych matematických kompetencií vo vysokoškolskom vzdelávaní</w:t>
            </w:r>
          </w:p>
        </w:tc>
      </w:tr>
      <w:tr w:rsidR="00CF56A4" w:rsidRPr="00DC2401" w:rsidTr="001E573B">
        <w:trPr>
          <w:trHeight w:val="300"/>
        </w:trPr>
        <w:tc>
          <w:tcPr>
            <w:tcW w:w="1495" w:type="dxa"/>
            <w:tcBorders>
              <w:top w:val="nil"/>
              <w:left w:val="single" w:sz="4" w:space="0" w:color="auto"/>
              <w:bottom w:val="single" w:sz="4" w:space="0" w:color="auto"/>
              <w:right w:val="single" w:sz="4" w:space="0" w:color="auto"/>
            </w:tcBorders>
            <w:shd w:val="clear" w:color="auto" w:fill="auto"/>
            <w:noWrap/>
            <w:vAlign w:val="bottom"/>
          </w:tcPr>
          <w:p w:rsidR="003115B3" w:rsidRPr="00DC2401" w:rsidRDefault="001F1D96" w:rsidP="005D72AE">
            <w:pPr>
              <w:jc w:val="center"/>
              <w:rPr>
                <w:b/>
                <w:i/>
                <w:sz w:val="18"/>
                <w:szCs w:val="18"/>
              </w:rPr>
            </w:pPr>
            <w:r w:rsidRPr="00DC2401">
              <w:rPr>
                <w:b/>
                <w:i/>
                <w:sz w:val="18"/>
                <w:szCs w:val="18"/>
              </w:rPr>
              <w:t xml:space="preserve">doc. Ing. Mária </w:t>
            </w:r>
            <w:proofErr w:type="spellStart"/>
            <w:r w:rsidRPr="00DC2401">
              <w:rPr>
                <w:b/>
                <w:i/>
                <w:sz w:val="18"/>
                <w:szCs w:val="18"/>
              </w:rPr>
              <w:t>Šajbidorová</w:t>
            </w:r>
            <w:proofErr w:type="spellEnd"/>
            <w:r w:rsidRPr="00DC2401">
              <w:rPr>
                <w:b/>
                <w:i/>
                <w:sz w:val="18"/>
                <w:szCs w:val="18"/>
              </w:rPr>
              <w:t>, PhD.</w:t>
            </w:r>
          </w:p>
        </w:tc>
        <w:tc>
          <w:tcPr>
            <w:tcW w:w="1100" w:type="dxa"/>
            <w:noWrap/>
            <w:vAlign w:val="bottom"/>
          </w:tcPr>
          <w:p w:rsidR="003115B3" w:rsidRPr="00DC2401" w:rsidRDefault="003115B3" w:rsidP="005D72AE">
            <w:pPr>
              <w:jc w:val="center"/>
              <w:rPr>
                <w:i/>
                <w:sz w:val="18"/>
                <w:szCs w:val="18"/>
              </w:rPr>
            </w:pPr>
          </w:p>
        </w:tc>
        <w:tc>
          <w:tcPr>
            <w:tcW w:w="1134" w:type="dxa"/>
            <w:noWrap/>
            <w:vAlign w:val="bottom"/>
          </w:tcPr>
          <w:p w:rsidR="003115B3" w:rsidRPr="00DC2401" w:rsidRDefault="00370494" w:rsidP="005D72AE">
            <w:pPr>
              <w:jc w:val="center"/>
              <w:rPr>
                <w:i/>
                <w:sz w:val="18"/>
                <w:szCs w:val="18"/>
              </w:rPr>
            </w:pPr>
            <w:r w:rsidRPr="00DC2401">
              <w:rPr>
                <w:i/>
                <w:sz w:val="18"/>
                <w:szCs w:val="18"/>
              </w:rPr>
              <w:t>ČR</w:t>
            </w:r>
          </w:p>
        </w:tc>
        <w:tc>
          <w:tcPr>
            <w:tcW w:w="1508" w:type="dxa"/>
            <w:noWrap/>
            <w:vAlign w:val="bottom"/>
          </w:tcPr>
          <w:p w:rsidR="003115B3" w:rsidRPr="00DC2401" w:rsidRDefault="00370494" w:rsidP="005D72AE">
            <w:pPr>
              <w:jc w:val="center"/>
              <w:rPr>
                <w:i/>
                <w:sz w:val="18"/>
                <w:szCs w:val="18"/>
              </w:rPr>
            </w:pPr>
            <w:r w:rsidRPr="00DC2401">
              <w:rPr>
                <w:i/>
                <w:sz w:val="18"/>
                <w:szCs w:val="18"/>
              </w:rPr>
              <w:t>ČZU  Praha</w:t>
            </w:r>
          </w:p>
        </w:tc>
        <w:tc>
          <w:tcPr>
            <w:tcW w:w="1033" w:type="dxa"/>
            <w:noWrap/>
            <w:vAlign w:val="bottom"/>
          </w:tcPr>
          <w:p w:rsidR="003115B3" w:rsidRPr="00DC2401" w:rsidRDefault="003115B3" w:rsidP="005D72AE">
            <w:pPr>
              <w:jc w:val="center"/>
              <w:rPr>
                <w:i/>
                <w:sz w:val="18"/>
                <w:szCs w:val="18"/>
              </w:rPr>
            </w:pPr>
            <w:r w:rsidRPr="00DC2401">
              <w:rPr>
                <w:i/>
                <w:sz w:val="18"/>
                <w:szCs w:val="18"/>
              </w:rPr>
              <w:t>učiteľská, výučba</w:t>
            </w:r>
          </w:p>
        </w:tc>
        <w:tc>
          <w:tcPr>
            <w:tcW w:w="1516" w:type="dxa"/>
            <w:noWrap/>
            <w:vAlign w:val="bottom"/>
          </w:tcPr>
          <w:p w:rsidR="003115B3" w:rsidRPr="00DC2401" w:rsidRDefault="00370494" w:rsidP="005D72AE">
            <w:pPr>
              <w:jc w:val="center"/>
              <w:rPr>
                <w:i/>
                <w:sz w:val="18"/>
                <w:szCs w:val="18"/>
              </w:rPr>
            </w:pPr>
            <w:r w:rsidRPr="00DC2401">
              <w:rPr>
                <w:i/>
                <w:sz w:val="18"/>
                <w:szCs w:val="18"/>
              </w:rPr>
              <w:t>Erasmus+KA103</w:t>
            </w:r>
          </w:p>
        </w:tc>
        <w:tc>
          <w:tcPr>
            <w:tcW w:w="1502" w:type="dxa"/>
            <w:noWrap/>
            <w:vAlign w:val="bottom"/>
          </w:tcPr>
          <w:p w:rsidR="003115B3" w:rsidRPr="00DC2401" w:rsidRDefault="003115B3" w:rsidP="005D72AE">
            <w:pPr>
              <w:jc w:val="center"/>
              <w:rPr>
                <w:i/>
                <w:sz w:val="18"/>
                <w:szCs w:val="18"/>
              </w:rPr>
            </w:pPr>
          </w:p>
        </w:tc>
      </w:tr>
      <w:tr w:rsidR="00CF56A4" w:rsidRPr="00DC2401" w:rsidTr="001E573B">
        <w:trPr>
          <w:trHeight w:val="300"/>
        </w:trPr>
        <w:tc>
          <w:tcPr>
            <w:tcW w:w="1495" w:type="dxa"/>
            <w:tcBorders>
              <w:top w:val="nil"/>
              <w:left w:val="single" w:sz="4" w:space="0" w:color="auto"/>
              <w:bottom w:val="single" w:sz="4" w:space="0" w:color="auto"/>
              <w:right w:val="single" w:sz="4" w:space="0" w:color="auto"/>
            </w:tcBorders>
            <w:shd w:val="clear" w:color="auto" w:fill="auto"/>
            <w:noWrap/>
            <w:vAlign w:val="bottom"/>
          </w:tcPr>
          <w:p w:rsidR="003115B3" w:rsidRPr="00DC2401" w:rsidRDefault="001F1D96" w:rsidP="005D72AE">
            <w:pPr>
              <w:jc w:val="center"/>
              <w:rPr>
                <w:b/>
                <w:i/>
                <w:sz w:val="18"/>
                <w:szCs w:val="18"/>
              </w:rPr>
            </w:pPr>
            <w:r w:rsidRPr="00DC2401">
              <w:rPr>
                <w:b/>
                <w:i/>
                <w:sz w:val="18"/>
                <w:szCs w:val="18"/>
              </w:rPr>
              <w:t xml:space="preserve">Ing. </w:t>
            </w:r>
            <w:proofErr w:type="spellStart"/>
            <w:r w:rsidR="00370494" w:rsidRPr="00DC2401">
              <w:rPr>
                <w:b/>
                <w:i/>
                <w:sz w:val="18"/>
                <w:szCs w:val="18"/>
              </w:rPr>
              <w:t>Boháčiková</w:t>
            </w:r>
            <w:proofErr w:type="spellEnd"/>
            <w:r w:rsidR="00370494" w:rsidRPr="00DC2401">
              <w:rPr>
                <w:b/>
                <w:i/>
                <w:sz w:val="18"/>
                <w:szCs w:val="18"/>
              </w:rPr>
              <w:t xml:space="preserve"> </w:t>
            </w:r>
            <w:proofErr w:type="spellStart"/>
            <w:r w:rsidR="00370494" w:rsidRPr="00DC2401">
              <w:rPr>
                <w:b/>
                <w:i/>
                <w:sz w:val="18"/>
                <w:szCs w:val="18"/>
              </w:rPr>
              <w:t>Andre</w:t>
            </w:r>
            <w:proofErr w:type="spellEnd"/>
            <w:r w:rsidRPr="00DC2401">
              <w:rPr>
                <w:b/>
                <w:i/>
                <w:sz w:val="18"/>
                <w:szCs w:val="18"/>
              </w:rPr>
              <w:t>, PhD.</w:t>
            </w:r>
          </w:p>
        </w:tc>
        <w:tc>
          <w:tcPr>
            <w:tcW w:w="1100" w:type="dxa"/>
            <w:noWrap/>
            <w:vAlign w:val="bottom"/>
          </w:tcPr>
          <w:p w:rsidR="003115B3" w:rsidRPr="00DC2401" w:rsidRDefault="003115B3" w:rsidP="005D72AE">
            <w:pPr>
              <w:jc w:val="center"/>
              <w:rPr>
                <w:i/>
                <w:sz w:val="18"/>
                <w:szCs w:val="18"/>
              </w:rPr>
            </w:pPr>
          </w:p>
        </w:tc>
        <w:tc>
          <w:tcPr>
            <w:tcW w:w="1134" w:type="dxa"/>
            <w:noWrap/>
            <w:vAlign w:val="bottom"/>
          </w:tcPr>
          <w:p w:rsidR="003115B3" w:rsidRPr="00DC2401" w:rsidRDefault="00370494" w:rsidP="005D72AE">
            <w:pPr>
              <w:jc w:val="center"/>
              <w:rPr>
                <w:i/>
                <w:sz w:val="18"/>
                <w:szCs w:val="18"/>
              </w:rPr>
            </w:pPr>
            <w:r w:rsidRPr="00DC2401">
              <w:rPr>
                <w:i/>
                <w:sz w:val="18"/>
                <w:szCs w:val="18"/>
              </w:rPr>
              <w:t>Poľsko</w:t>
            </w:r>
          </w:p>
        </w:tc>
        <w:tc>
          <w:tcPr>
            <w:tcW w:w="1508" w:type="dxa"/>
            <w:noWrap/>
            <w:vAlign w:val="bottom"/>
          </w:tcPr>
          <w:p w:rsidR="003115B3" w:rsidRPr="00DC2401" w:rsidRDefault="00370494" w:rsidP="005D72AE">
            <w:pPr>
              <w:jc w:val="center"/>
              <w:rPr>
                <w:i/>
                <w:sz w:val="18"/>
                <w:szCs w:val="18"/>
              </w:rPr>
            </w:pPr>
            <w:proofErr w:type="spellStart"/>
            <w:r w:rsidRPr="00DC2401">
              <w:rPr>
                <w:i/>
                <w:sz w:val="18"/>
                <w:szCs w:val="18"/>
              </w:rPr>
              <w:t>Uniwersytet</w:t>
            </w:r>
            <w:proofErr w:type="spellEnd"/>
            <w:r w:rsidRPr="00DC2401">
              <w:rPr>
                <w:i/>
                <w:sz w:val="18"/>
                <w:szCs w:val="18"/>
              </w:rPr>
              <w:t xml:space="preserve"> </w:t>
            </w:r>
            <w:proofErr w:type="spellStart"/>
            <w:r w:rsidRPr="00DC2401">
              <w:rPr>
                <w:i/>
                <w:sz w:val="18"/>
                <w:szCs w:val="18"/>
              </w:rPr>
              <w:t>Rolniczy</w:t>
            </w:r>
            <w:proofErr w:type="spellEnd"/>
            <w:r w:rsidRPr="00DC2401">
              <w:rPr>
                <w:i/>
                <w:sz w:val="18"/>
                <w:szCs w:val="18"/>
              </w:rPr>
              <w:t xml:space="preserve"> im. </w:t>
            </w:r>
            <w:proofErr w:type="spellStart"/>
            <w:r w:rsidRPr="00DC2401">
              <w:rPr>
                <w:i/>
                <w:sz w:val="18"/>
                <w:szCs w:val="18"/>
              </w:rPr>
              <w:t>Hugona</w:t>
            </w:r>
            <w:proofErr w:type="spellEnd"/>
            <w:r w:rsidRPr="00DC2401">
              <w:rPr>
                <w:i/>
                <w:sz w:val="18"/>
                <w:szCs w:val="18"/>
              </w:rPr>
              <w:t xml:space="preserve"> </w:t>
            </w:r>
            <w:proofErr w:type="spellStart"/>
            <w:r w:rsidRPr="00DC2401">
              <w:rPr>
                <w:i/>
                <w:sz w:val="18"/>
                <w:szCs w:val="18"/>
              </w:rPr>
              <w:t>Kołłątaja</w:t>
            </w:r>
            <w:proofErr w:type="spellEnd"/>
            <w:r w:rsidRPr="00DC2401">
              <w:rPr>
                <w:i/>
                <w:sz w:val="18"/>
                <w:szCs w:val="18"/>
              </w:rPr>
              <w:t xml:space="preserve"> w </w:t>
            </w:r>
            <w:proofErr w:type="spellStart"/>
            <w:r w:rsidRPr="00DC2401">
              <w:rPr>
                <w:i/>
                <w:sz w:val="18"/>
                <w:szCs w:val="18"/>
              </w:rPr>
              <w:t>Krakowie</w:t>
            </w:r>
            <w:proofErr w:type="spellEnd"/>
          </w:p>
        </w:tc>
        <w:tc>
          <w:tcPr>
            <w:tcW w:w="1033" w:type="dxa"/>
            <w:noWrap/>
            <w:vAlign w:val="bottom"/>
          </w:tcPr>
          <w:p w:rsidR="003115B3" w:rsidRPr="00DC2401" w:rsidRDefault="00370494" w:rsidP="005D72AE">
            <w:pPr>
              <w:jc w:val="center"/>
              <w:rPr>
                <w:i/>
                <w:sz w:val="18"/>
                <w:szCs w:val="18"/>
              </w:rPr>
            </w:pPr>
            <w:r w:rsidRPr="00DC2401">
              <w:rPr>
                <w:i/>
                <w:sz w:val="18"/>
                <w:szCs w:val="18"/>
              </w:rPr>
              <w:t>učiteľská, výučba</w:t>
            </w:r>
          </w:p>
        </w:tc>
        <w:tc>
          <w:tcPr>
            <w:tcW w:w="1516" w:type="dxa"/>
            <w:noWrap/>
            <w:vAlign w:val="bottom"/>
          </w:tcPr>
          <w:p w:rsidR="003115B3" w:rsidRPr="00DC2401" w:rsidRDefault="00370494" w:rsidP="005D72AE">
            <w:pPr>
              <w:jc w:val="center"/>
              <w:rPr>
                <w:i/>
                <w:sz w:val="18"/>
                <w:szCs w:val="18"/>
              </w:rPr>
            </w:pPr>
            <w:r w:rsidRPr="00DC2401">
              <w:rPr>
                <w:i/>
                <w:sz w:val="18"/>
                <w:szCs w:val="18"/>
              </w:rPr>
              <w:t>Erasmus+KA103</w:t>
            </w:r>
          </w:p>
        </w:tc>
        <w:tc>
          <w:tcPr>
            <w:tcW w:w="1502" w:type="dxa"/>
            <w:noWrap/>
            <w:vAlign w:val="bottom"/>
          </w:tcPr>
          <w:p w:rsidR="003115B3" w:rsidRPr="00DC2401" w:rsidRDefault="003115B3" w:rsidP="005D72AE">
            <w:pPr>
              <w:jc w:val="center"/>
              <w:rPr>
                <w:i/>
                <w:sz w:val="18"/>
                <w:szCs w:val="18"/>
              </w:rPr>
            </w:pPr>
          </w:p>
        </w:tc>
      </w:tr>
      <w:tr w:rsidR="00CF56A4" w:rsidRPr="00DC2401" w:rsidTr="001E573B">
        <w:trPr>
          <w:trHeight w:val="300"/>
        </w:trPr>
        <w:tc>
          <w:tcPr>
            <w:tcW w:w="1495" w:type="dxa"/>
            <w:tcBorders>
              <w:top w:val="nil"/>
              <w:left w:val="single" w:sz="4" w:space="0" w:color="auto"/>
              <w:bottom w:val="single" w:sz="4" w:space="0" w:color="auto"/>
              <w:right w:val="single" w:sz="4" w:space="0" w:color="auto"/>
            </w:tcBorders>
            <w:shd w:val="clear" w:color="auto" w:fill="auto"/>
            <w:noWrap/>
            <w:vAlign w:val="bottom"/>
          </w:tcPr>
          <w:p w:rsidR="00370494" w:rsidRPr="00DC2401" w:rsidRDefault="001F1D96" w:rsidP="005D72AE">
            <w:pPr>
              <w:jc w:val="center"/>
              <w:rPr>
                <w:b/>
                <w:i/>
                <w:sz w:val="18"/>
                <w:szCs w:val="18"/>
              </w:rPr>
            </w:pPr>
            <w:r w:rsidRPr="00DC2401">
              <w:rPr>
                <w:b/>
                <w:i/>
                <w:sz w:val="18"/>
                <w:szCs w:val="18"/>
              </w:rPr>
              <w:t xml:space="preserve">doc. Ing. Klára </w:t>
            </w:r>
            <w:proofErr w:type="spellStart"/>
            <w:r w:rsidRPr="00DC2401">
              <w:rPr>
                <w:b/>
                <w:i/>
                <w:sz w:val="18"/>
                <w:szCs w:val="18"/>
              </w:rPr>
              <w:t>Hennyeyová</w:t>
            </w:r>
            <w:proofErr w:type="spellEnd"/>
            <w:r w:rsidRPr="00DC2401">
              <w:rPr>
                <w:b/>
                <w:i/>
                <w:sz w:val="18"/>
                <w:szCs w:val="18"/>
              </w:rPr>
              <w:t>, CSc.</w:t>
            </w:r>
          </w:p>
        </w:tc>
        <w:tc>
          <w:tcPr>
            <w:tcW w:w="1100" w:type="dxa"/>
            <w:noWrap/>
            <w:vAlign w:val="bottom"/>
          </w:tcPr>
          <w:p w:rsidR="00370494" w:rsidRPr="00DC2401" w:rsidRDefault="003975D8" w:rsidP="005D72AE">
            <w:pPr>
              <w:jc w:val="center"/>
              <w:rPr>
                <w:i/>
                <w:sz w:val="18"/>
                <w:szCs w:val="18"/>
              </w:rPr>
            </w:pPr>
            <w:r w:rsidRPr="00DC2401">
              <w:rPr>
                <w:i/>
                <w:sz w:val="18"/>
                <w:szCs w:val="18"/>
              </w:rPr>
              <w:t>12.-15.9.2017</w:t>
            </w:r>
          </w:p>
        </w:tc>
        <w:tc>
          <w:tcPr>
            <w:tcW w:w="1134" w:type="dxa"/>
            <w:noWrap/>
            <w:vAlign w:val="bottom"/>
          </w:tcPr>
          <w:p w:rsidR="00370494" w:rsidRPr="00DC2401" w:rsidRDefault="00370494" w:rsidP="005D72AE">
            <w:pPr>
              <w:jc w:val="center"/>
              <w:rPr>
                <w:i/>
                <w:sz w:val="18"/>
                <w:szCs w:val="18"/>
              </w:rPr>
            </w:pPr>
            <w:r w:rsidRPr="00DC2401">
              <w:rPr>
                <w:i/>
                <w:sz w:val="18"/>
                <w:szCs w:val="18"/>
              </w:rPr>
              <w:t>ČR</w:t>
            </w:r>
          </w:p>
        </w:tc>
        <w:tc>
          <w:tcPr>
            <w:tcW w:w="1508" w:type="dxa"/>
            <w:noWrap/>
            <w:vAlign w:val="bottom"/>
          </w:tcPr>
          <w:p w:rsidR="00370494" w:rsidRPr="00DC2401" w:rsidRDefault="003975D8" w:rsidP="005D72AE">
            <w:pPr>
              <w:jc w:val="center"/>
              <w:rPr>
                <w:i/>
                <w:sz w:val="18"/>
                <w:szCs w:val="18"/>
              </w:rPr>
            </w:pPr>
            <w:r w:rsidRPr="00DC2401">
              <w:rPr>
                <w:i/>
                <w:sz w:val="18"/>
                <w:szCs w:val="18"/>
              </w:rPr>
              <w:t xml:space="preserve">PEF </w:t>
            </w:r>
            <w:r w:rsidR="00370494" w:rsidRPr="00DC2401">
              <w:rPr>
                <w:i/>
                <w:sz w:val="18"/>
                <w:szCs w:val="18"/>
              </w:rPr>
              <w:t>ČZU  Praha</w:t>
            </w:r>
          </w:p>
        </w:tc>
        <w:tc>
          <w:tcPr>
            <w:tcW w:w="1033" w:type="dxa"/>
            <w:noWrap/>
            <w:vAlign w:val="bottom"/>
          </w:tcPr>
          <w:p w:rsidR="00370494" w:rsidRPr="00DC2401" w:rsidRDefault="00370494" w:rsidP="005D72AE">
            <w:pPr>
              <w:jc w:val="center"/>
              <w:rPr>
                <w:i/>
                <w:sz w:val="18"/>
                <w:szCs w:val="18"/>
              </w:rPr>
            </w:pPr>
            <w:r w:rsidRPr="00DC2401">
              <w:rPr>
                <w:i/>
                <w:sz w:val="18"/>
                <w:szCs w:val="18"/>
              </w:rPr>
              <w:t>učiteľská, výučba</w:t>
            </w:r>
          </w:p>
        </w:tc>
        <w:tc>
          <w:tcPr>
            <w:tcW w:w="1516" w:type="dxa"/>
            <w:noWrap/>
            <w:vAlign w:val="bottom"/>
          </w:tcPr>
          <w:p w:rsidR="00370494" w:rsidRPr="00DC2401" w:rsidRDefault="00370494" w:rsidP="005D72AE">
            <w:pPr>
              <w:jc w:val="center"/>
              <w:rPr>
                <w:i/>
                <w:sz w:val="18"/>
                <w:szCs w:val="18"/>
              </w:rPr>
            </w:pPr>
            <w:r w:rsidRPr="00DC2401">
              <w:rPr>
                <w:i/>
                <w:sz w:val="18"/>
                <w:szCs w:val="18"/>
              </w:rPr>
              <w:t>Erasmus+KA103</w:t>
            </w:r>
          </w:p>
        </w:tc>
        <w:tc>
          <w:tcPr>
            <w:tcW w:w="1502" w:type="dxa"/>
            <w:noWrap/>
            <w:vAlign w:val="bottom"/>
          </w:tcPr>
          <w:p w:rsidR="00370494" w:rsidRPr="00DC2401" w:rsidRDefault="003975D8" w:rsidP="005D72AE">
            <w:pPr>
              <w:jc w:val="center"/>
              <w:rPr>
                <w:i/>
                <w:sz w:val="18"/>
                <w:szCs w:val="18"/>
              </w:rPr>
            </w:pPr>
            <w:r w:rsidRPr="00DC2401">
              <w:rPr>
                <w:i/>
                <w:sz w:val="18"/>
                <w:szCs w:val="18"/>
              </w:rPr>
              <w:t>výučba a konzultácia o ďalšej spolupráci v oblasti publikačnej a vedecko-výskumnej činnosti</w:t>
            </w:r>
          </w:p>
        </w:tc>
      </w:tr>
      <w:tr w:rsidR="00CF56A4" w:rsidRPr="00DC2401" w:rsidTr="001E573B">
        <w:trPr>
          <w:trHeight w:val="300"/>
        </w:trPr>
        <w:tc>
          <w:tcPr>
            <w:tcW w:w="1495" w:type="dxa"/>
            <w:tcBorders>
              <w:top w:val="nil"/>
              <w:left w:val="single" w:sz="4" w:space="0" w:color="auto"/>
              <w:bottom w:val="single" w:sz="4" w:space="0" w:color="auto"/>
              <w:right w:val="single" w:sz="4" w:space="0" w:color="auto"/>
            </w:tcBorders>
            <w:shd w:val="clear" w:color="auto" w:fill="auto"/>
            <w:noWrap/>
            <w:vAlign w:val="bottom"/>
          </w:tcPr>
          <w:p w:rsidR="00370494" w:rsidRPr="00DC2401" w:rsidRDefault="001F1D96" w:rsidP="005D72AE">
            <w:pPr>
              <w:jc w:val="center"/>
              <w:rPr>
                <w:b/>
                <w:i/>
                <w:sz w:val="18"/>
                <w:szCs w:val="18"/>
              </w:rPr>
            </w:pPr>
            <w:r w:rsidRPr="00DC2401">
              <w:rPr>
                <w:b/>
                <w:i/>
                <w:sz w:val="18"/>
                <w:szCs w:val="18"/>
              </w:rPr>
              <w:t xml:space="preserve">Ing. Iveta </w:t>
            </w:r>
            <w:proofErr w:type="spellStart"/>
            <w:r w:rsidRPr="00DC2401">
              <w:rPr>
                <w:b/>
                <w:i/>
                <w:sz w:val="18"/>
                <w:szCs w:val="18"/>
              </w:rPr>
              <w:t>Košovská</w:t>
            </w:r>
            <w:proofErr w:type="spellEnd"/>
            <w:r w:rsidRPr="00DC2401">
              <w:rPr>
                <w:b/>
                <w:i/>
                <w:sz w:val="18"/>
                <w:szCs w:val="18"/>
              </w:rPr>
              <w:t>, PhD.</w:t>
            </w:r>
          </w:p>
        </w:tc>
        <w:tc>
          <w:tcPr>
            <w:tcW w:w="1100" w:type="dxa"/>
            <w:noWrap/>
            <w:vAlign w:val="bottom"/>
          </w:tcPr>
          <w:p w:rsidR="00370494" w:rsidRPr="00DC2401" w:rsidRDefault="003975D8" w:rsidP="005D72AE">
            <w:pPr>
              <w:jc w:val="center"/>
              <w:rPr>
                <w:i/>
                <w:sz w:val="18"/>
                <w:szCs w:val="18"/>
              </w:rPr>
            </w:pPr>
            <w:r w:rsidRPr="00DC2401">
              <w:rPr>
                <w:i/>
                <w:sz w:val="18"/>
                <w:szCs w:val="18"/>
              </w:rPr>
              <w:t>11. - 14.06.2018</w:t>
            </w:r>
          </w:p>
        </w:tc>
        <w:tc>
          <w:tcPr>
            <w:tcW w:w="1134" w:type="dxa"/>
            <w:noWrap/>
            <w:vAlign w:val="bottom"/>
          </w:tcPr>
          <w:p w:rsidR="00370494" w:rsidRPr="00DC2401" w:rsidRDefault="00370494" w:rsidP="005D72AE">
            <w:pPr>
              <w:jc w:val="center"/>
              <w:rPr>
                <w:i/>
                <w:sz w:val="18"/>
                <w:szCs w:val="18"/>
              </w:rPr>
            </w:pPr>
            <w:r w:rsidRPr="00DC2401">
              <w:rPr>
                <w:i/>
                <w:sz w:val="18"/>
                <w:szCs w:val="18"/>
              </w:rPr>
              <w:t>Poľsko</w:t>
            </w:r>
          </w:p>
        </w:tc>
        <w:tc>
          <w:tcPr>
            <w:tcW w:w="1508" w:type="dxa"/>
            <w:noWrap/>
            <w:vAlign w:val="bottom"/>
          </w:tcPr>
          <w:p w:rsidR="00370494" w:rsidRPr="00DC2401" w:rsidRDefault="00370494" w:rsidP="005D72AE">
            <w:pPr>
              <w:jc w:val="center"/>
              <w:rPr>
                <w:i/>
                <w:sz w:val="18"/>
                <w:szCs w:val="18"/>
              </w:rPr>
            </w:pPr>
            <w:proofErr w:type="spellStart"/>
            <w:r w:rsidRPr="00DC2401">
              <w:rPr>
                <w:i/>
                <w:sz w:val="18"/>
                <w:szCs w:val="18"/>
              </w:rPr>
              <w:t>Uniwersytet</w:t>
            </w:r>
            <w:proofErr w:type="spellEnd"/>
            <w:r w:rsidRPr="00DC2401">
              <w:rPr>
                <w:i/>
                <w:sz w:val="18"/>
                <w:szCs w:val="18"/>
              </w:rPr>
              <w:t xml:space="preserve"> </w:t>
            </w:r>
            <w:proofErr w:type="spellStart"/>
            <w:r w:rsidRPr="00DC2401">
              <w:rPr>
                <w:i/>
                <w:sz w:val="18"/>
                <w:szCs w:val="18"/>
              </w:rPr>
              <w:t>Rolniczy</w:t>
            </w:r>
            <w:proofErr w:type="spellEnd"/>
            <w:r w:rsidRPr="00DC2401">
              <w:rPr>
                <w:i/>
                <w:sz w:val="18"/>
                <w:szCs w:val="18"/>
              </w:rPr>
              <w:t xml:space="preserve"> im. </w:t>
            </w:r>
            <w:proofErr w:type="spellStart"/>
            <w:r w:rsidRPr="00DC2401">
              <w:rPr>
                <w:i/>
                <w:sz w:val="18"/>
                <w:szCs w:val="18"/>
              </w:rPr>
              <w:t>Hugona</w:t>
            </w:r>
            <w:proofErr w:type="spellEnd"/>
            <w:r w:rsidRPr="00DC2401">
              <w:rPr>
                <w:i/>
                <w:sz w:val="18"/>
                <w:szCs w:val="18"/>
              </w:rPr>
              <w:t xml:space="preserve"> </w:t>
            </w:r>
            <w:proofErr w:type="spellStart"/>
            <w:r w:rsidRPr="00DC2401">
              <w:rPr>
                <w:i/>
                <w:sz w:val="18"/>
                <w:szCs w:val="18"/>
              </w:rPr>
              <w:t>Kołłątaja</w:t>
            </w:r>
            <w:proofErr w:type="spellEnd"/>
            <w:r w:rsidRPr="00DC2401">
              <w:rPr>
                <w:i/>
                <w:sz w:val="18"/>
                <w:szCs w:val="18"/>
              </w:rPr>
              <w:t xml:space="preserve"> w </w:t>
            </w:r>
            <w:proofErr w:type="spellStart"/>
            <w:r w:rsidRPr="00DC2401">
              <w:rPr>
                <w:i/>
                <w:sz w:val="18"/>
                <w:szCs w:val="18"/>
              </w:rPr>
              <w:t>Krakowie</w:t>
            </w:r>
            <w:proofErr w:type="spellEnd"/>
          </w:p>
        </w:tc>
        <w:tc>
          <w:tcPr>
            <w:tcW w:w="1033" w:type="dxa"/>
            <w:noWrap/>
            <w:vAlign w:val="bottom"/>
          </w:tcPr>
          <w:p w:rsidR="00370494" w:rsidRPr="00DC2401" w:rsidRDefault="00370494" w:rsidP="005D72AE">
            <w:pPr>
              <w:jc w:val="center"/>
              <w:rPr>
                <w:i/>
                <w:sz w:val="18"/>
                <w:szCs w:val="18"/>
              </w:rPr>
            </w:pPr>
            <w:r w:rsidRPr="00DC2401">
              <w:rPr>
                <w:i/>
                <w:sz w:val="18"/>
                <w:szCs w:val="18"/>
              </w:rPr>
              <w:t>učiteľská, výučba</w:t>
            </w:r>
          </w:p>
        </w:tc>
        <w:tc>
          <w:tcPr>
            <w:tcW w:w="1516" w:type="dxa"/>
            <w:noWrap/>
            <w:vAlign w:val="bottom"/>
          </w:tcPr>
          <w:p w:rsidR="00370494" w:rsidRPr="00DC2401" w:rsidRDefault="00370494" w:rsidP="005D72AE">
            <w:pPr>
              <w:jc w:val="center"/>
              <w:rPr>
                <w:i/>
                <w:sz w:val="18"/>
                <w:szCs w:val="18"/>
              </w:rPr>
            </w:pPr>
            <w:r w:rsidRPr="00DC2401">
              <w:rPr>
                <w:i/>
                <w:sz w:val="18"/>
                <w:szCs w:val="18"/>
              </w:rPr>
              <w:t>Erasmus+KA103</w:t>
            </w:r>
          </w:p>
        </w:tc>
        <w:tc>
          <w:tcPr>
            <w:tcW w:w="1502" w:type="dxa"/>
            <w:noWrap/>
            <w:vAlign w:val="bottom"/>
          </w:tcPr>
          <w:p w:rsidR="00370494" w:rsidRPr="00DC2401" w:rsidRDefault="003975D8" w:rsidP="005D72AE">
            <w:pPr>
              <w:jc w:val="center"/>
              <w:rPr>
                <w:i/>
                <w:sz w:val="18"/>
                <w:szCs w:val="18"/>
              </w:rPr>
            </w:pPr>
            <w:r w:rsidRPr="00DC2401">
              <w:rPr>
                <w:i/>
                <w:sz w:val="18"/>
                <w:szCs w:val="18"/>
              </w:rPr>
              <w:t>Výučba a konzultácia o ďalšej spolupráci v oblasti publikačnej a vedecko-výskumnej činnosti</w:t>
            </w:r>
          </w:p>
        </w:tc>
      </w:tr>
      <w:tr w:rsidR="00CF56A4" w:rsidRPr="00DC2401" w:rsidTr="001E573B">
        <w:trPr>
          <w:trHeight w:val="300"/>
        </w:trPr>
        <w:tc>
          <w:tcPr>
            <w:tcW w:w="1495" w:type="dxa"/>
            <w:tcBorders>
              <w:top w:val="nil"/>
              <w:left w:val="single" w:sz="4" w:space="0" w:color="auto"/>
              <w:bottom w:val="single" w:sz="4" w:space="0" w:color="auto"/>
              <w:right w:val="single" w:sz="4" w:space="0" w:color="auto"/>
            </w:tcBorders>
            <w:shd w:val="clear" w:color="auto" w:fill="auto"/>
            <w:noWrap/>
            <w:vAlign w:val="bottom"/>
          </w:tcPr>
          <w:p w:rsidR="00370494" w:rsidRPr="00DC2401" w:rsidRDefault="001F1D96" w:rsidP="005D72AE">
            <w:pPr>
              <w:jc w:val="center"/>
              <w:rPr>
                <w:b/>
                <w:i/>
                <w:sz w:val="18"/>
                <w:szCs w:val="18"/>
              </w:rPr>
            </w:pPr>
            <w:r w:rsidRPr="00DC2401">
              <w:rPr>
                <w:b/>
                <w:i/>
                <w:sz w:val="18"/>
                <w:szCs w:val="18"/>
              </w:rPr>
              <w:t xml:space="preserve">Ing. </w:t>
            </w:r>
            <w:proofErr w:type="spellStart"/>
            <w:r w:rsidR="00370494" w:rsidRPr="00DC2401">
              <w:rPr>
                <w:b/>
                <w:i/>
                <w:sz w:val="18"/>
                <w:szCs w:val="18"/>
              </w:rPr>
              <w:t>Váryova</w:t>
            </w:r>
            <w:proofErr w:type="spellEnd"/>
            <w:r w:rsidR="00370494" w:rsidRPr="00DC2401">
              <w:rPr>
                <w:b/>
                <w:i/>
                <w:sz w:val="18"/>
                <w:szCs w:val="18"/>
              </w:rPr>
              <w:t xml:space="preserve"> Ivana</w:t>
            </w:r>
            <w:r w:rsidRPr="00DC2401">
              <w:rPr>
                <w:b/>
                <w:i/>
                <w:sz w:val="18"/>
                <w:szCs w:val="18"/>
              </w:rPr>
              <w:t>, PhD.</w:t>
            </w:r>
          </w:p>
        </w:tc>
        <w:tc>
          <w:tcPr>
            <w:tcW w:w="1100" w:type="dxa"/>
            <w:noWrap/>
            <w:vAlign w:val="bottom"/>
          </w:tcPr>
          <w:p w:rsidR="00370494" w:rsidRPr="00DC2401" w:rsidRDefault="003975D8" w:rsidP="005D72AE">
            <w:pPr>
              <w:jc w:val="center"/>
              <w:rPr>
                <w:i/>
                <w:sz w:val="18"/>
                <w:szCs w:val="18"/>
              </w:rPr>
            </w:pPr>
            <w:r w:rsidRPr="00DC2401">
              <w:rPr>
                <w:i/>
                <w:sz w:val="18"/>
                <w:szCs w:val="18"/>
              </w:rPr>
              <w:t>11. - 14.06.2018</w:t>
            </w:r>
          </w:p>
        </w:tc>
        <w:tc>
          <w:tcPr>
            <w:tcW w:w="1134" w:type="dxa"/>
            <w:noWrap/>
            <w:vAlign w:val="bottom"/>
          </w:tcPr>
          <w:p w:rsidR="00370494" w:rsidRPr="00DC2401" w:rsidRDefault="00370494" w:rsidP="005D72AE">
            <w:pPr>
              <w:jc w:val="center"/>
              <w:rPr>
                <w:i/>
                <w:sz w:val="18"/>
                <w:szCs w:val="18"/>
              </w:rPr>
            </w:pPr>
            <w:r w:rsidRPr="00DC2401">
              <w:rPr>
                <w:i/>
                <w:sz w:val="18"/>
                <w:szCs w:val="18"/>
              </w:rPr>
              <w:t>Poľsko</w:t>
            </w:r>
          </w:p>
        </w:tc>
        <w:tc>
          <w:tcPr>
            <w:tcW w:w="1508" w:type="dxa"/>
            <w:noWrap/>
            <w:vAlign w:val="bottom"/>
          </w:tcPr>
          <w:p w:rsidR="00370494" w:rsidRPr="00DC2401" w:rsidRDefault="00370494" w:rsidP="005D72AE">
            <w:pPr>
              <w:jc w:val="center"/>
              <w:rPr>
                <w:i/>
                <w:sz w:val="18"/>
                <w:szCs w:val="18"/>
              </w:rPr>
            </w:pPr>
            <w:proofErr w:type="spellStart"/>
            <w:r w:rsidRPr="00DC2401">
              <w:rPr>
                <w:i/>
                <w:sz w:val="18"/>
                <w:szCs w:val="18"/>
              </w:rPr>
              <w:t>Uniwersytet</w:t>
            </w:r>
            <w:proofErr w:type="spellEnd"/>
            <w:r w:rsidRPr="00DC2401">
              <w:rPr>
                <w:i/>
                <w:sz w:val="18"/>
                <w:szCs w:val="18"/>
              </w:rPr>
              <w:t xml:space="preserve"> </w:t>
            </w:r>
            <w:proofErr w:type="spellStart"/>
            <w:r w:rsidRPr="00DC2401">
              <w:rPr>
                <w:i/>
                <w:sz w:val="18"/>
                <w:szCs w:val="18"/>
              </w:rPr>
              <w:t>Rolniczy</w:t>
            </w:r>
            <w:proofErr w:type="spellEnd"/>
            <w:r w:rsidRPr="00DC2401">
              <w:rPr>
                <w:i/>
                <w:sz w:val="18"/>
                <w:szCs w:val="18"/>
              </w:rPr>
              <w:t xml:space="preserve"> im. </w:t>
            </w:r>
            <w:proofErr w:type="spellStart"/>
            <w:r w:rsidRPr="00DC2401">
              <w:rPr>
                <w:i/>
                <w:sz w:val="18"/>
                <w:szCs w:val="18"/>
              </w:rPr>
              <w:t>Hugona</w:t>
            </w:r>
            <w:proofErr w:type="spellEnd"/>
            <w:r w:rsidRPr="00DC2401">
              <w:rPr>
                <w:i/>
                <w:sz w:val="18"/>
                <w:szCs w:val="18"/>
              </w:rPr>
              <w:t xml:space="preserve"> </w:t>
            </w:r>
            <w:proofErr w:type="spellStart"/>
            <w:r w:rsidRPr="00DC2401">
              <w:rPr>
                <w:i/>
                <w:sz w:val="18"/>
                <w:szCs w:val="18"/>
              </w:rPr>
              <w:t>Kołłątaja</w:t>
            </w:r>
            <w:proofErr w:type="spellEnd"/>
            <w:r w:rsidRPr="00DC2401">
              <w:rPr>
                <w:i/>
                <w:sz w:val="18"/>
                <w:szCs w:val="18"/>
              </w:rPr>
              <w:t xml:space="preserve"> w </w:t>
            </w:r>
            <w:proofErr w:type="spellStart"/>
            <w:r w:rsidRPr="00DC2401">
              <w:rPr>
                <w:i/>
                <w:sz w:val="18"/>
                <w:szCs w:val="18"/>
              </w:rPr>
              <w:t>Krakowie</w:t>
            </w:r>
            <w:proofErr w:type="spellEnd"/>
          </w:p>
        </w:tc>
        <w:tc>
          <w:tcPr>
            <w:tcW w:w="1033" w:type="dxa"/>
            <w:noWrap/>
            <w:vAlign w:val="bottom"/>
          </w:tcPr>
          <w:p w:rsidR="00370494" w:rsidRPr="00DC2401" w:rsidRDefault="00370494" w:rsidP="005D72AE">
            <w:pPr>
              <w:jc w:val="center"/>
              <w:rPr>
                <w:i/>
                <w:sz w:val="18"/>
                <w:szCs w:val="18"/>
              </w:rPr>
            </w:pPr>
            <w:r w:rsidRPr="00DC2401">
              <w:rPr>
                <w:i/>
                <w:sz w:val="18"/>
                <w:szCs w:val="18"/>
              </w:rPr>
              <w:t>učiteľská, výučba</w:t>
            </w:r>
          </w:p>
        </w:tc>
        <w:tc>
          <w:tcPr>
            <w:tcW w:w="1516" w:type="dxa"/>
            <w:noWrap/>
            <w:vAlign w:val="bottom"/>
          </w:tcPr>
          <w:p w:rsidR="00370494" w:rsidRPr="00DC2401" w:rsidRDefault="00370494" w:rsidP="005D72AE">
            <w:pPr>
              <w:jc w:val="center"/>
              <w:rPr>
                <w:i/>
                <w:sz w:val="18"/>
                <w:szCs w:val="18"/>
              </w:rPr>
            </w:pPr>
            <w:r w:rsidRPr="00DC2401">
              <w:rPr>
                <w:i/>
                <w:sz w:val="18"/>
                <w:szCs w:val="18"/>
              </w:rPr>
              <w:t>Erasmus+KA103</w:t>
            </w:r>
          </w:p>
        </w:tc>
        <w:tc>
          <w:tcPr>
            <w:tcW w:w="1502" w:type="dxa"/>
            <w:noWrap/>
            <w:vAlign w:val="bottom"/>
          </w:tcPr>
          <w:p w:rsidR="00370494" w:rsidRPr="00DC2401" w:rsidRDefault="003975D8" w:rsidP="005D72AE">
            <w:pPr>
              <w:jc w:val="center"/>
              <w:rPr>
                <w:i/>
                <w:sz w:val="18"/>
                <w:szCs w:val="18"/>
              </w:rPr>
            </w:pPr>
            <w:r w:rsidRPr="00DC2401">
              <w:rPr>
                <w:i/>
                <w:sz w:val="18"/>
                <w:szCs w:val="18"/>
              </w:rPr>
              <w:t>Výučba a konzultácia o ďalšej spolupráci v oblasti publikačnej a vedecko-výskumnej činnosti</w:t>
            </w:r>
          </w:p>
        </w:tc>
      </w:tr>
      <w:tr w:rsidR="00CF56A4" w:rsidRPr="00DC2401" w:rsidTr="001E573B">
        <w:trPr>
          <w:trHeight w:val="300"/>
        </w:trPr>
        <w:tc>
          <w:tcPr>
            <w:tcW w:w="1495" w:type="dxa"/>
            <w:tcBorders>
              <w:top w:val="nil"/>
              <w:left w:val="single" w:sz="4" w:space="0" w:color="auto"/>
              <w:bottom w:val="single" w:sz="4" w:space="0" w:color="auto"/>
              <w:right w:val="single" w:sz="4" w:space="0" w:color="auto"/>
            </w:tcBorders>
            <w:shd w:val="clear" w:color="auto" w:fill="auto"/>
            <w:noWrap/>
            <w:vAlign w:val="bottom"/>
          </w:tcPr>
          <w:p w:rsidR="00BC39B8" w:rsidRPr="00DC2401" w:rsidRDefault="007C7200" w:rsidP="005D72AE">
            <w:pPr>
              <w:jc w:val="center"/>
              <w:rPr>
                <w:b/>
                <w:i/>
                <w:sz w:val="18"/>
                <w:szCs w:val="18"/>
              </w:rPr>
            </w:pPr>
            <w:r w:rsidRPr="00DC2401">
              <w:rPr>
                <w:b/>
                <w:i/>
                <w:sz w:val="18"/>
                <w:szCs w:val="18"/>
              </w:rPr>
              <w:t xml:space="preserve">Ing. </w:t>
            </w:r>
            <w:r w:rsidR="00BC39B8" w:rsidRPr="00DC2401">
              <w:rPr>
                <w:b/>
                <w:i/>
                <w:sz w:val="18"/>
                <w:szCs w:val="18"/>
              </w:rPr>
              <w:t>Strápeková Zuzana</w:t>
            </w:r>
            <w:r w:rsidRPr="00DC2401">
              <w:rPr>
                <w:b/>
                <w:i/>
                <w:sz w:val="18"/>
                <w:szCs w:val="18"/>
              </w:rPr>
              <w:t>, PhD.</w:t>
            </w:r>
          </w:p>
        </w:tc>
        <w:tc>
          <w:tcPr>
            <w:tcW w:w="1100" w:type="dxa"/>
            <w:noWrap/>
            <w:vAlign w:val="bottom"/>
          </w:tcPr>
          <w:p w:rsidR="00BC39B8" w:rsidRPr="00DC2401" w:rsidRDefault="00CF56A4" w:rsidP="005D72AE">
            <w:pPr>
              <w:jc w:val="center"/>
              <w:rPr>
                <w:i/>
                <w:sz w:val="18"/>
                <w:szCs w:val="18"/>
              </w:rPr>
            </w:pPr>
            <w:r w:rsidRPr="00DC2401">
              <w:rPr>
                <w:i/>
                <w:sz w:val="18"/>
                <w:szCs w:val="18"/>
              </w:rPr>
              <w:t>7.5.-10.5.2018</w:t>
            </w:r>
          </w:p>
        </w:tc>
        <w:tc>
          <w:tcPr>
            <w:tcW w:w="1134" w:type="dxa"/>
            <w:noWrap/>
            <w:vAlign w:val="bottom"/>
          </w:tcPr>
          <w:p w:rsidR="00BC39B8" w:rsidRPr="00DC2401" w:rsidRDefault="00BC39B8" w:rsidP="005D72AE">
            <w:pPr>
              <w:jc w:val="center"/>
              <w:rPr>
                <w:i/>
                <w:sz w:val="18"/>
                <w:szCs w:val="18"/>
              </w:rPr>
            </w:pPr>
            <w:r w:rsidRPr="00DC2401">
              <w:rPr>
                <w:i/>
                <w:sz w:val="18"/>
                <w:szCs w:val="18"/>
              </w:rPr>
              <w:t>Portugalsko</w:t>
            </w:r>
          </w:p>
        </w:tc>
        <w:tc>
          <w:tcPr>
            <w:tcW w:w="1508" w:type="dxa"/>
            <w:noWrap/>
            <w:vAlign w:val="bottom"/>
          </w:tcPr>
          <w:p w:rsidR="00BC39B8" w:rsidRPr="00DC2401" w:rsidRDefault="00BC39B8" w:rsidP="005D72AE">
            <w:pPr>
              <w:jc w:val="center"/>
              <w:rPr>
                <w:i/>
                <w:sz w:val="18"/>
                <w:szCs w:val="18"/>
              </w:rPr>
            </w:pPr>
            <w:proofErr w:type="spellStart"/>
            <w:r w:rsidRPr="00DC2401">
              <w:rPr>
                <w:i/>
                <w:sz w:val="18"/>
                <w:szCs w:val="18"/>
              </w:rPr>
              <w:t>Instituto</w:t>
            </w:r>
            <w:proofErr w:type="spellEnd"/>
            <w:r w:rsidRPr="00DC2401">
              <w:rPr>
                <w:i/>
                <w:sz w:val="18"/>
                <w:szCs w:val="18"/>
              </w:rPr>
              <w:t xml:space="preserve"> </w:t>
            </w:r>
            <w:proofErr w:type="spellStart"/>
            <w:r w:rsidRPr="00DC2401">
              <w:rPr>
                <w:i/>
                <w:sz w:val="18"/>
                <w:szCs w:val="18"/>
              </w:rPr>
              <w:t>Politécnico</w:t>
            </w:r>
            <w:proofErr w:type="spellEnd"/>
            <w:r w:rsidRPr="00DC2401">
              <w:rPr>
                <w:i/>
                <w:sz w:val="18"/>
                <w:szCs w:val="18"/>
              </w:rPr>
              <w:t xml:space="preserve"> </w:t>
            </w:r>
            <w:proofErr w:type="spellStart"/>
            <w:r w:rsidRPr="00DC2401">
              <w:rPr>
                <w:i/>
                <w:sz w:val="18"/>
                <w:szCs w:val="18"/>
              </w:rPr>
              <w:t>de</w:t>
            </w:r>
            <w:proofErr w:type="spellEnd"/>
            <w:r w:rsidRPr="00DC2401">
              <w:rPr>
                <w:i/>
                <w:sz w:val="18"/>
                <w:szCs w:val="18"/>
              </w:rPr>
              <w:t xml:space="preserve"> </w:t>
            </w:r>
            <w:proofErr w:type="spellStart"/>
            <w:r w:rsidRPr="00DC2401">
              <w:rPr>
                <w:i/>
                <w:sz w:val="18"/>
                <w:szCs w:val="18"/>
              </w:rPr>
              <w:t>Leiria-Escola</w:t>
            </w:r>
            <w:proofErr w:type="spellEnd"/>
            <w:r w:rsidRPr="00DC2401">
              <w:rPr>
                <w:i/>
                <w:sz w:val="18"/>
                <w:szCs w:val="18"/>
              </w:rPr>
              <w:t xml:space="preserve"> </w:t>
            </w:r>
            <w:proofErr w:type="spellStart"/>
            <w:r w:rsidRPr="00DC2401">
              <w:rPr>
                <w:i/>
                <w:sz w:val="18"/>
                <w:szCs w:val="18"/>
              </w:rPr>
              <w:t>Superior</w:t>
            </w:r>
            <w:proofErr w:type="spellEnd"/>
            <w:r w:rsidRPr="00DC2401">
              <w:rPr>
                <w:i/>
                <w:sz w:val="18"/>
                <w:szCs w:val="18"/>
              </w:rPr>
              <w:t xml:space="preserve"> </w:t>
            </w:r>
            <w:proofErr w:type="spellStart"/>
            <w:r w:rsidRPr="00DC2401">
              <w:rPr>
                <w:i/>
                <w:sz w:val="18"/>
                <w:szCs w:val="18"/>
              </w:rPr>
              <w:t>de</w:t>
            </w:r>
            <w:proofErr w:type="spellEnd"/>
            <w:r w:rsidRPr="00DC2401">
              <w:rPr>
                <w:i/>
                <w:sz w:val="18"/>
                <w:szCs w:val="18"/>
              </w:rPr>
              <w:t xml:space="preserve"> </w:t>
            </w:r>
            <w:proofErr w:type="spellStart"/>
            <w:r w:rsidRPr="00DC2401">
              <w:rPr>
                <w:i/>
                <w:sz w:val="18"/>
                <w:szCs w:val="18"/>
              </w:rPr>
              <w:t>Saúde</w:t>
            </w:r>
            <w:proofErr w:type="spellEnd"/>
            <w:r w:rsidRPr="00DC2401">
              <w:rPr>
                <w:i/>
                <w:sz w:val="18"/>
                <w:szCs w:val="18"/>
              </w:rPr>
              <w:t xml:space="preserve"> </w:t>
            </w:r>
            <w:proofErr w:type="spellStart"/>
            <w:r w:rsidRPr="00DC2401">
              <w:rPr>
                <w:i/>
                <w:sz w:val="18"/>
                <w:szCs w:val="18"/>
              </w:rPr>
              <w:t>de</w:t>
            </w:r>
            <w:proofErr w:type="spellEnd"/>
            <w:r w:rsidRPr="00DC2401">
              <w:rPr>
                <w:i/>
                <w:sz w:val="18"/>
                <w:szCs w:val="18"/>
              </w:rPr>
              <w:t xml:space="preserve"> </w:t>
            </w:r>
            <w:proofErr w:type="spellStart"/>
            <w:r w:rsidRPr="00DC2401">
              <w:rPr>
                <w:i/>
                <w:sz w:val="18"/>
                <w:szCs w:val="18"/>
              </w:rPr>
              <w:t>Leiria</w:t>
            </w:r>
            <w:proofErr w:type="spellEnd"/>
          </w:p>
        </w:tc>
        <w:tc>
          <w:tcPr>
            <w:tcW w:w="1033" w:type="dxa"/>
            <w:noWrap/>
            <w:vAlign w:val="bottom"/>
          </w:tcPr>
          <w:p w:rsidR="00BC39B8" w:rsidRPr="00DC2401" w:rsidRDefault="00BC39B8" w:rsidP="005D72AE">
            <w:pPr>
              <w:jc w:val="center"/>
              <w:rPr>
                <w:i/>
                <w:sz w:val="18"/>
                <w:szCs w:val="18"/>
              </w:rPr>
            </w:pPr>
            <w:r w:rsidRPr="00DC2401">
              <w:rPr>
                <w:i/>
                <w:sz w:val="18"/>
                <w:szCs w:val="18"/>
              </w:rPr>
              <w:t>školenie</w:t>
            </w:r>
          </w:p>
        </w:tc>
        <w:tc>
          <w:tcPr>
            <w:tcW w:w="1516" w:type="dxa"/>
            <w:noWrap/>
            <w:vAlign w:val="bottom"/>
          </w:tcPr>
          <w:p w:rsidR="00BC39B8" w:rsidRPr="00DC2401" w:rsidRDefault="00BC39B8" w:rsidP="005D72AE">
            <w:pPr>
              <w:jc w:val="center"/>
              <w:rPr>
                <w:i/>
                <w:sz w:val="18"/>
                <w:szCs w:val="18"/>
              </w:rPr>
            </w:pPr>
            <w:r w:rsidRPr="00DC2401">
              <w:rPr>
                <w:i/>
                <w:sz w:val="18"/>
                <w:szCs w:val="18"/>
              </w:rPr>
              <w:t>Erasmus+KA103</w:t>
            </w:r>
          </w:p>
        </w:tc>
        <w:tc>
          <w:tcPr>
            <w:tcW w:w="1502" w:type="dxa"/>
            <w:noWrap/>
            <w:vAlign w:val="bottom"/>
          </w:tcPr>
          <w:p w:rsidR="00CF56A4" w:rsidRPr="00DC2401" w:rsidRDefault="003975D8" w:rsidP="005D72AE">
            <w:pPr>
              <w:jc w:val="center"/>
              <w:rPr>
                <w:i/>
                <w:sz w:val="18"/>
                <w:szCs w:val="18"/>
              </w:rPr>
            </w:pPr>
            <w:r w:rsidRPr="00DC2401">
              <w:rPr>
                <w:i/>
                <w:sz w:val="18"/>
                <w:szCs w:val="18"/>
              </w:rPr>
              <w:t>Z</w:t>
            </w:r>
            <w:r w:rsidR="00CF56A4" w:rsidRPr="00DC2401">
              <w:rPr>
                <w:i/>
                <w:sz w:val="18"/>
                <w:szCs w:val="18"/>
              </w:rPr>
              <w:t>ískanie informácií pre porovnanie vyučovacích metód pre zdokonaľovanie pedagogických zručností pre potreby</w:t>
            </w:r>
          </w:p>
          <w:p w:rsidR="00BC39B8" w:rsidRPr="00DC2401" w:rsidRDefault="00CF56A4" w:rsidP="005D72AE">
            <w:pPr>
              <w:jc w:val="center"/>
              <w:rPr>
                <w:i/>
                <w:sz w:val="18"/>
                <w:szCs w:val="18"/>
              </w:rPr>
            </w:pPr>
            <w:r w:rsidRPr="00DC2401">
              <w:rPr>
                <w:i/>
                <w:sz w:val="18"/>
                <w:szCs w:val="18"/>
              </w:rPr>
              <w:t xml:space="preserve">aplikácie do výučby nielen </w:t>
            </w:r>
            <w:r w:rsidRPr="00DC2401">
              <w:rPr>
                <w:i/>
                <w:sz w:val="18"/>
                <w:szCs w:val="18"/>
              </w:rPr>
              <w:lastRenderedPageBreak/>
              <w:t>domácich ale aj zahraničných študentov</w:t>
            </w:r>
          </w:p>
        </w:tc>
      </w:tr>
      <w:tr w:rsidR="00CF56A4" w:rsidRPr="00DC2401" w:rsidTr="001E573B">
        <w:trPr>
          <w:trHeight w:val="300"/>
        </w:trPr>
        <w:tc>
          <w:tcPr>
            <w:tcW w:w="1495" w:type="dxa"/>
            <w:tcBorders>
              <w:top w:val="nil"/>
              <w:left w:val="single" w:sz="4" w:space="0" w:color="auto"/>
              <w:bottom w:val="single" w:sz="4" w:space="0" w:color="auto"/>
              <w:right w:val="single" w:sz="4" w:space="0" w:color="auto"/>
            </w:tcBorders>
            <w:shd w:val="clear" w:color="auto" w:fill="auto"/>
            <w:noWrap/>
            <w:vAlign w:val="bottom"/>
          </w:tcPr>
          <w:p w:rsidR="00BC39B8" w:rsidRPr="00DC2401" w:rsidRDefault="007C7200" w:rsidP="005D72AE">
            <w:pPr>
              <w:jc w:val="center"/>
              <w:rPr>
                <w:b/>
                <w:i/>
                <w:sz w:val="18"/>
                <w:szCs w:val="18"/>
              </w:rPr>
            </w:pPr>
            <w:r w:rsidRPr="00DC2401">
              <w:rPr>
                <w:b/>
                <w:i/>
                <w:sz w:val="18"/>
                <w:szCs w:val="18"/>
              </w:rPr>
              <w:lastRenderedPageBreak/>
              <w:t xml:space="preserve">Ing. </w:t>
            </w:r>
            <w:proofErr w:type="spellStart"/>
            <w:r w:rsidR="00BC39B8" w:rsidRPr="00DC2401">
              <w:rPr>
                <w:b/>
                <w:i/>
                <w:sz w:val="18"/>
                <w:szCs w:val="18"/>
              </w:rPr>
              <w:t>Hallová</w:t>
            </w:r>
            <w:proofErr w:type="spellEnd"/>
            <w:r w:rsidRPr="00DC2401">
              <w:rPr>
                <w:b/>
                <w:i/>
                <w:sz w:val="18"/>
                <w:szCs w:val="18"/>
              </w:rPr>
              <w:t xml:space="preserve"> </w:t>
            </w:r>
            <w:r w:rsidR="00BC39B8" w:rsidRPr="00DC2401">
              <w:rPr>
                <w:b/>
                <w:i/>
                <w:sz w:val="18"/>
                <w:szCs w:val="18"/>
              </w:rPr>
              <w:t>Marcela</w:t>
            </w:r>
            <w:r w:rsidRPr="00DC2401">
              <w:rPr>
                <w:b/>
                <w:i/>
                <w:sz w:val="18"/>
                <w:szCs w:val="18"/>
              </w:rPr>
              <w:t>, PhD.</w:t>
            </w:r>
          </w:p>
        </w:tc>
        <w:tc>
          <w:tcPr>
            <w:tcW w:w="1100" w:type="dxa"/>
            <w:noWrap/>
            <w:vAlign w:val="bottom"/>
          </w:tcPr>
          <w:p w:rsidR="00BC39B8" w:rsidRPr="00DC2401" w:rsidRDefault="002619DD" w:rsidP="005D72AE">
            <w:pPr>
              <w:jc w:val="center"/>
              <w:rPr>
                <w:i/>
                <w:sz w:val="18"/>
                <w:szCs w:val="18"/>
              </w:rPr>
            </w:pPr>
            <w:r w:rsidRPr="00DC2401">
              <w:rPr>
                <w:i/>
                <w:sz w:val="18"/>
                <w:szCs w:val="18"/>
              </w:rPr>
              <w:t>7.5.-10.5.2018</w:t>
            </w:r>
          </w:p>
        </w:tc>
        <w:tc>
          <w:tcPr>
            <w:tcW w:w="1134" w:type="dxa"/>
            <w:noWrap/>
            <w:vAlign w:val="bottom"/>
          </w:tcPr>
          <w:p w:rsidR="00BC39B8" w:rsidRPr="00DC2401" w:rsidRDefault="00BC39B8" w:rsidP="005D72AE">
            <w:pPr>
              <w:jc w:val="center"/>
              <w:rPr>
                <w:i/>
                <w:sz w:val="18"/>
                <w:szCs w:val="18"/>
              </w:rPr>
            </w:pPr>
            <w:r w:rsidRPr="00DC2401">
              <w:rPr>
                <w:i/>
                <w:sz w:val="18"/>
                <w:szCs w:val="18"/>
              </w:rPr>
              <w:t>Portugalsko</w:t>
            </w:r>
          </w:p>
        </w:tc>
        <w:tc>
          <w:tcPr>
            <w:tcW w:w="1508" w:type="dxa"/>
            <w:noWrap/>
            <w:vAlign w:val="bottom"/>
          </w:tcPr>
          <w:p w:rsidR="00BC39B8" w:rsidRPr="00DC2401" w:rsidRDefault="00BC39B8" w:rsidP="005D72AE">
            <w:pPr>
              <w:jc w:val="center"/>
              <w:rPr>
                <w:i/>
                <w:sz w:val="18"/>
                <w:szCs w:val="18"/>
              </w:rPr>
            </w:pPr>
            <w:proofErr w:type="spellStart"/>
            <w:r w:rsidRPr="00DC2401">
              <w:rPr>
                <w:i/>
                <w:sz w:val="18"/>
                <w:szCs w:val="18"/>
              </w:rPr>
              <w:t>Instituto</w:t>
            </w:r>
            <w:proofErr w:type="spellEnd"/>
            <w:r w:rsidRPr="00DC2401">
              <w:rPr>
                <w:i/>
                <w:sz w:val="18"/>
                <w:szCs w:val="18"/>
              </w:rPr>
              <w:t xml:space="preserve"> </w:t>
            </w:r>
            <w:proofErr w:type="spellStart"/>
            <w:r w:rsidRPr="00DC2401">
              <w:rPr>
                <w:i/>
                <w:sz w:val="18"/>
                <w:szCs w:val="18"/>
              </w:rPr>
              <w:t>Politécnico</w:t>
            </w:r>
            <w:proofErr w:type="spellEnd"/>
            <w:r w:rsidRPr="00DC2401">
              <w:rPr>
                <w:i/>
                <w:sz w:val="18"/>
                <w:szCs w:val="18"/>
              </w:rPr>
              <w:t xml:space="preserve"> </w:t>
            </w:r>
            <w:proofErr w:type="spellStart"/>
            <w:r w:rsidRPr="00DC2401">
              <w:rPr>
                <w:i/>
                <w:sz w:val="18"/>
                <w:szCs w:val="18"/>
              </w:rPr>
              <w:t>de</w:t>
            </w:r>
            <w:proofErr w:type="spellEnd"/>
            <w:r w:rsidRPr="00DC2401">
              <w:rPr>
                <w:i/>
                <w:sz w:val="18"/>
                <w:szCs w:val="18"/>
              </w:rPr>
              <w:t xml:space="preserve"> </w:t>
            </w:r>
            <w:proofErr w:type="spellStart"/>
            <w:r w:rsidRPr="00DC2401">
              <w:rPr>
                <w:i/>
                <w:sz w:val="18"/>
                <w:szCs w:val="18"/>
              </w:rPr>
              <w:t>Leiria-Escola</w:t>
            </w:r>
            <w:proofErr w:type="spellEnd"/>
            <w:r w:rsidRPr="00DC2401">
              <w:rPr>
                <w:i/>
                <w:sz w:val="18"/>
                <w:szCs w:val="18"/>
              </w:rPr>
              <w:t xml:space="preserve"> </w:t>
            </w:r>
            <w:proofErr w:type="spellStart"/>
            <w:r w:rsidRPr="00DC2401">
              <w:rPr>
                <w:i/>
                <w:sz w:val="18"/>
                <w:szCs w:val="18"/>
              </w:rPr>
              <w:t>Superior</w:t>
            </w:r>
            <w:proofErr w:type="spellEnd"/>
            <w:r w:rsidRPr="00DC2401">
              <w:rPr>
                <w:i/>
                <w:sz w:val="18"/>
                <w:szCs w:val="18"/>
              </w:rPr>
              <w:t xml:space="preserve"> </w:t>
            </w:r>
            <w:proofErr w:type="spellStart"/>
            <w:r w:rsidRPr="00DC2401">
              <w:rPr>
                <w:i/>
                <w:sz w:val="18"/>
                <w:szCs w:val="18"/>
              </w:rPr>
              <w:t>de</w:t>
            </w:r>
            <w:proofErr w:type="spellEnd"/>
            <w:r w:rsidRPr="00DC2401">
              <w:rPr>
                <w:i/>
                <w:sz w:val="18"/>
                <w:szCs w:val="18"/>
              </w:rPr>
              <w:t xml:space="preserve"> </w:t>
            </w:r>
            <w:proofErr w:type="spellStart"/>
            <w:r w:rsidRPr="00DC2401">
              <w:rPr>
                <w:i/>
                <w:sz w:val="18"/>
                <w:szCs w:val="18"/>
              </w:rPr>
              <w:t>Saúde</w:t>
            </w:r>
            <w:proofErr w:type="spellEnd"/>
            <w:r w:rsidRPr="00DC2401">
              <w:rPr>
                <w:i/>
                <w:sz w:val="18"/>
                <w:szCs w:val="18"/>
              </w:rPr>
              <w:t xml:space="preserve"> </w:t>
            </w:r>
            <w:proofErr w:type="spellStart"/>
            <w:r w:rsidRPr="00DC2401">
              <w:rPr>
                <w:i/>
                <w:sz w:val="18"/>
                <w:szCs w:val="18"/>
              </w:rPr>
              <w:t>de</w:t>
            </w:r>
            <w:proofErr w:type="spellEnd"/>
            <w:r w:rsidRPr="00DC2401">
              <w:rPr>
                <w:i/>
                <w:sz w:val="18"/>
                <w:szCs w:val="18"/>
              </w:rPr>
              <w:t xml:space="preserve"> </w:t>
            </w:r>
            <w:proofErr w:type="spellStart"/>
            <w:r w:rsidRPr="00DC2401">
              <w:rPr>
                <w:i/>
                <w:sz w:val="18"/>
                <w:szCs w:val="18"/>
              </w:rPr>
              <w:t>Leiria</w:t>
            </w:r>
            <w:proofErr w:type="spellEnd"/>
          </w:p>
        </w:tc>
        <w:tc>
          <w:tcPr>
            <w:tcW w:w="1033" w:type="dxa"/>
            <w:noWrap/>
            <w:vAlign w:val="bottom"/>
          </w:tcPr>
          <w:p w:rsidR="00BC39B8" w:rsidRPr="00DC2401" w:rsidRDefault="00BC39B8" w:rsidP="005D72AE">
            <w:pPr>
              <w:jc w:val="center"/>
              <w:rPr>
                <w:i/>
                <w:sz w:val="18"/>
                <w:szCs w:val="18"/>
              </w:rPr>
            </w:pPr>
            <w:r w:rsidRPr="00DC2401">
              <w:rPr>
                <w:i/>
                <w:sz w:val="18"/>
                <w:szCs w:val="18"/>
              </w:rPr>
              <w:t>školenie</w:t>
            </w:r>
          </w:p>
        </w:tc>
        <w:tc>
          <w:tcPr>
            <w:tcW w:w="1516" w:type="dxa"/>
            <w:noWrap/>
            <w:vAlign w:val="bottom"/>
          </w:tcPr>
          <w:p w:rsidR="00BC39B8" w:rsidRPr="00DC2401" w:rsidRDefault="00BC39B8" w:rsidP="005D72AE">
            <w:pPr>
              <w:jc w:val="center"/>
              <w:rPr>
                <w:i/>
                <w:sz w:val="18"/>
                <w:szCs w:val="18"/>
              </w:rPr>
            </w:pPr>
            <w:r w:rsidRPr="00DC2401">
              <w:rPr>
                <w:i/>
                <w:sz w:val="18"/>
                <w:szCs w:val="18"/>
              </w:rPr>
              <w:t>Erasmus+KA103</w:t>
            </w:r>
          </w:p>
        </w:tc>
        <w:tc>
          <w:tcPr>
            <w:tcW w:w="1502" w:type="dxa"/>
            <w:noWrap/>
            <w:vAlign w:val="bottom"/>
          </w:tcPr>
          <w:p w:rsidR="002619DD" w:rsidRPr="00DC2401" w:rsidRDefault="002619DD" w:rsidP="002619DD">
            <w:pPr>
              <w:jc w:val="center"/>
              <w:rPr>
                <w:i/>
                <w:sz w:val="18"/>
                <w:szCs w:val="18"/>
              </w:rPr>
            </w:pPr>
            <w:r w:rsidRPr="00DC2401">
              <w:rPr>
                <w:i/>
                <w:sz w:val="18"/>
                <w:szCs w:val="18"/>
              </w:rPr>
              <w:t>Získanie informácií pre porovnanie vyučovacích metód pre zdokonaľovanie pedagogických zručností pre potreby</w:t>
            </w:r>
          </w:p>
          <w:p w:rsidR="00BC39B8" w:rsidRPr="00DC2401" w:rsidRDefault="002619DD" w:rsidP="002619DD">
            <w:pPr>
              <w:jc w:val="center"/>
              <w:rPr>
                <w:i/>
                <w:sz w:val="18"/>
                <w:szCs w:val="18"/>
              </w:rPr>
            </w:pPr>
            <w:r w:rsidRPr="00DC2401">
              <w:rPr>
                <w:i/>
                <w:sz w:val="18"/>
                <w:szCs w:val="18"/>
              </w:rPr>
              <w:t>aplikácie do výučby nielen domácich ale aj zahraničných študentov</w:t>
            </w:r>
          </w:p>
        </w:tc>
      </w:tr>
      <w:tr w:rsidR="00CF56A4" w:rsidRPr="00DC2401" w:rsidTr="001E573B">
        <w:trPr>
          <w:trHeight w:val="300"/>
        </w:trPr>
        <w:tc>
          <w:tcPr>
            <w:tcW w:w="1495" w:type="dxa"/>
            <w:tcBorders>
              <w:top w:val="nil"/>
              <w:left w:val="single" w:sz="4" w:space="0" w:color="auto"/>
              <w:bottom w:val="single" w:sz="4" w:space="0" w:color="auto"/>
              <w:right w:val="single" w:sz="4" w:space="0" w:color="auto"/>
            </w:tcBorders>
            <w:shd w:val="clear" w:color="auto" w:fill="auto"/>
            <w:noWrap/>
            <w:vAlign w:val="bottom"/>
          </w:tcPr>
          <w:p w:rsidR="00BC39B8" w:rsidRPr="00DC2401" w:rsidRDefault="007C7200" w:rsidP="005D72AE">
            <w:pPr>
              <w:jc w:val="center"/>
              <w:rPr>
                <w:b/>
                <w:i/>
                <w:sz w:val="18"/>
                <w:szCs w:val="18"/>
              </w:rPr>
            </w:pPr>
            <w:r w:rsidRPr="00DC2401">
              <w:rPr>
                <w:b/>
                <w:i/>
                <w:sz w:val="18"/>
                <w:szCs w:val="18"/>
              </w:rPr>
              <w:t>doc. RNDr. Dana Országhová, CSc.</w:t>
            </w:r>
          </w:p>
        </w:tc>
        <w:tc>
          <w:tcPr>
            <w:tcW w:w="1100" w:type="dxa"/>
            <w:noWrap/>
            <w:vAlign w:val="bottom"/>
          </w:tcPr>
          <w:p w:rsidR="00BC39B8" w:rsidRPr="00DC2401" w:rsidRDefault="003975D8" w:rsidP="005D72AE">
            <w:pPr>
              <w:jc w:val="center"/>
              <w:rPr>
                <w:i/>
                <w:sz w:val="18"/>
                <w:szCs w:val="18"/>
              </w:rPr>
            </w:pPr>
            <w:r w:rsidRPr="00DC2401">
              <w:rPr>
                <w:i/>
                <w:sz w:val="18"/>
                <w:szCs w:val="18"/>
              </w:rPr>
              <w:t>30.5. - 01.06.2018</w:t>
            </w:r>
          </w:p>
        </w:tc>
        <w:tc>
          <w:tcPr>
            <w:tcW w:w="1134" w:type="dxa"/>
            <w:noWrap/>
            <w:vAlign w:val="bottom"/>
          </w:tcPr>
          <w:p w:rsidR="00BC39B8" w:rsidRPr="00DC2401" w:rsidRDefault="00BC39B8" w:rsidP="005D72AE">
            <w:pPr>
              <w:jc w:val="center"/>
              <w:rPr>
                <w:i/>
                <w:sz w:val="18"/>
                <w:szCs w:val="18"/>
              </w:rPr>
            </w:pPr>
            <w:r w:rsidRPr="00DC2401">
              <w:rPr>
                <w:i/>
                <w:sz w:val="18"/>
                <w:szCs w:val="18"/>
              </w:rPr>
              <w:t>ČR</w:t>
            </w:r>
          </w:p>
        </w:tc>
        <w:tc>
          <w:tcPr>
            <w:tcW w:w="1508" w:type="dxa"/>
            <w:noWrap/>
            <w:vAlign w:val="bottom"/>
          </w:tcPr>
          <w:p w:rsidR="00BC39B8" w:rsidRPr="00DC2401" w:rsidRDefault="00BC39B8" w:rsidP="005D72AE">
            <w:pPr>
              <w:jc w:val="center"/>
              <w:rPr>
                <w:i/>
                <w:sz w:val="18"/>
                <w:szCs w:val="18"/>
              </w:rPr>
            </w:pPr>
            <w:proofErr w:type="spellStart"/>
            <w:r w:rsidRPr="00DC2401">
              <w:rPr>
                <w:i/>
                <w:sz w:val="18"/>
                <w:szCs w:val="18"/>
              </w:rPr>
              <w:t>Mendelova</w:t>
            </w:r>
            <w:proofErr w:type="spellEnd"/>
            <w:r w:rsidRPr="00DC2401">
              <w:rPr>
                <w:i/>
                <w:sz w:val="18"/>
                <w:szCs w:val="18"/>
              </w:rPr>
              <w:t xml:space="preserve"> Univerzita v </w:t>
            </w:r>
            <w:proofErr w:type="spellStart"/>
            <w:r w:rsidRPr="00DC2401">
              <w:rPr>
                <w:i/>
                <w:sz w:val="18"/>
                <w:szCs w:val="18"/>
              </w:rPr>
              <w:t>Brně</w:t>
            </w:r>
            <w:proofErr w:type="spellEnd"/>
          </w:p>
        </w:tc>
        <w:tc>
          <w:tcPr>
            <w:tcW w:w="1033" w:type="dxa"/>
            <w:noWrap/>
            <w:vAlign w:val="bottom"/>
          </w:tcPr>
          <w:p w:rsidR="00BC39B8" w:rsidRPr="00DC2401" w:rsidRDefault="00BC39B8" w:rsidP="005D72AE">
            <w:pPr>
              <w:jc w:val="center"/>
              <w:rPr>
                <w:i/>
                <w:sz w:val="18"/>
                <w:szCs w:val="18"/>
              </w:rPr>
            </w:pPr>
            <w:r w:rsidRPr="00DC2401">
              <w:rPr>
                <w:i/>
                <w:sz w:val="18"/>
                <w:szCs w:val="18"/>
              </w:rPr>
              <w:t>školenie</w:t>
            </w:r>
          </w:p>
        </w:tc>
        <w:tc>
          <w:tcPr>
            <w:tcW w:w="1516" w:type="dxa"/>
            <w:noWrap/>
            <w:vAlign w:val="bottom"/>
          </w:tcPr>
          <w:p w:rsidR="00BC39B8" w:rsidRPr="00DC2401" w:rsidRDefault="00BC39B8" w:rsidP="005D72AE">
            <w:pPr>
              <w:jc w:val="center"/>
              <w:rPr>
                <w:i/>
                <w:sz w:val="18"/>
                <w:szCs w:val="18"/>
              </w:rPr>
            </w:pPr>
            <w:r w:rsidRPr="00DC2401">
              <w:rPr>
                <w:i/>
                <w:sz w:val="18"/>
                <w:szCs w:val="18"/>
              </w:rPr>
              <w:t>Erasmus+KA103</w:t>
            </w:r>
          </w:p>
        </w:tc>
        <w:tc>
          <w:tcPr>
            <w:tcW w:w="1502" w:type="dxa"/>
            <w:noWrap/>
            <w:vAlign w:val="bottom"/>
          </w:tcPr>
          <w:p w:rsidR="00BC39B8" w:rsidRPr="00DC2401" w:rsidRDefault="003975D8" w:rsidP="005D72AE">
            <w:pPr>
              <w:jc w:val="center"/>
              <w:rPr>
                <w:i/>
                <w:sz w:val="18"/>
                <w:szCs w:val="18"/>
              </w:rPr>
            </w:pPr>
            <w:r w:rsidRPr="00DC2401">
              <w:rPr>
                <w:i/>
                <w:sz w:val="18"/>
                <w:szCs w:val="18"/>
              </w:rPr>
              <w:t>Spolupráca medzi katedrami</w:t>
            </w:r>
          </w:p>
        </w:tc>
      </w:tr>
      <w:tr w:rsidR="00CF56A4" w:rsidRPr="00DC2401" w:rsidTr="001E573B">
        <w:trPr>
          <w:trHeight w:val="300"/>
        </w:trPr>
        <w:tc>
          <w:tcPr>
            <w:tcW w:w="1495" w:type="dxa"/>
            <w:tcBorders>
              <w:top w:val="nil"/>
              <w:left w:val="single" w:sz="4" w:space="0" w:color="auto"/>
              <w:bottom w:val="single" w:sz="4" w:space="0" w:color="auto"/>
              <w:right w:val="single" w:sz="4" w:space="0" w:color="auto"/>
            </w:tcBorders>
            <w:shd w:val="clear" w:color="auto" w:fill="auto"/>
            <w:noWrap/>
            <w:vAlign w:val="bottom"/>
          </w:tcPr>
          <w:p w:rsidR="00BC39B8" w:rsidRPr="00DC2401" w:rsidRDefault="007C7200" w:rsidP="005D72AE">
            <w:pPr>
              <w:jc w:val="center"/>
              <w:rPr>
                <w:b/>
                <w:i/>
                <w:sz w:val="18"/>
                <w:szCs w:val="18"/>
              </w:rPr>
            </w:pPr>
            <w:r w:rsidRPr="00DC2401">
              <w:rPr>
                <w:b/>
                <w:i/>
                <w:sz w:val="18"/>
                <w:szCs w:val="18"/>
              </w:rPr>
              <w:t xml:space="preserve">Mgr. Radomíra </w:t>
            </w:r>
            <w:proofErr w:type="spellStart"/>
            <w:r w:rsidRPr="00DC2401">
              <w:rPr>
                <w:b/>
                <w:i/>
                <w:sz w:val="18"/>
                <w:szCs w:val="18"/>
              </w:rPr>
              <w:t>Hornyák</w:t>
            </w:r>
            <w:proofErr w:type="spellEnd"/>
            <w:r w:rsidRPr="00DC2401">
              <w:rPr>
                <w:b/>
                <w:i/>
                <w:sz w:val="18"/>
                <w:szCs w:val="18"/>
              </w:rPr>
              <w:t xml:space="preserve"> </w:t>
            </w:r>
            <w:proofErr w:type="spellStart"/>
            <w:r w:rsidRPr="00DC2401">
              <w:rPr>
                <w:b/>
                <w:i/>
                <w:sz w:val="18"/>
                <w:szCs w:val="18"/>
              </w:rPr>
              <w:t>Gregáňová</w:t>
            </w:r>
            <w:proofErr w:type="spellEnd"/>
            <w:r w:rsidRPr="00DC2401">
              <w:rPr>
                <w:b/>
                <w:i/>
                <w:sz w:val="18"/>
                <w:szCs w:val="18"/>
              </w:rPr>
              <w:t>, PhD.</w:t>
            </w:r>
          </w:p>
        </w:tc>
        <w:tc>
          <w:tcPr>
            <w:tcW w:w="1100" w:type="dxa"/>
            <w:noWrap/>
            <w:vAlign w:val="bottom"/>
          </w:tcPr>
          <w:p w:rsidR="00BC39B8" w:rsidRPr="00DC2401" w:rsidRDefault="003975D8" w:rsidP="005D72AE">
            <w:pPr>
              <w:jc w:val="center"/>
              <w:rPr>
                <w:i/>
                <w:sz w:val="18"/>
                <w:szCs w:val="18"/>
              </w:rPr>
            </w:pPr>
            <w:r w:rsidRPr="00DC2401">
              <w:rPr>
                <w:i/>
                <w:sz w:val="18"/>
                <w:szCs w:val="18"/>
              </w:rPr>
              <w:t>30.5. - 01.06.2018</w:t>
            </w:r>
          </w:p>
        </w:tc>
        <w:tc>
          <w:tcPr>
            <w:tcW w:w="1134" w:type="dxa"/>
            <w:noWrap/>
            <w:vAlign w:val="bottom"/>
          </w:tcPr>
          <w:p w:rsidR="00BC39B8" w:rsidRPr="00DC2401" w:rsidRDefault="00BC39B8" w:rsidP="005D72AE">
            <w:pPr>
              <w:jc w:val="center"/>
              <w:rPr>
                <w:i/>
                <w:sz w:val="18"/>
                <w:szCs w:val="18"/>
              </w:rPr>
            </w:pPr>
            <w:r w:rsidRPr="00DC2401">
              <w:rPr>
                <w:i/>
                <w:sz w:val="18"/>
                <w:szCs w:val="18"/>
              </w:rPr>
              <w:t>ČR</w:t>
            </w:r>
          </w:p>
        </w:tc>
        <w:tc>
          <w:tcPr>
            <w:tcW w:w="1508" w:type="dxa"/>
            <w:noWrap/>
            <w:vAlign w:val="bottom"/>
          </w:tcPr>
          <w:p w:rsidR="00BC39B8" w:rsidRPr="00DC2401" w:rsidRDefault="00BC39B8" w:rsidP="005D72AE">
            <w:pPr>
              <w:jc w:val="center"/>
              <w:rPr>
                <w:i/>
                <w:sz w:val="18"/>
                <w:szCs w:val="18"/>
              </w:rPr>
            </w:pPr>
            <w:proofErr w:type="spellStart"/>
            <w:r w:rsidRPr="00DC2401">
              <w:rPr>
                <w:i/>
                <w:sz w:val="18"/>
                <w:szCs w:val="18"/>
              </w:rPr>
              <w:t>Mendelova</w:t>
            </w:r>
            <w:proofErr w:type="spellEnd"/>
            <w:r w:rsidRPr="00DC2401">
              <w:rPr>
                <w:i/>
                <w:sz w:val="18"/>
                <w:szCs w:val="18"/>
              </w:rPr>
              <w:t xml:space="preserve"> Univerzita v </w:t>
            </w:r>
            <w:proofErr w:type="spellStart"/>
            <w:r w:rsidRPr="00DC2401">
              <w:rPr>
                <w:i/>
                <w:sz w:val="18"/>
                <w:szCs w:val="18"/>
              </w:rPr>
              <w:t>Brně</w:t>
            </w:r>
            <w:proofErr w:type="spellEnd"/>
          </w:p>
        </w:tc>
        <w:tc>
          <w:tcPr>
            <w:tcW w:w="1033" w:type="dxa"/>
            <w:noWrap/>
            <w:vAlign w:val="bottom"/>
          </w:tcPr>
          <w:p w:rsidR="00BC39B8" w:rsidRPr="00DC2401" w:rsidRDefault="00BC39B8" w:rsidP="005D72AE">
            <w:pPr>
              <w:jc w:val="center"/>
              <w:rPr>
                <w:i/>
                <w:sz w:val="18"/>
                <w:szCs w:val="18"/>
              </w:rPr>
            </w:pPr>
            <w:r w:rsidRPr="00DC2401">
              <w:rPr>
                <w:i/>
                <w:sz w:val="18"/>
                <w:szCs w:val="18"/>
              </w:rPr>
              <w:t>školenie</w:t>
            </w:r>
          </w:p>
        </w:tc>
        <w:tc>
          <w:tcPr>
            <w:tcW w:w="1516" w:type="dxa"/>
            <w:noWrap/>
            <w:vAlign w:val="bottom"/>
          </w:tcPr>
          <w:p w:rsidR="00BC39B8" w:rsidRPr="00DC2401" w:rsidRDefault="00BC39B8" w:rsidP="005D72AE">
            <w:pPr>
              <w:jc w:val="center"/>
              <w:rPr>
                <w:i/>
                <w:sz w:val="18"/>
                <w:szCs w:val="18"/>
              </w:rPr>
            </w:pPr>
            <w:r w:rsidRPr="00DC2401">
              <w:rPr>
                <w:i/>
                <w:sz w:val="18"/>
                <w:szCs w:val="18"/>
              </w:rPr>
              <w:t>Erasmus+KA103</w:t>
            </w:r>
          </w:p>
        </w:tc>
        <w:tc>
          <w:tcPr>
            <w:tcW w:w="1502" w:type="dxa"/>
            <w:noWrap/>
            <w:vAlign w:val="bottom"/>
          </w:tcPr>
          <w:p w:rsidR="00BC39B8" w:rsidRPr="00DC2401" w:rsidRDefault="003975D8" w:rsidP="005D72AE">
            <w:pPr>
              <w:jc w:val="center"/>
              <w:rPr>
                <w:i/>
                <w:sz w:val="18"/>
                <w:szCs w:val="18"/>
              </w:rPr>
            </w:pPr>
            <w:r w:rsidRPr="00DC2401">
              <w:rPr>
                <w:i/>
                <w:sz w:val="18"/>
                <w:szCs w:val="18"/>
              </w:rPr>
              <w:t>Spolupráca medzi katedrami</w:t>
            </w:r>
          </w:p>
        </w:tc>
      </w:tr>
      <w:tr w:rsidR="00CF56A4" w:rsidRPr="00DC2401" w:rsidTr="001E573B">
        <w:trPr>
          <w:trHeight w:val="300"/>
        </w:trPr>
        <w:tc>
          <w:tcPr>
            <w:tcW w:w="1495" w:type="dxa"/>
            <w:tcBorders>
              <w:top w:val="nil"/>
              <w:left w:val="single" w:sz="4" w:space="0" w:color="auto"/>
              <w:bottom w:val="single" w:sz="4" w:space="0" w:color="auto"/>
              <w:right w:val="single" w:sz="4" w:space="0" w:color="auto"/>
            </w:tcBorders>
            <w:shd w:val="clear" w:color="auto" w:fill="auto"/>
            <w:noWrap/>
            <w:vAlign w:val="bottom"/>
          </w:tcPr>
          <w:p w:rsidR="00BC39B8" w:rsidRPr="00DC2401" w:rsidRDefault="007C7200" w:rsidP="00BC39B8">
            <w:pPr>
              <w:rPr>
                <w:b/>
                <w:i/>
                <w:sz w:val="18"/>
                <w:szCs w:val="18"/>
              </w:rPr>
            </w:pPr>
            <w:r w:rsidRPr="00DC2401">
              <w:rPr>
                <w:b/>
                <w:i/>
                <w:sz w:val="18"/>
                <w:szCs w:val="18"/>
              </w:rPr>
              <w:t xml:space="preserve">Ing. </w:t>
            </w:r>
            <w:r w:rsidR="00BC39B8" w:rsidRPr="00DC2401">
              <w:rPr>
                <w:b/>
                <w:i/>
                <w:sz w:val="18"/>
                <w:szCs w:val="18"/>
              </w:rPr>
              <w:t>Berčík</w:t>
            </w:r>
            <w:r w:rsidRPr="00DC2401">
              <w:rPr>
                <w:b/>
                <w:i/>
                <w:sz w:val="18"/>
                <w:szCs w:val="18"/>
              </w:rPr>
              <w:t xml:space="preserve"> </w:t>
            </w:r>
            <w:r w:rsidR="00BC39B8" w:rsidRPr="00DC2401">
              <w:rPr>
                <w:b/>
                <w:i/>
                <w:sz w:val="18"/>
                <w:szCs w:val="18"/>
              </w:rPr>
              <w:t>Jakub</w:t>
            </w:r>
            <w:r w:rsidRPr="00DC2401">
              <w:rPr>
                <w:b/>
                <w:i/>
                <w:sz w:val="18"/>
                <w:szCs w:val="18"/>
              </w:rPr>
              <w:t>, PhD.</w:t>
            </w:r>
          </w:p>
        </w:tc>
        <w:tc>
          <w:tcPr>
            <w:tcW w:w="1100" w:type="dxa"/>
            <w:noWrap/>
            <w:vAlign w:val="bottom"/>
          </w:tcPr>
          <w:p w:rsidR="00BC39B8" w:rsidRPr="00DC2401" w:rsidRDefault="005D72AE" w:rsidP="003975D8">
            <w:pPr>
              <w:jc w:val="center"/>
              <w:rPr>
                <w:i/>
                <w:sz w:val="18"/>
                <w:szCs w:val="18"/>
              </w:rPr>
            </w:pPr>
            <w:r w:rsidRPr="00DC2401">
              <w:rPr>
                <w:i/>
                <w:sz w:val="18"/>
                <w:szCs w:val="18"/>
              </w:rPr>
              <w:t>16.7.-19.7.2018</w:t>
            </w:r>
          </w:p>
        </w:tc>
        <w:tc>
          <w:tcPr>
            <w:tcW w:w="1134" w:type="dxa"/>
            <w:noWrap/>
            <w:vAlign w:val="bottom"/>
          </w:tcPr>
          <w:p w:rsidR="00BC39B8" w:rsidRPr="00DC2401" w:rsidRDefault="00BC39B8" w:rsidP="00BC39B8">
            <w:pPr>
              <w:rPr>
                <w:i/>
                <w:sz w:val="18"/>
                <w:szCs w:val="18"/>
              </w:rPr>
            </w:pPr>
            <w:r w:rsidRPr="00DC2401">
              <w:rPr>
                <w:i/>
                <w:sz w:val="18"/>
                <w:szCs w:val="18"/>
              </w:rPr>
              <w:t>Švédsko</w:t>
            </w:r>
          </w:p>
        </w:tc>
        <w:tc>
          <w:tcPr>
            <w:tcW w:w="1508" w:type="dxa"/>
            <w:noWrap/>
            <w:vAlign w:val="bottom"/>
          </w:tcPr>
          <w:p w:rsidR="00BC39B8" w:rsidRPr="00DC2401" w:rsidRDefault="00BC39B8" w:rsidP="00BC39B8">
            <w:pPr>
              <w:rPr>
                <w:i/>
                <w:sz w:val="18"/>
                <w:szCs w:val="18"/>
              </w:rPr>
            </w:pPr>
            <w:proofErr w:type="spellStart"/>
            <w:r w:rsidRPr="00DC2401">
              <w:rPr>
                <w:i/>
                <w:sz w:val="18"/>
                <w:szCs w:val="18"/>
              </w:rPr>
              <w:t>Stockholm</w:t>
            </w:r>
            <w:proofErr w:type="spellEnd"/>
            <w:r w:rsidRPr="00DC2401">
              <w:rPr>
                <w:i/>
                <w:sz w:val="18"/>
                <w:szCs w:val="18"/>
              </w:rPr>
              <w:t xml:space="preserve"> </w:t>
            </w:r>
            <w:proofErr w:type="spellStart"/>
            <w:r w:rsidRPr="00DC2401">
              <w:rPr>
                <w:i/>
                <w:sz w:val="18"/>
                <w:szCs w:val="18"/>
              </w:rPr>
              <w:t>Business</w:t>
            </w:r>
            <w:proofErr w:type="spellEnd"/>
            <w:r w:rsidRPr="00DC2401">
              <w:rPr>
                <w:i/>
                <w:sz w:val="18"/>
                <w:szCs w:val="18"/>
              </w:rPr>
              <w:t xml:space="preserve"> </w:t>
            </w:r>
            <w:proofErr w:type="spellStart"/>
            <w:r w:rsidRPr="00DC2401">
              <w:rPr>
                <w:i/>
                <w:sz w:val="18"/>
                <w:szCs w:val="18"/>
              </w:rPr>
              <w:t>School</w:t>
            </w:r>
            <w:proofErr w:type="spellEnd"/>
          </w:p>
        </w:tc>
        <w:tc>
          <w:tcPr>
            <w:tcW w:w="1033" w:type="dxa"/>
            <w:noWrap/>
            <w:vAlign w:val="bottom"/>
          </w:tcPr>
          <w:p w:rsidR="00BC39B8" w:rsidRPr="00DC2401" w:rsidRDefault="00BC39B8" w:rsidP="00BC39B8">
            <w:pPr>
              <w:rPr>
                <w:i/>
                <w:sz w:val="18"/>
                <w:szCs w:val="18"/>
              </w:rPr>
            </w:pPr>
            <w:r w:rsidRPr="00DC2401">
              <w:rPr>
                <w:i/>
                <w:sz w:val="18"/>
                <w:szCs w:val="18"/>
              </w:rPr>
              <w:t xml:space="preserve">školenie </w:t>
            </w:r>
          </w:p>
        </w:tc>
        <w:tc>
          <w:tcPr>
            <w:tcW w:w="1516" w:type="dxa"/>
            <w:noWrap/>
            <w:vAlign w:val="bottom"/>
          </w:tcPr>
          <w:p w:rsidR="00BC39B8" w:rsidRPr="00DC2401" w:rsidRDefault="00BC39B8" w:rsidP="00BC39B8">
            <w:pPr>
              <w:rPr>
                <w:i/>
                <w:sz w:val="18"/>
                <w:szCs w:val="18"/>
              </w:rPr>
            </w:pPr>
            <w:r w:rsidRPr="00DC2401">
              <w:rPr>
                <w:i/>
                <w:sz w:val="18"/>
                <w:szCs w:val="18"/>
              </w:rPr>
              <w:t>Erasmus+KA103</w:t>
            </w:r>
          </w:p>
        </w:tc>
        <w:tc>
          <w:tcPr>
            <w:tcW w:w="1502" w:type="dxa"/>
            <w:noWrap/>
            <w:vAlign w:val="bottom"/>
          </w:tcPr>
          <w:p w:rsidR="00BC39B8" w:rsidRPr="00DC2401" w:rsidRDefault="00605B9F" w:rsidP="00BC39B8">
            <w:pPr>
              <w:rPr>
                <w:i/>
                <w:sz w:val="18"/>
                <w:szCs w:val="18"/>
              </w:rPr>
            </w:pPr>
            <w:r w:rsidRPr="00DC2401">
              <w:rPr>
                <w:i/>
                <w:sz w:val="18"/>
                <w:szCs w:val="18"/>
              </w:rPr>
              <w:t xml:space="preserve">Diskusia o projektoch a projektovej spolupráci v </w:t>
            </w:r>
            <w:r w:rsidR="00DE5BAD" w:rsidRPr="00140166">
              <w:rPr>
                <w:i/>
                <w:sz w:val="18"/>
                <w:szCs w:val="18"/>
              </w:rPr>
              <w:t>laboratóriá</w:t>
            </w:r>
            <w:r w:rsidRPr="00140166">
              <w:rPr>
                <w:i/>
                <w:sz w:val="18"/>
                <w:szCs w:val="18"/>
              </w:rPr>
              <w:t>ch</w:t>
            </w:r>
          </w:p>
        </w:tc>
      </w:tr>
      <w:tr w:rsidR="001E573B" w:rsidRPr="00DC2401" w:rsidTr="001E573B">
        <w:trPr>
          <w:trHeight w:val="300"/>
        </w:trPr>
        <w:tc>
          <w:tcPr>
            <w:tcW w:w="1495" w:type="dxa"/>
            <w:tcBorders>
              <w:top w:val="nil"/>
              <w:left w:val="single" w:sz="4" w:space="0" w:color="auto"/>
              <w:bottom w:val="single" w:sz="4" w:space="0" w:color="auto"/>
              <w:right w:val="single" w:sz="4" w:space="0" w:color="auto"/>
            </w:tcBorders>
            <w:shd w:val="clear" w:color="auto" w:fill="auto"/>
            <w:noWrap/>
            <w:vAlign w:val="bottom"/>
          </w:tcPr>
          <w:p w:rsidR="001E573B" w:rsidRPr="00DC2401" w:rsidRDefault="001E573B" w:rsidP="001E573B">
            <w:pPr>
              <w:rPr>
                <w:b/>
                <w:i/>
                <w:sz w:val="18"/>
                <w:szCs w:val="18"/>
              </w:rPr>
            </w:pPr>
            <w:r w:rsidRPr="00DC2401">
              <w:rPr>
                <w:b/>
                <w:i/>
                <w:sz w:val="18"/>
                <w:szCs w:val="18"/>
              </w:rPr>
              <w:t>Ing. Paluchová Johana, PhD.</w:t>
            </w:r>
          </w:p>
        </w:tc>
        <w:tc>
          <w:tcPr>
            <w:tcW w:w="1100" w:type="dxa"/>
            <w:noWrap/>
            <w:vAlign w:val="bottom"/>
          </w:tcPr>
          <w:p w:rsidR="001E573B" w:rsidRPr="00DC2401" w:rsidRDefault="001E573B" w:rsidP="001E573B">
            <w:pPr>
              <w:jc w:val="center"/>
              <w:rPr>
                <w:i/>
                <w:sz w:val="18"/>
                <w:szCs w:val="18"/>
              </w:rPr>
            </w:pPr>
            <w:r w:rsidRPr="00DC2401">
              <w:rPr>
                <w:i/>
                <w:sz w:val="18"/>
                <w:szCs w:val="18"/>
              </w:rPr>
              <w:t>16.7.-19.7.2018</w:t>
            </w:r>
          </w:p>
        </w:tc>
        <w:tc>
          <w:tcPr>
            <w:tcW w:w="1134" w:type="dxa"/>
            <w:noWrap/>
            <w:vAlign w:val="bottom"/>
          </w:tcPr>
          <w:p w:rsidR="001E573B" w:rsidRPr="00DC2401" w:rsidRDefault="001E573B" w:rsidP="001E573B">
            <w:pPr>
              <w:rPr>
                <w:i/>
                <w:sz w:val="18"/>
                <w:szCs w:val="18"/>
              </w:rPr>
            </w:pPr>
            <w:r w:rsidRPr="00DC2401">
              <w:rPr>
                <w:i/>
                <w:sz w:val="18"/>
                <w:szCs w:val="18"/>
              </w:rPr>
              <w:t>Švédsko</w:t>
            </w:r>
          </w:p>
        </w:tc>
        <w:tc>
          <w:tcPr>
            <w:tcW w:w="1508" w:type="dxa"/>
            <w:noWrap/>
            <w:vAlign w:val="bottom"/>
          </w:tcPr>
          <w:p w:rsidR="001E573B" w:rsidRPr="00DC2401" w:rsidRDefault="001E573B" w:rsidP="001E573B">
            <w:pPr>
              <w:rPr>
                <w:i/>
                <w:sz w:val="18"/>
                <w:szCs w:val="18"/>
              </w:rPr>
            </w:pPr>
            <w:proofErr w:type="spellStart"/>
            <w:r w:rsidRPr="00DC2401">
              <w:rPr>
                <w:i/>
                <w:sz w:val="18"/>
                <w:szCs w:val="18"/>
              </w:rPr>
              <w:t>Stockholm</w:t>
            </w:r>
            <w:proofErr w:type="spellEnd"/>
            <w:r w:rsidRPr="00DC2401">
              <w:rPr>
                <w:i/>
                <w:sz w:val="18"/>
                <w:szCs w:val="18"/>
              </w:rPr>
              <w:t xml:space="preserve"> </w:t>
            </w:r>
            <w:proofErr w:type="spellStart"/>
            <w:r w:rsidRPr="00DC2401">
              <w:rPr>
                <w:i/>
                <w:sz w:val="18"/>
                <w:szCs w:val="18"/>
              </w:rPr>
              <w:t>Business</w:t>
            </w:r>
            <w:proofErr w:type="spellEnd"/>
            <w:r w:rsidRPr="00DC2401">
              <w:rPr>
                <w:i/>
                <w:sz w:val="18"/>
                <w:szCs w:val="18"/>
              </w:rPr>
              <w:t xml:space="preserve"> </w:t>
            </w:r>
            <w:proofErr w:type="spellStart"/>
            <w:r w:rsidRPr="00DC2401">
              <w:rPr>
                <w:i/>
                <w:sz w:val="18"/>
                <w:szCs w:val="18"/>
              </w:rPr>
              <w:t>School</w:t>
            </w:r>
            <w:proofErr w:type="spellEnd"/>
          </w:p>
        </w:tc>
        <w:tc>
          <w:tcPr>
            <w:tcW w:w="1033" w:type="dxa"/>
            <w:noWrap/>
            <w:vAlign w:val="bottom"/>
          </w:tcPr>
          <w:p w:rsidR="001E573B" w:rsidRPr="00DC2401" w:rsidRDefault="001E573B" w:rsidP="001E573B">
            <w:pPr>
              <w:rPr>
                <w:i/>
                <w:sz w:val="18"/>
                <w:szCs w:val="18"/>
              </w:rPr>
            </w:pPr>
            <w:r w:rsidRPr="00DC2401">
              <w:rPr>
                <w:i/>
                <w:sz w:val="18"/>
                <w:szCs w:val="18"/>
              </w:rPr>
              <w:t xml:space="preserve">školenie </w:t>
            </w:r>
          </w:p>
        </w:tc>
        <w:tc>
          <w:tcPr>
            <w:tcW w:w="1516" w:type="dxa"/>
            <w:noWrap/>
            <w:vAlign w:val="bottom"/>
          </w:tcPr>
          <w:p w:rsidR="001E573B" w:rsidRPr="00DC2401" w:rsidRDefault="001E573B" w:rsidP="001E573B">
            <w:pPr>
              <w:rPr>
                <w:i/>
                <w:sz w:val="18"/>
                <w:szCs w:val="18"/>
              </w:rPr>
            </w:pPr>
            <w:r w:rsidRPr="00DC2401">
              <w:rPr>
                <w:i/>
                <w:sz w:val="18"/>
                <w:szCs w:val="18"/>
              </w:rPr>
              <w:t>Erasmus+KA103</w:t>
            </w:r>
          </w:p>
        </w:tc>
        <w:tc>
          <w:tcPr>
            <w:tcW w:w="1502" w:type="dxa"/>
            <w:noWrap/>
            <w:vAlign w:val="bottom"/>
          </w:tcPr>
          <w:p w:rsidR="001E573B" w:rsidRPr="00DC2401" w:rsidRDefault="001E573B" w:rsidP="001E573B">
            <w:pPr>
              <w:rPr>
                <w:i/>
                <w:sz w:val="18"/>
                <w:szCs w:val="18"/>
              </w:rPr>
            </w:pPr>
            <w:r w:rsidRPr="00DC2401">
              <w:rPr>
                <w:i/>
                <w:sz w:val="18"/>
                <w:szCs w:val="18"/>
              </w:rPr>
              <w:t>Diskusia o projektoch a proj</w:t>
            </w:r>
            <w:r w:rsidR="00DE5BAD">
              <w:rPr>
                <w:i/>
                <w:sz w:val="18"/>
                <w:szCs w:val="18"/>
              </w:rPr>
              <w:t xml:space="preserve">ektovej spolupráci v </w:t>
            </w:r>
            <w:r w:rsidR="00DE5BAD" w:rsidRPr="00140166">
              <w:rPr>
                <w:i/>
                <w:sz w:val="18"/>
                <w:szCs w:val="18"/>
              </w:rPr>
              <w:t>laboratóriá</w:t>
            </w:r>
            <w:r w:rsidRPr="00140166">
              <w:rPr>
                <w:i/>
                <w:sz w:val="18"/>
                <w:szCs w:val="18"/>
              </w:rPr>
              <w:t>ch</w:t>
            </w:r>
          </w:p>
        </w:tc>
      </w:tr>
      <w:tr w:rsidR="001E573B" w:rsidRPr="00DC2401" w:rsidTr="001E573B">
        <w:trPr>
          <w:trHeight w:val="300"/>
        </w:trPr>
        <w:tc>
          <w:tcPr>
            <w:tcW w:w="1495" w:type="dxa"/>
            <w:tcBorders>
              <w:top w:val="nil"/>
              <w:left w:val="single" w:sz="4" w:space="0" w:color="auto"/>
              <w:bottom w:val="single" w:sz="4" w:space="0" w:color="auto"/>
              <w:right w:val="single" w:sz="4" w:space="0" w:color="auto"/>
            </w:tcBorders>
            <w:shd w:val="clear" w:color="auto" w:fill="auto"/>
            <w:noWrap/>
            <w:vAlign w:val="bottom"/>
          </w:tcPr>
          <w:p w:rsidR="001E573B" w:rsidRPr="00DC2401" w:rsidRDefault="001E573B" w:rsidP="001E573B">
            <w:pPr>
              <w:rPr>
                <w:b/>
                <w:i/>
                <w:sz w:val="18"/>
                <w:szCs w:val="18"/>
              </w:rPr>
            </w:pPr>
            <w:r w:rsidRPr="00DC2401">
              <w:rPr>
                <w:b/>
                <w:i/>
                <w:sz w:val="18"/>
                <w:szCs w:val="18"/>
              </w:rPr>
              <w:t>Mgr. Hargašová Petra</w:t>
            </w:r>
          </w:p>
        </w:tc>
        <w:tc>
          <w:tcPr>
            <w:tcW w:w="1100" w:type="dxa"/>
            <w:noWrap/>
            <w:vAlign w:val="bottom"/>
          </w:tcPr>
          <w:p w:rsidR="001E573B" w:rsidRPr="00DC2401" w:rsidRDefault="001E573B" w:rsidP="001E573B">
            <w:pPr>
              <w:jc w:val="center"/>
              <w:rPr>
                <w:i/>
                <w:sz w:val="18"/>
                <w:szCs w:val="18"/>
              </w:rPr>
            </w:pPr>
          </w:p>
        </w:tc>
        <w:tc>
          <w:tcPr>
            <w:tcW w:w="1134" w:type="dxa"/>
            <w:noWrap/>
            <w:vAlign w:val="bottom"/>
          </w:tcPr>
          <w:p w:rsidR="001E573B" w:rsidRPr="00DC2401" w:rsidRDefault="001E573B" w:rsidP="001E573B">
            <w:pPr>
              <w:rPr>
                <w:i/>
                <w:sz w:val="18"/>
                <w:szCs w:val="18"/>
              </w:rPr>
            </w:pPr>
            <w:r w:rsidRPr="00DC2401">
              <w:rPr>
                <w:i/>
                <w:sz w:val="18"/>
                <w:szCs w:val="18"/>
              </w:rPr>
              <w:t>Španielsko</w:t>
            </w:r>
          </w:p>
        </w:tc>
        <w:tc>
          <w:tcPr>
            <w:tcW w:w="1508" w:type="dxa"/>
            <w:noWrap/>
            <w:vAlign w:val="bottom"/>
          </w:tcPr>
          <w:p w:rsidR="001E573B" w:rsidRPr="00DC2401" w:rsidRDefault="001E573B" w:rsidP="001E573B">
            <w:pPr>
              <w:rPr>
                <w:i/>
                <w:sz w:val="18"/>
                <w:szCs w:val="18"/>
              </w:rPr>
            </w:pPr>
            <w:proofErr w:type="spellStart"/>
            <w:r w:rsidRPr="00DC2401">
              <w:rPr>
                <w:i/>
                <w:sz w:val="18"/>
                <w:szCs w:val="18"/>
              </w:rPr>
              <w:t>Universidad</w:t>
            </w:r>
            <w:proofErr w:type="spellEnd"/>
            <w:r w:rsidRPr="00DC2401">
              <w:rPr>
                <w:i/>
                <w:sz w:val="18"/>
                <w:szCs w:val="18"/>
              </w:rPr>
              <w:t xml:space="preserve"> </w:t>
            </w:r>
            <w:proofErr w:type="spellStart"/>
            <w:r w:rsidRPr="00DC2401">
              <w:rPr>
                <w:i/>
                <w:sz w:val="18"/>
                <w:szCs w:val="18"/>
              </w:rPr>
              <w:t>Loyola</w:t>
            </w:r>
            <w:proofErr w:type="spellEnd"/>
            <w:r w:rsidRPr="00DC2401">
              <w:rPr>
                <w:i/>
                <w:sz w:val="18"/>
                <w:szCs w:val="18"/>
              </w:rPr>
              <w:t xml:space="preserve">, Sevilla </w:t>
            </w:r>
          </w:p>
        </w:tc>
        <w:tc>
          <w:tcPr>
            <w:tcW w:w="1033" w:type="dxa"/>
            <w:noWrap/>
            <w:vAlign w:val="bottom"/>
          </w:tcPr>
          <w:p w:rsidR="001E573B" w:rsidRPr="00DC2401" w:rsidRDefault="001E573B" w:rsidP="001E573B">
            <w:pPr>
              <w:rPr>
                <w:i/>
                <w:sz w:val="18"/>
                <w:szCs w:val="18"/>
              </w:rPr>
            </w:pPr>
            <w:r w:rsidRPr="00DC2401">
              <w:rPr>
                <w:i/>
                <w:sz w:val="18"/>
                <w:szCs w:val="18"/>
              </w:rPr>
              <w:t xml:space="preserve">školenie </w:t>
            </w:r>
          </w:p>
        </w:tc>
        <w:tc>
          <w:tcPr>
            <w:tcW w:w="1516" w:type="dxa"/>
            <w:noWrap/>
            <w:vAlign w:val="bottom"/>
          </w:tcPr>
          <w:p w:rsidR="001E573B" w:rsidRPr="00DC2401" w:rsidRDefault="001E573B" w:rsidP="001E573B">
            <w:pPr>
              <w:rPr>
                <w:i/>
                <w:sz w:val="18"/>
                <w:szCs w:val="18"/>
              </w:rPr>
            </w:pPr>
            <w:r w:rsidRPr="00DC2401">
              <w:rPr>
                <w:i/>
                <w:sz w:val="18"/>
                <w:szCs w:val="18"/>
              </w:rPr>
              <w:t>Erasmus+KA103</w:t>
            </w:r>
          </w:p>
        </w:tc>
        <w:tc>
          <w:tcPr>
            <w:tcW w:w="1502" w:type="dxa"/>
            <w:noWrap/>
            <w:vAlign w:val="bottom"/>
          </w:tcPr>
          <w:p w:rsidR="001E573B" w:rsidRPr="00DC2401" w:rsidRDefault="001E573B" w:rsidP="001E573B">
            <w:pPr>
              <w:rPr>
                <w:i/>
                <w:sz w:val="18"/>
                <w:szCs w:val="18"/>
              </w:rPr>
            </w:pPr>
          </w:p>
        </w:tc>
      </w:tr>
      <w:tr w:rsidR="001E573B" w:rsidRPr="00DC2401" w:rsidTr="001E573B">
        <w:trPr>
          <w:trHeight w:val="300"/>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73B" w:rsidRPr="00DC2401" w:rsidRDefault="001E573B" w:rsidP="001E573B">
            <w:pPr>
              <w:rPr>
                <w:b/>
                <w:i/>
                <w:sz w:val="18"/>
                <w:szCs w:val="18"/>
              </w:rPr>
            </w:pPr>
            <w:r w:rsidRPr="00DC2401">
              <w:rPr>
                <w:b/>
                <w:i/>
                <w:sz w:val="18"/>
                <w:szCs w:val="18"/>
              </w:rPr>
              <w:t xml:space="preserve">Ing. </w:t>
            </w:r>
            <w:proofErr w:type="spellStart"/>
            <w:r w:rsidRPr="00DC2401">
              <w:rPr>
                <w:b/>
                <w:i/>
                <w:sz w:val="18"/>
                <w:szCs w:val="18"/>
              </w:rPr>
              <w:t>Borbélyová</w:t>
            </w:r>
            <w:proofErr w:type="spellEnd"/>
            <w:r w:rsidRPr="00DC2401">
              <w:rPr>
                <w:b/>
                <w:i/>
                <w:sz w:val="18"/>
                <w:szCs w:val="18"/>
              </w:rPr>
              <w:t xml:space="preserve"> Mária, PhD.</w:t>
            </w:r>
          </w:p>
        </w:tc>
        <w:tc>
          <w:tcPr>
            <w:tcW w:w="1100" w:type="dxa"/>
            <w:noWrap/>
            <w:vAlign w:val="bottom"/>
            <w:hideMark/>
          </w:tcPr>
          <w:p w:rsidR="001E573B" w:rsidRPr="00DC2401" w:rsidRDefault="001E573B" w:rsidP="001E573B">
            <w:pPr>
              <w:jc w:val="center"/>
              <w:rPr>
                <w:i/>
                <w:sz w:val="18"/>
                <w:szCs w:val="18"/>
              </w:rPr>
            </w:pPr>
          </w:p>
        </w:tc>
        <w:tc>
          <w:tcPr>
            <w:tcW w:w="1134" w:type="dxa"/>
            <w:noWrap/>
            <w:vAlign w:val="bottom"/>
            <w:hideMark/>
          </w:tcPr>
          <w:p w:rsidR="001E573B" w:rsidRPr="00DC2401" w:rsidRDefault="001E573B" w:rsidP="001E573B">
            <w:pPr>
              <w:rPr>
                <w:i/>
                <w:sz w:val="18"/>
                <w:szCs w:val="18"/>
              </w:rPr>
            </w:pPr>
            <w:r w:rsidRPr="00DC2401">
              <w:rPr>
                <w:i/>
                <w:sz w:val="18"/>
                <w:szCs w:val="18"/>
              </w:rPr>
              <w:t>Španielsko</w:t>
            </w:r>
          </w:p>
        </w:tc>
        <w:tc>
          <w:tcPr>
            <w:tcW w:w="1508" w:type="dxa"/>
            <w:noWrap/>
            <w:vAlign w:val="bottom"/>
            <w:hideMark/>
          </w:tcPr>
          <w:p w:rsidR="001E573B" w:rsidRPr="00DC2401" w:rsidRDefault="001E573B" w:rsidP="001E573B">
            <w:pPr>
              <w:rPr>
                <w:i/>
                <w:sz w:val="18"/>
                <w:szCs w:val="18"/>
              </w:rPr>
            </w:pPr>
            <w:proofErr w:type="spellStart"/>
            <w:r w:rsidRPr="00DC2401">
              <w:rPr>
                <w:i/>
                <w:sz w:val="18"/>
                <w:szCs w:val="18"/>
              </w:rPr>
              <w:t>Universidad</w:t>
            </w:r>
            <w:proofErr w:type="spellEnd"/>
            <w:r w:rsidRPr="00DC2401">
              <w:rPr>
                <w:i/>
                <w:sz w:val="18"/>
                <w:szCs w:val="18"/>
              </w:rPr>
              <w:t xml:space="preserve"> </w:t>
            </w:r>
            <w:proofErr w:type="spellStart"/>
            <w:r w:rsidRPr="00DC2401">
              <w:rPr>
                <w:i/>
                <w:sz w:val="18"/>
                <w:szCs w:val="18"/>
              </w:rPr>
              <w:t>Loyola</w:t>
            </w:r>
            <w:proofErr w:type="spellEnd"/>
            <w:r w:rsidRPr="00DC2401">
              <w:rPr>
                <w:i/>
                <w:sz w:val="18"/>
                <w:szCs w:val="18"/>
              </w:rPr>
              <w:t xml:space="preserve">, Sevilla </w:t>
            </w:r>
          </w:p>
        </w:tc>
        <w:tc>
          <w:tcPr>
            <w:tcW w:w="1033" w:type="dxa"/>
            <w:noWrap/>
            <w:vAlign w:val="bottom"/>
            <w:hideMark/>
          </w:tcPr>
          <w:p w:rsidR="001E573B" w:rsidRPr="00DC2401" w:rsidRDefault="001E573B" w:rsidP="001E573B">
            <w:pPr>
              <w:rPr>
                <w:i/>
                <w:sz w:val="18"/>
                <w:szCs w:val="18"/>
              </w:rPr>
            </w:pPr>
            <w:r w:rsidRPr="00DC2401">
              <w:rPr>
                <w:i/>
                <w:sz w:val="18"/>
                <w:szCs w:val="18"/>
              </w:rPr>
              <w:t xml:space="preserve">školenie </w:t>
            </w:r>
          </w:p>
        </w:tc>
        <w:tc>
          <w:tcPr>
            <w:tcW w:w="1516" w:type="dxa"/>
            <w:noWrap/>
            <w:vAlign w:val="bottom"/>
            <w:hideMark/>
          </w:tcPr>
          <w:p w:rsidR="001E573B" w:rsidRPr="00DC2401" w:rsidRDefault="001E573B" w:rsidP="001E573B">
            <w:pPr>
              <w:rPr>
                <w:i/>
                <w:sz w:val="18"/>
                <w:szCs w:val="18"/>
              </w:rPr>
            </w:pPr>
            <w:r w:rsidRPr="00DC2401">
              <w:rPr>
                <w:i/>
                <w:sz w:val="18"/>
                <w:szCs w:val="18"/>
              </w:rPr>
              <w:t>Erasmus+KA103</w:t>
            </w:r>
          </w:p>
        </w:tc>
        <w:tc>
          <w:tcPr>
            <w:tcW w:w="1502" w:type="dxa"/>
            <w:noWrap/>
            <w:vAlign w:val="bottom"/>
            <w:hideMark/>
          </w:tcPr>
          <w:p w:rsidR="001E573B" w:rsidRPr="00DC2401" w:rsidRDefault="001E573B" w:rsidP="001E573B">
            <w:pPr>
              <w:rPr>
                <w:i/>
                <w:sz w:val="18"/>
                <w:szCs w:val="18"/>
              </w:rPr>
            </w:pPr>
          </w:p>
        </w:tc>
      </w:tr>
      <w:tr w:rsidR="001E573B" w:rsidRPr="00DC2401" w:rsidTr="001E573B">
        <w:trPr>
          <w:trHeight w:val="300"/>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1E573B" w:rsidRPr="00DC2401" w:rsidRDefault="001E573B" w:rsidP="001E573B">
            <w:pPr>
              <w:rPr>
                <w:b/>
                <w:i/>
                <w:sz w:val="18"/>
                <w:szCs w:val="18"/>
              </w:rPr>
            </w:pPr>
            <w:r w:rsidRPr="00DC2401">
              <w:rPr>
                <w:b/>
                <w:i/>
                <w:sz w:val="18"/>
                <w:szCs w:val="18"/>
              </w:rPr>
              <w:t>Ing. Gálová Jana, PhD.</w:t>
            </w:r>
          </w:p>
        </w:tc>
        <w:tc>
          <w:tcPr>
            <w:tcW w:w="1100" w:type="dxa"/>
            <w:noWrap/>
            <w:vAlign w:val="bottom"/>
            <w:hideMark/>
          </w:tcPr>
          <w:p w:rsidR="001E573B" w:rsidRPr="00DC2401" w:rsidRDefault="001E573B" w:rsidP="001E573B">
            <w:pPr>
              <w:jc w:val="center"/>
              <w:rPr>
                <w:i/>
                <w:sz w:val="18"/>
                <w:szCs w:val="18"/>
              </w:rPr>
            </w:pPr>
          </w:p>
        </w:tc>
        <w:tc>
          <w:tcPr>
            <w:tcW w:w="1134" w:type="dxa"/>
            <w:noWrap/>
            <w:vAlign w:val="bottom"/>
            <w:hideMark/>
          </w:tcPr>
          <w:p w:rsidR="001E573B" w:rsidRPr="00DC2401" w:rsidRDefault="001E573B" w:rsidP="001E573B">
            <w:pPr>
              <w:rPr>
                <w:i/>
                <w:sz w:val="18"/>
                <w:szCs w:val="18"/>
              </w:rPr>
            </w:pPr>
            <w:r w:rsidRPr="00DC2401">
              <w:rPr>
                <w:i/>
                <w:sz w:val="18"/>
                <w:szCs w:val="18"/>
              </w:rPr>
              <w:t>Španielsko</w:t>
            </w:r>
          </w:p>
        </w:tc>
        <w:tc>
          <w:tcPr>
            <w:tcW w:w="1508" w:type="dxa"/>
            <w:noWrap/>
            <w:vAlign w:val="bottom"/>
            <w:hideMark/>
          </w:tcPr>
          <w:p w:rsidR="001E573B" w:rsidRPr="00DC2401" w:rsidRDefault="001E573B" w:rsidP="001E573B">
            <w:pPr>
              <w:rPr>
                <w:i/>
                <w:sz w:val="18"/>
                <w:szCs w:val="18"/>
              </w:rPr>
            </w:pPr>
            <w:proofErr w:type="spellStart"/>
            <w:r w:rsidRPr="00DC2401">
              <w:rPr>
                <w:i/>
                <w:sz w:val="18"/>
                <w:szCs w:val="18"/>
              </w:rPr>
              <w:t>Universidad</w:t>
            </w:r>
            <w:proofErr w:type="spellEnd"/>
            <w:r w:rsidRPr="00DC2401">
              <w:rPr>
                <w:i/>
                <w:sz w:val="18"/>
                <w:szCs w:val="18"/>
              </w:rPr>
              <w:t xml:space="preserve"> </w:t>
            </w:r>
            <w:proofErr w:type="spellStart"/>
            <w:r w:rsidRPr="00DC2401">
              <w:rPr>
                <w:i/>
                <w:sz w:val="18"/>
                <w:szCs w:val="18"/>
              </w:rPr>
              <w:t>Loyola</w:t>
            </w:r>
            <w:proofErr w:type="spellEnd"/>
            <w:r w:rsidRPr="00DC2401">
              <w:rPr>
                <w:i/>
                <w:sz w:val="18"/>
                <w:szCs w:val="18"/>
              </w:rPr>
              <w:t xml:space="preserve">, Sevilla </w:t>
            </w:r>
          </w:p>
        </w:tc>
        <w:tc>
          <w:tcPr>
            <w:tcW w:w="1033" w:type="dxa"/>
            <w:noWrap/>
            <w:vAlign w:val="bottom"/>
            <w:hideMark/>
          </w:tcPr>
          <w:p w:rsidR="001E573B" w:rsidRPr="00DC2401" w:rsidRDefault="001E573B" w:rsidP="001E573B">
            <w:pPr>
              <w:rPr>
                <w:i/>
                <w:sz w:val="18"/>
                <w:szCs w:val="18"/>
              </w:rPr>
            </w:pPr>
            <w:r w:rsidRPr="00DC2401">
              <w:rPr>
                <w:i/>
                <w:sz w:val="18"/>
                <w:szCs w:val="18"/>
              </w:rPr>
              <w:t xml:space="preserve">školenie </w:t>
            </w:r>
          </w:p>
        </w:tc>
        <w:tc>
          <w:tcPr>
            <w:tcW w:w="1516" w:type="dxa"/>
            <w:noWrap/>
            <w:vAlign w:val="bottom"/>
            <w:hideMark/>
          </w:tcPr>
          <w:p w:rsidR="001E573B" w:rsidRPr="00DC2401" w:rsidRDefault="001E573B" w:rsidP="001E573B">
            <w:pPr>
              <w:rPr>
                <w:i/>
                <w:sz w:val="18"/>
                <w:szCs w:val="18"/>
              </w:rPr>
            </w:pPr>
            <w:r w:rsidRPr="00DC2401">
              <w:rPr>
                <w:i/>
                <w:sz w:val="18"/>
                <w:szCs w:val="18"/>
              </w:rPr>
              <w:t>Erasmus+KA103</w:t>
            </w:r>
          </w:p>
        </w:tc>
        <w:tc>
          <w:tcPr>
            <w:tcW w:w="1502" w:type="dxa"/>
            <w:noWrap/>
            <w:vAlign w:val="bottom"/>
            <w:hideMark/>
          </w:tcPr>
          <w:p w:rsidR="001E573B" w:rsidRPr="00DC2401" w:rsidRDefault="001E573B" w:rsidP="001E573B">
            <w:pPr>
              <w:rPr>
                <w:i/>
                <w:sz w:val="18"/>
                <w:szCs w:val="18"/>
              </w:rPr>
            </w:pPr>
          </w:p>
        </w:tc>
      </w:tr>
    </w:tbl>
    <w:p w:rsidR="004526A0" w:rsidRPr="00DC2401" w:rsidRDefault="00C524C3" w:rsidP="00986A47">
      <w:pPr>
        <w:contextualSpacing/>
        <w:rPr>
          <w:sz w:val="16"/>
          <w:szCs w:val="16"/>
        </w:rPr>
      </w:pPr>
      <w:r w:rsidRPr="00DC2401">
        <w:rPr>
          <w:sz w:val="16"/>
          <w:szCs w:val="16"/>
          <w:lang w:eastAsia="en-US"/>
        </w:rPr>
        <w:t>Zdroj: Online dotazník pre zamestnancov FEM  SPU</w:t>
      </w:r>
      <w:r w:rsidR="00BC39B8" w:rsidRPr="00DC2401">
        <w:rPr>
          <w:sz w:val="18"/>
          <w:szCs w:val="18"/>
        </w:rPr>
        <w:t xml:space="preserve"> UIS k 1.9.2018</w:t>
      </w:r>
      <w:r w:rsidRPr="00DC2401">
        <w:rPr>
          <w:sz w:val="16"/>
          <w:szCs w:val="16"/>
          <w:lang w:eastAsia="en-US"/>
        </w:rPr>
        <w:t>, vlastné spracovanie</w:t>
      </w:r>
      <w:r w:rsidRPr="00DC2401">
        <w:t xml:space="preserve"> </w:t>
      </w:r>
      <w:r w:rsidR="00E477A4" w:rsidRPr="00DC2401">
        <w:t xml:space="preserve">, </w:t>
      </w:r>
      <w:r w:rsidR="00E477A4" w:rsidRPr="00DC2401">
        <w:rPr>
          <w:sz w:val="16"/>
          <w:szCs w:val="16"/>
        </w:rPr>
        <w:t>KZVaMVP</w:t>
      </w:r>
    </w:p>
    <w:p w:rsidR="00B43CE6" w:rsidRPr="00DC2401" w:rsidRDefault="00B43CE6" w:rsidP="00986A47">
      <w:pPr>
        <w:contextualSpacing/>
        <w:rPr>
          <w:sz w:val="16"/>
          <w:szCs w:val="16"/>
        </w:rPr>
      </w:pPr>
    </w:p>
    <w:p w:rsidR="00B43CE6" w:rsidRPr="00DC2401" w:rsidRDefault="00B43CE6" w:rsidP="00986A47">
      <w:pPr>
        <w:contextualSpacing/>
        <w:rPr>
          <w:sz w:val="16"/>
          <w:szCs w:val="16"/>
        </w:rPr>
      </w:pPr>
    </w:p>
    <w:p w:rsidR="009D21E4" w:rsidRPr="00DC2401" w:rsidRDefault="004526A0" w:rsidP="004526A0">
      <w:pPr>
        <w:spacing w:line="360" w:lineRule="auto"/>
        <w:contextualSpacing/>
        <w:jc w:val="both"/>
      </w:pPr>
      <w:r w:rsidRPr="00DC2401">
        <w:t xml:space="preserve">       </w:t>
      </w:r>
      <w:r w:rsidR="00B43CE6" w:rsidRPr="00DC2401">
        <w:t xml:space="preserve">   </w:t>
      </w:r>
      <w:r w:rsidRPr="00DC2401">
        <w:t>V akademickom roku 201</w:t>
      </w:r>
      <w:r w:rsidR="009600E5" w:rsidRPr="00DC2401">
        <w:t>7</w:t>
      </w:r>
      <w:r w:rsidRPr="00DC2401">
        <w:t>/201</w:t>
      </w:r>
      <w:r w:rsidR="009600E5" w:rsidRPr="00DC2401">
        <w:t>8</w:t>
      </w:r>
      <w:r w:rsidRPr="00DC2401">
        <w:t xml:space="preserve"> zrealizovalo mobilitu  v rámci programu </w:t>
      </w:r>
      <w:r w:rsidRPr="00DC2401">
        <w:rPr>
          <w:i/>
        </w:rPr>
        <w:t>Erasmus +</w:t>
      </w:r>
      <w:r w:rsidR="004256CC" w:rsidRPr="00DC2401">
        <w:rPr>
          <w:i/>
        </w:rPr>
        <w:t xml:space="preserve"> KA 103</w:t>
      </w:r>
      <w:r w:rsidRPr="00DC2401">
        <w:t xml:space="preserve"> mobilita zamestnancov spolu </w:t>
      </w:r>
      <w:r w:rsidR="009600E5" w:rsidRPr="00DC2401">
        <w:rPr>
          <w:b/>
        </w:rPr>
        <w:t>1</w:t>
      </w:r>
      <w:r w:rsidR="00BC39B8" w:rsidRPr="00DC2401">
        <w:rPr>
          <w:b/>
        </w:rPr>
        <w:t>7</w:t>
      </w:r>
      <w:r w:rsidRPr="00DC2401">
        <w:t xml:space="preserve"> </w:t>
      </w:r>
      <w:r w:rsidRPr="00140166">
        <w:t>zamest</w:t>
      </w:r>
      <w:r w:rsidR="00DE5BAD" w:rsidRPr="00140166">
        <w:t>n</w:t>
      </w:r>
      <w:r w:rsidRPr="00140166">
        <w:t>ancov</w:t>
      </w:r>
      <w:r w:rsidRPr="00DC2401">
        <w:t xml:space="preserve"> FEM (a to </w:t>
      </w:r>
      <w:r w:rsidR="009600E5" w:rsidRPr="00DC2401">
        <w:t>8</w:t>
      </w:r>
      <w:r w:rsidRPr="00DC2401">
        <w:t xml:space="preserve"> zamestnanci za účelom výučby a </w:t>
      </w:r>
      <w:r w:rsidR="00BC39B8" w:rsidRPr="00DC2401">
        <w:t>9</w:t>
      </w:r>
      <w:r w:rsidRPr="00DC2401">
        <w:t xml:space="preserve"> zamestnancov za účelom školenia), čo v porovnaní s predchádzajúcim akademickým rokom pre</w:t>
      </w:r>
      <w:r w:rsidR="009D21E4" w:rsidRPr="00DC2401">
        <w:t xml:space="preserve">dstavuje </w:t>
      </w:r>
      <w:r w:rsidR="009600E5" w:rsidRPr="00DC2401">
        <w:t xml:space="preserve">nárast </w:t>
      </w:r>
      <w:r w:rsidR="009D21E4" w:rsidRPr="00DC2401">
        <w:t xml:space="preserve"> o viac ako </w:t>
      </w:r>
      <w:r w:rsidR="009600E5" w:rsidRPr="00DC2401">
        <w:t>45</w:t>
      </w:r>
      <w:r w:rsidR="009D21E4" w:rsidRPr="00DC2401">
        <w:t xml:space="preserve"> %, čo vnímame ako </w:t>
      </w:r>
      <w:r w:rsidR="009600E5" w:rsidRPr="00DC2401">
        <w:t>pozitívny</w:t>
      </w:r>
      <w:r w:rsidR="009D21E4" w:rsidRPr="00DC2401">
        <w:t xml:space="preserve"> trend. V rámci programu Erasmus +</w:t>
      </w:r>
      <w:r w:rsidR="009600E5" w:rsidRPr="00DC2401">
        <w:rPr>
          <w:i/>
        </w:rPr>
        <w:t xml:space="preserve"> KA 103</w:t>
      </w:r>
      <w:r w:rsidR="009600E5" w:rsidRPr="00DC2401">
        <w:t xml:space="preserve"> </w:t>
      </w:r>
      <w:r w:rsidR="009D21E4" w:rsidRPr="00DC2401">
        <w:t xml:space="preserve">možno považovať </w:t>
      </w:r>
      <w:r w:rsidR="009600E5" w:rsidRPr="00DB7DA3">
        <w:t>ak.</w:t>
      </w:r>
      <w:r w:rsidR="00DE5BAD" w:rsidRPr="00DB7DA3">
        <w:t xml:space="preserve"> </w:t>
      </w:r>
      <w:r w:rsidR="009D21E4" w:rsidRPr="00DB7DA3">
        <w:t>rok</w:t>
      </w:r>
      <w:r w:rsidR="009D21E4" w:rsidRPr="00DC2401">
        <w:t xml:space="preserve"> </w:t>
      </w:r>
      <w:r w:rsidR="009600E5" w:rsidRPr="00DC2401">
        <w:t>2017/</w:t>
      </w:r>
      <w:r w:rsidR="009D21E4" w:rsidRPr="00DC2401">
        <w:t>201</w:t>
      </w:r>
      <w:r w:rsidR="009600E5" w:rsidRPr="00DC2401">
        <w:t>8</w:t>
      </w:r>
      <w:r w:rsidR="009D21E4" w:rsidRPr="00DC2401">
        <w:t xml:space="preserve"> z hľadiska prednáškovej činnosti pedagógov FEM za </w:t>
      </w:r>
      <w:r w:rsidR="009600E5" w:rsidRPr="00DC2401">
        <w:t>silný</w:t>
      </w:r>
      <w:r w:rsidR="009D21E4" w:rsidRPr="00DC2401">
        <w:t xml:space="preserve"> rok. Najčastejšie učitelia prednášajú, resp. sa zúčastňujú pobytov v</w:t>
      </w:r>
      <w:r w:rsidR="009600E5" w:rsidRPr="00DC2401">
        <w:t> </w:t>
      </w:r>
      <w:r w:rsidR="009D21E4" w:rsidRPr="00DC2401">
        <w:t>Poľsku</w:t>
      </w:r>
      <w:r w:rsidR="009600E5" w:rsidRPr="00DC2401">
        <w:t xml:space="preserve"> (5 učiteľov)</w:t>
      </w:r>
      <w:r w:rsidR="002F2B72" w:rsidRPr="00DC2401">
        <w:t>, ČR (2 učitelia) a vo Francúzsku (1 učiteľ). P</w:t>
      </w:r>
      <w:r w:rsidR="009D21E4" w:rsidRPr="00DC2401">
        <w:t xml:space="preserve">ri výberových konaniach </w:t>
      </w:r>
      <w:r w:rsidR="00DE5BAD">
        <w:t xml:space="preserve">je potrebné </w:t>
      </w:r>
      <w:r w:rsidR="00DE5BAD" w:rsidRPr="00140166">
        <w:t>zohľ</w:t>
      </w:r>
      <w:r w:rsidR="002F2B72" w:rsidRPr="00140166">
        <w:t>adňovať</w:t>
      </w:r>
      <w:r w:rsidR="002F2B72" w:rsidRPr="00DC2401">
        <w:t xml:space="preserve"> výber krajiny a tým nepriamo nasmerovať pedagógov k tomu, aby </w:t>
      </w:r>
      <w:r w:rsidR="009D21E4" w:rsidRPr="00DC2401">
        <w:t>realizova</w:t>
      </w:r>
      <w:r w:rsidR="002F2B72" w:rsidRPr="00DC2401">
        <w:t>li</w:t>
      </w:r>
      <w:r w:rsidR="009D21E4" w:rsidRPr="00DC2401">
        <w:t xml:space="preserve"> mobility aj do iných krajín ako krajín V4. </w:t>
      </w:r>
    </w:p>
    <w:p w:rsidR="004526A0" w:rsidRPr="00DC2401" w:rsidRDefault="009D21E4" w:rsidP="004526A0">
      <w:pPr>
        <w:spacing w:line="360" w:lineRule="auto"/>
        <w:contextualSpacing/>
        <w:jc w:val="both"/>
      </w:pPr>
      <w:r w:rsidRPr="00DC2401">
        <w:lastRenderedPageBreak/>
        <w:t xml:space="preserve">      Avšak z</w:t>
      </w:r>
      <w:r w:rsidR="004526A0" w:rsidRPr="00DC2401">
        <w:t xml:space="preserve">áujem o realizáciu mobilít každoročne narastá a fakulta sa snaží pokryť dopyt, ale nie vždy sa to darí na 100%. Program </w:t>
      </w:r>
      <w:r w:rsidR="004526A0" w:rsidRPr="00DC2401">
        <w:rPr>
          <w:i/>
        </w:rPr>
        <w:t xml:space="preserve">Erasmus+ </w:t>
      </w:r>
      <w:r w:rsidR="008D772A" w:rsidRPr="00DC2401">
        <w:rPr>
          <w:i/>
        </w:rPr>
        <w:t xml:space="preserve">KA2 </w:t>
      </w:r>
      <w:r w:rsidR="004526A0" w:rsidRPr="00DC2401">
        <w:t>bol</w:t>
      </w:r>
      <w:r w:rsidR="008D772A" w:rsidRPr="00DC2401">
        <w:t xml:space="preserve"> využívaný hlavne </w:t>
      </w:r>
      <w:r w:rsidR="004526A0" w:rsidRPr="00DC2401">
        <w:t xml:space="preserve">na projektové stretnutia </w:t>
      </w:r>
      <w:r w:rsidR="00021750" w:rsidRPr="00DC2401">
        <w:t xml:space="preserve">a </w:t>
      </w:r>
      <w:r w:rsidR="004526A0" w:rsidRPr="00DC2401">
        <w:t xml:space="preserve">v rámci projektu </w:t>
      </w:r>
      <w:r w:rsidR="00021750" w:rsidRPr="00DC2401">
        <w:t>Erasmus+ KA2 Capacity Building in Higher Education vycestovali do Jordánska 4 pedagógovia ( viď tab</w:t>
      </w:r>
      <w:r w:rsidR="004526A0" w:rsidRPr="00DC2401">
        <w:t>.</w:t>
      </w:r>
      <w:r w:rsidR="00021750" w:rsidRPr="00DC2401">
        <w:t>10).</w:t>
      </w:r>
      <w:r w:rsidR="004526A0" w:rsidRPr="00DC2401">
        <w:t xml:space="preserve"> </w:t>
      </w:r>
    </w:p>
    <w:p w:rsidR="009D21E4" w:rsidRPr="00DC2401" w:rsidRDefault="009D21E4" w:rsidP="009D21E4">
      <w:pPr>
        <w:spacing w:line="360" w:lineRule="auto"/>
        <w:contextualSpacing/>
        <w:jc w:val="both"/>
      </w:pPr>
      <w:r w:rsidRPr="00DC2401">
        <w:t xml:space="preserve">       Je potrebné učiteľské mobility v rámci programu Erasmus+ využiť na návštevu menej známych partnerských univerzít za účelom prehĺbenia kontaktov, podpory výmeny študentov, budovania spoločných študijných programov. Mobility do krajín V4, prípadne ďalších nových členských štátov je možné realizovať </w:t>
      </w:r>
      <w:r w:rsidR="002F2B72" w:rsidRPr="00DC2401">
        <w:t xml:space="preserve">aj </w:t>
      </w:r>
      <w:r w:rsidRPr="00DC2401">
        <w:t>cez iné programy a granty (napr. CEEPUS, Vyšehradský fond).</w:t>
      </w:r>
    </w:p>
    <w:p w:rsidR="00B43CE6" w:rsidRPr="00DC2401" w:rsidRDefault="004526A0" w:rsidP="0022431F">
      <w:pPr>
        <w:spacing w:line="360" w:lineRule="auto"/>
        <w:contextualSpacing/>
        <w:jc w:val="both"/>
      </w:pPr>
      <w:r w:rsidRPr="00DC2401">
        <w:t xml:space="preserve">          Mobility učiteľov FEM prispievajú hlavne k udržiavaniu kontaktov, ale aj k nadväzovaniu nových kontaktov</w:t>
      </w:r>
      <w:r w:rsidR="009D21E4" w:rsidRPr="00DC2401">
        <w:t>, k získaniu nových podnet z interakcie so študentmi v zahraničí, k spoznaniu odlišného systému práce na rôznych univerzitách</w:t>
      </w:r>
      <w:r w:rsidRPr="00DC2401">
        <w:t xml:space="preserve"> a</w:t>
      </w:r>
      <w:r w:rsidR="009D21E4" w:rsidRPr="00DC2401">
        <w:t> k dobrému šíreniu</w:t>
      </w:r>
      <w:r w:rsidRPr="00DC2401">
        <w:t xml:space="preserve"> </w:t>
      </w:r>
      <w:r w:rsidR="009D21E4" w:rsidRPr="00DC2401">
        <w:t xml:space="preserve">mena fakulty </w:t>
      </w:r>
      <w:r w:rsidRPr="00DC2401">
        <w:t>v zahraničí.</w:t>
      </w:r>
      <w:r w:rsidR="009D21E4" w:rsidRPr="00DC2401">
        <w:t xml:space="preserve"> </w:t>
      </w:r>
    </w:p>
    <w:p w:rsidR="00B43CE6" w:rsidRPr="00DC2401" w:rsidRDefault="00B43CE6" w:rsidP="00C524C3">
      <w:pPr>
        <w:contextualSpacing/>
        <w:rPr>
          <w:sz w:val="16"/>
          <w:szCs w:val="16"/>
        </w:rPr>
      </w:pPr>
    </w:p>
    <w:p w:rsidR="004526A0" w:rsidRPr="00DC2401" w:rsidRDefault="004526A0" w:rsidP="00C524C3">
      <w:pPr>
        <w:contextualSpacing/>
        <w:rPr>
          <w:sz w:val="16"/>
          <w:szCs w:val="16"/>
        </w:rPr>
      </w:pPr>
      <w:r w:rsidRPr="00DC2401">
        <w:rPr>
          <w:sz w:val="20"/>
          <w:szCs w:val="20"/>
        </w:rPr>
        <w:t>Tabuľka</w:t>
      </w:r>
      <w:r w:rsidR="007577B4" w:rsidRPr="00DC2401">
        <w:rPr>
          <w:sz w:val="20"/>
          <w:szCs w:val="20"/>
        </w:rPr>
        <w:t xml:space="preserve"> 1</w:t>
      </w:r>
      <w:r w:rsidR="00C1630F" w:rsidRPr="00DC2401">
        <w:rPr>
          <w:sz w:val="20"/>
          <w:szCs w:val="20"/>
        </w:rPr>
        <w:t>1</w:t>
      </w:r>
      <w:r w:rsidRPr="00DC2401">
        <w:rPr>
          <w:sz w:val="20"/>
          <w:szCs w:val="20"/>
        </w:rPr>
        <w:t xml:space="preserve">  </w:t>
      </w:r>
      <w:r w:rsidRPr="00DC2401">
        <w:rPr>
          <w:i/>
          <w:sz w:val="20"/>
          <w:szCs w:val="20"/>
          <w:lang w:eastAsia="en-US"/>
        </w:rPr>
        <w:t>Mobility zamestnancov v rámci programu Erasmus+</w:t>
      </w:r>
      <w:r w:rsidR="004256CC" w:rsidRPr="00DC2401">
        <w:rPr>
          <w:i/>
          <w:sz w:val="20"/>
          <w:szCs w:val="20"/>
          <w:lang w:eastAsia="en-US"/>
        </w:rPr>
        <w:t xml:space="preserve"> KA2</w:t>
      </w:r>
      <w:r w:rsidRPr="00DC2401">
        <w:rPr>
          <w:i/>
          <w:sz w:val="20"/>
          <w:szCs w:val="20"/>
          <w:lang w:eastAsia="en-US"/>
        </w:rPr>
        <w:t xml:space="preserve">  </w:t>
      </w:r>
    </w:p>
    <w:tbl>
      <w:tblPr>
        <w:tblStyle w:val="Mriekatabuky"/>
        <w:tblW w:w="0" w:type="auto"/>
        <w:tblLook w:val="04A0" w:firstRow="1" w:lastRow="0" w:firstColumn="1" w:lastColumn="0" w:noHBand="0" w:noVBand="1"/>
      </w:tblPr>
      <w:tblGrid>
        <w:gridCol w:w="1338"/>
        <w:gridCol w:w="1025"/>
        <w:gridCol w:w="994"/>
        <w:gridCol w:w="1319"/>
        <w:gridCol w:w="994"/>
        <w:gridCol w:w="1836"/>
        <w:gridCol w:w="1782"/>
      </w:tblGrid>
      <w:tr w:rsidR="004526A0" w:rsidRPr="00DC2401" w:rsidTr="00021750">
        <w:trPr>
          <w:trHeight w:val="300"/>
        </w:trPr>
        <w:tc>
          <w:tcPr>
            <w:tcW w:w="1339" w:type="dxa"/>
            <w:shd w:val="clear" w:color="auto" w:fill="C00000"/>
            <w:noWrap/>
            <w:vAlign w:val="center"/>
            <w:hideMark/>
          </w:tcPr>
          <w:p w:rsidR="004526A0" w:rsidRPr="00DC2401" w:rsidRDefault="004526A0" w:rsidP="00867E98">
            <w:pPr>
              <w:spacing w:line="360" w:lineRule="auto"/>
              <w:jc w:val="center"/>
              <w:rPr>
                <w:b/>
                <w:i/>
                <w:sz w:val="18"/>
                <w:szCs w:val="18"/>
                <w:lang w:val="en-GB"/>
              </w:rPr>
            </w:pPr>
            <w:proofErr w:type="spellStart"/>
            <w:r w:rsidRPr="00DC2401">
              <w:rPr>
                <w:b/>
                <w:i/>
                <w:sz w:val="18"/>
                <w:szCs w:val="18"/>
                <w:lang w:val="en-GB"/>
              </w:rPr>
              <w:t>Zamestnanec</w:t>
            </w:r>
            <w:proofErr w:type="spellEnd"/>
          </w:p>
        </w:tc>
        <w:tc>
          <w:tcPr>
            <w:tcW w:w="1024" w:type="dxa"/>
            <w:shd w:val="clear" w:color="auto" w:fill="C00000"/>
            <w:noWrap/>
            <w:vAlign w:val="center"/>
            <w:hideMark/>
          </w:tcPr>
          <w:p w:rsidR="004526A0" w:rsidRPr="00DC2401" w:rsidRDefault="004526A0" w:rsidP="00867E98">
            <w:pPr>
              <w:spacing w:line="360" w:lineRule="auto"/>
              <w:jc w:val="center"/>
              <w:rPr>
                <w:b/>
                <w:i/>
                <w:sz w:val="18"/>
                <w:szCs w:val="18"/>
                <w:lang w:val="en-GB"/>
              </w:rPr>
            </w:pPr>
            <w:proofErr w:type="spellStart"/>
            <w:r w:rsidRPr="00DC2401">
              <w:rPr>
                <w:b/>
                <w:i/>
                <w:sz w:val="18"/>
                <w:szCs w:val="18"/>
                <w:lang w:val="en-GB"/>
              </w:rPr>
              <w:t>Termín</w:t>
            </w:r>
            <w:proofErr w:type="spellEnd"/>
          </w:p>
        </w:tc>
        <w:tc>
          <w:tcPr>
            <w:tcW w:w="994" w:type="dxa"/>
            <w:shd w:val="clear" w:color="auto" w:fill="C00000"/>
            <w:noWrap/>
            <w:vAlign w:val="center"/>
            <w:hideMark/>
          </w:tcPr>
          <w:p w:rsidR="004526A0" w:rsidRPr="00DC2401" w:rsidRDefault="004526A0" w:rsidP="00867E98">
            <w:pPr>
              <w:spacing w:line="360" w:lineRule="auto"/>
              <w:jc w:val="center"/>
              <w:rPr>
                <w:b/>
                <w:i/>
                <w:sz w:val="18"/>
                <w:szCs w:val="18"/>
                <w:lang w:val="en-GB"/>
              </w:rPr>
            </w:pPr>
            <w:r w:rsidRPr="00DC2401">
              <w:rPr>
                <w:b/>
                <w:i/>
                <w:sz w:val="18"/>
                <w:szCs w:val="18"/>
                <w:lang w:val="en-GB"/>
              </w:rPr>
              <w:t>Krajina</w:t>
            </w:r>
          </w:p>
        </w:tc>
        <w:tc>
          <w:tcPr>
            <w:tcW w:w="1319" w:type="dxa"/>
            <w:shd w:val="clear" w:color="auto" w:fill="C00000"/>
            <w:noWrap/>
            <w:vAlign w:val="center"/>
            <w:hideMark/>
          </w:tcPr>
          <w:p w:rsidR="004526A0" w:rsidRPr="00DC2401" w:rsidRDefault="004526A0" w:rsidP="00867E98">
            <w:pPr>
              <w:spacing w:line="360" w:lineRule="auto"/>
              <w:jc w:val="center"/>
              <w:rPr>
                <w:b/>
                <w:i/>
                <w:sz w:val="18"/>
                <w:szCs w:val="18"/>
                <w:lang w:val="en-GB"/>
              </w:rPr>
            </w:pPr>
            <w:proofErr w:type="spellStart"/>
            <w:r w:rsidRPr="00DC2401">
              <w:rPr>
                <w:b/>
                <w:i/>
                <w:sz w:val="18"/>
                <w:szCs w:val="18"/>
                <w:lang w:val="en-GB"/>
              </w:rPr>
              <w:t>Navštívená</w:t>
            </w:r>
            <w:proofErr w:type="spellEnd"/>
            <w:r w:rsidRPr="00DC2401">
              <w:rPr>
                <w:b/>
                <w:i/>
                <w:sz w:val="18"/>
                <w:szCs w:val="18"/>
                <w:lang w:val="en-GB"/>
              </w:rPr>
              <w:t xml:space="preserve"> </w:t>
            </w:r>
            <w:proofErr w:type="spellStart"/>
            <w:r w:rsidRPr="00DC2401">
              <w:rPr>
                <w:b/>
                <w:i/>
                <w:sz w:val="18"/>
                <w:szCs w:val="18"/>
                <w:lang w:val="en-GB"/>
              </w:rPr>
              <w:t>inštitúcia</w:t>
            </w:r>
            <w:proofErr w:type="spellEnd"/>
          </w:p>
        </w:tc>
        <w:tc>
          <w:tcPr>
            <w:tcW w:w="994" w:type="dxa"/>
            <w:shd w:val="clear" w:color="auto" w:fill="C00000"/>
            <w:noWrap/>
            <w:vAlign w:val="center"/>
            <w:hideMark/>
          </w:tcPr>
          <w:p w:rsidR="004526A0" w:rsidRPr="00DC2401" w:rsidRDefault="004526A0" w:rsidP="00867E98">
            <w:pPr>
              <w:spacing w:line="360" w:lineRule="auto"/>
              <w:jc w:val="center"/>
              <w:rPr>
                <w:b/>
                <w:i/>
                <w:sz w:val="18"/>
                <w:szCs w:val="18"/>
                <w:lang w:val="en-GB"/>
              </w:rPr>
            </w:pPr>
            <w:proofErr w:type="spellStart"/>
            <w:r w:rsidRPr="00DC2401">
              <w:rPr>
                <w:b/>
                <w:i/>
                <w:sz w:val="18"/>
                <w:szCs w:val="18"/>
                <w:lang w:val="en-GB"/>
              </w:rPr>
              <w:t>Druh</w:t>
            </w:r>
            <w:proofErr w:type="spellEnd"/>
            <w:r w:rsidRPr="00DC2401">
              <w:rPr>
                <w:b/>
                <w:i/>
                <w:sz w:val="18"/>
                <w:szCs w:val="18"/>
                <w:lang w:val="en-GB"/>
              </w:rPr>
              <w:t xml:space="preserve"> mobility</w:t>
            </w:r>
          </w:p>
        </w:tc>
        <w:tc>
          <w:tcPr>
            <w:tcW w:w="1836" w:type="dxa"/>
            <w:shd w:val="clear" w:color="auto" w:fill="C00000"/>
            <w:noWrap/>
            <w:vAlign w:val="center"/>
            <w:hideMark/>
          </w:tcPr>
          <w:p w:rsidR="004526A0" w:rsidRPr="00DC2401" w:rsidRDefault="004526A0" w:rsidP="00867E98">
            <w:pPr>
              <w:spacing w:line="360" w:lineRule="auto"/>
              <w:jc w:val="center"/>
              <w:rPr>
                <w:b/>
                <w:i/>
                <w:sz w:val="18"/>
                <w:szCs w:val="18"/>
                <w:lang w:val="en-GB"/>
              </w:rPr>
            </w:pPr>
            <w:r w:rsidRPr="00DC2401">
              <w:rPr>
                <w:b/>
                <w:i/>
                <w:sz w:val="18"/>
                <w:szCs w:val="18"/>
                <w:lang w:val="en-GB"/>
              </w:rPr>
              <w:t>Program</w:t>
            </w:r>
          </w:p>
        </w:tc>
        <w:tc>
          <w:tcPr>
            <w:tcW w:w="1782" w:type="dxa"/>
            <w:shd w:val="clear" w:color="auto" w:fill="C00000"/>
            <w:noWrap/>
            <w:vAlign w:val="center"/>
            <w:hideMark/>
          </w:tcPr>
          <w:p w:rsidR="004526A0" w:rsidRPr="00DC2401" w:rsidRDefault="004526A0" w:rsidP="00867E98">
            <w:pPr>
              <w:spacing w:line="360" w:lineRule="auto"/>
              <w:jc w:val="center"/>
              <w:rPr>
                <w:b/>
                <w:i/>
                <w:sz w:val="18"/>
                <w:szCs w:val="18"/>
                <w:lang w:val="en-GB"/>
              </w:rPr>
            </w:pPr>
            <w:r w:rsidRPr="00DC2401">
              <w:rPr>
                <w:b/>
                <w:i/>
                <w:sz w:val="18"/>
                <w:szCs w:val="18"/>
                <w:lang w:val="en-GB"/>
              </w:rPr>
              <w:t>Prínos mobility</w:t>
            </w:r>
          </w:p>
        </w:tc>
      </w:tr>
      <w:tr w:rsidR="001E573B" w:rsidRPr="00DC2401" w:rsidTr="00021750">
        <w:trPr>
          <w:trHeight w:val="300"/>
        </w:trPr>
        <w:tc>
          <w:tcPr>
            <w:tcW w:w="1339" w:type="dxa"/>
            <w:noWrap/>
            <w:hideMark/>
          </w:tcPr>
          <w:p w:rsidR="001E573B" w:rsidRPr="00DC2401" w:rsidRDefault="001E573B" w:rsidP="001E573B">
            <w:pPr>
              <w:rPr>
                <w:i/>
                <w:sz w:val="18"/>
                <w:szCs w:val="18"/>
              </w:rPr>
            </w:pPr>
            <w:r w:rsidRPr="00DC2401">
              <w:rPr>
                <w:i/>
                <w:sz w:val="18"/>
                <w:szCs w:val="18"/>
              </w:rPr>
              <w:t>Ing. Johana Paluchová, PhD.</w:t>
            </w:r>
          </w:p>
        </w:tc>
        <w:tc>
          <w:tcPr>
            <w:tcW w:w="1024" w:type="dxa"/>
            <w:noWrap/>
            <w:hideMark/>
          </w:tcPr>
          <w:p w:rsidR="001E573B" w:rsidRPr="00DC2401" w:rsidRDefault="001E573B" w:rsidP="001E573B">
            <w:pPr>
              <w:rPr>
                <w:i/>
                <w:sz w:val="18"/>
                <w:szCs w:val="18"/>
              </w:rPr>
            </w:pPr>
            <w:r w:rsidRPr="00DC2401">
              <w:rPr>
                <w:i/>
                <w:sz w:val="18"/>
                <w:szCs w:val="18"/>
              </w:rPr>
              <w:t>20.10.-28.10.2017</w:t>
            </w:r>
          </w:p>
        </w:tc>
        <w:tc>
          <w:tcPr>
            <w:tcW w:w="994" w:type="dxa"/>
            <w:noWrap/>
            <w:hideMark/>
          </w:tcPr>
          <w:p w:rsidR="001E573B" w:rsidRPr="00DC2401" w:rsidRDefault="001E573B" w:rsidP="001E573B">
            <w:pPr>
              <w:rPr>
                <w:i/>
                <w:sz w:val="18"/>
                <w:szCs w:val="18"/>
              </w:rPr>
            </w:pPr>
            <w:r w:rsidRPr="00DC2401">
              <w:rPr>
                <w:i/>
                <w:sz w:val="18"/>
                <w:szCs w:val="18"/>
              </w:rPr>
              <w:t>GJU, MU, JUST, ABAU, AAU, JU</w:t>
            </w:r>
          </w:p>
        </w:tc>
        <w:tc>
          <w:tcPr>
            <w:tcW w:w="1319" w:type="dxa"/>
            <w:noWrap/>
            <w:hideMark/>
          </w:tcPr>
          <w:p w:rsidR="001E573B" w:rsidRPr="00DC2401" w:rsidRDefault="001E573B" w:rsidP="001E573B">
            <w:pPr>
              <w:rPr>
                <w:i/>
                <w:sz w:val="18"/>
                <w:szCs w:val="18"/>
              </w:rPr>
            </w:pPr>
            <w:r w:rsidRPr="00DC2401">
              <w:rPr>
                <w:i/>
                <w:sz w:val="18"/>
                <w:szCs w:val="18"/>
              </w:rPr>
              <w:t>Jordánsko</w:t>
            </w:r>
          </w:p>
        </w:tc>
        <w:tc>
          <w:tcPr>
            <w:tcW w:w="994" w:type="dxa"/>
            <w:noWrap/>
            <w:hideMark/>
          </w:tcPr>
          <w:p w:rsidR="001E573B" w:rsidRPr="00DC2401" w:rsidRDefault="001E573B" w:rsidP="001E573B">
            <w:pPr>
              <w:rPr>
                <w:i/>
                <w:sz w:val="18"/>
                <w:szCs w:val="18"/>
              </w:rPr>
            </w:pPr>
            <w:r w:rsidRPr="00DC2401">
              <w:rPr>
                <w:i/>
                <w:sz w:val="18"/>
                <w:szCs w:val="18"/>
              </w:rPr>
              <w:t>Training workshop pre študentov, učiteľov a verejnosť</w:t>
            </w:r>
          </w:p>
        </w:tc>
        <w:tc>
          <w:tcPr>
            <w:tcW w:w="1836" w:type="dxa"/>
            <w:noWrap/>
            <w:hideMark/>
          </w:tcPr>
          <w:p w:rsidR="001E573B" w:rsidRPr="00DC2401" w:rsidRDefault="001E573B" w:rsidP="001E573B">
            <w:pPr>
              <w:rPr>
                <w:i/>
                <w:sz w:val="18"/>
                <w:szCs w:val="18"/>
              </w:rPr>
            </w:pPr>
            <w:r w:rsidRPr="00DC2401">
              <w:rPr>
                <w:i/>
                <w:sz w:val="18"/>
                <w:szCs w:val="18"/>
              </w:rPr>
              <w:t>Erasmus+ KA2 Capacity Building in Higher Education</w:t>
            </w:r>
          </w:p>
        </w:tc>
        <w:tc>
          <w:tcPr>
            <w:tcW w:w="1782" w:type="dxa"/>
            <w:noWrap/>
            <w:hideMark/>
          </w:tcPr>
          <w:p w:rsidR="001E573B" w:rsidRPr="00DC2401" w:rsidRDefault="001E573B" w:rsidP="001E573B">
            <w:pPr>
              <w:rPr>
                <w:i/>
                <w:sz w:val="18"/>
                <w:szCs w:val="18"/>
              </w:rPr>
            </w:pPr>
            <w:r w:rsidRPr="00DC2401">
              <w:rPr>
                <w:i/>
                <w:sz w:val="18"/>
                <w:szCs w:val="18"/>
              </w:rPr>
              <w:t>Výučba študentov, doktorandov, učiteľov a verejnosť na partnerských univerzitách vrámci projektových výstupov</w:t>
            </w:r>
          </w:p>
        </w:tc>
      </w:tr>
      <w:tr w:rsidR="001E573B" w:rsidRPr="00DC2401" w:rsidTr="00021750">
        <w:trPr>
          <w:trHeight w:val="300"/>
        </w:trPr>
        <w:tc>
          <w:tcPr>
            <w:tcW w:w="1339" w:type="dxa"/>
            <w:noWrap/>
            <w:hideMark/>
          </w:tcPr>
          <w:p w:rsidR="001E573B" w:rsidRPr="00DC2401" w:rsidRDefault="001E573B" w:rsidP="001E573B">
            <w:pPr>
              <w:rPr>
                <w:i/>
                <w:sz w:val="18"/>
                <w:szCs w:val="18"/>
              </w:rPr>
            </w:pPr>
            <w:r w:rsidRPr="00DC2401">
              <w:rPr>
                <w:i/>
                <w:sz w:val="18"/>
                <w:szCs w:val="18"/>
              </w:rPr>
              <w:t>Ing. Jakub Berčík, PhD.</w:t>
            </w:r>
          </w:p>
        </w:tc>
        <w:tc>
          <w:tcPr>
            <w:tcW w:w="1024" w:type="dxa"/>
            <w:noWrap/>
            <w:hideMark/>
          </w:tcPr>
          <w:p w:rsidR="001E573B" w:rsidRPr="00DC2401" w:rsidRDefault="00F85544" w:rsidP="001E573B">
            <w:pPr>
              <w:rPr>
                <w:i/>
                <w:sz w:val="18"/>
                <w:szCs w:val="18"/>
              </w:rPr>
            </w:pPr>
            <w:r w:rsidRPr="00DC2401">
              <w:rPr>
                <w:i/>
                <w:sz w:val="18"/>
                <w:szCs w:val="18"/>
              </w:rPr>
              <w:t>20.10.-28</w:t>
            </w:r>
            <w:r w:rsidR="001E573B" w:rsidRPr="00DC2401">
              <w:rPr>
                <w:i/>
                <w:sz w:val="18"/>
                <w:szCs w:val="18"/>
              </w:rPr>
              <w:t>.10.2017</w:t>
            </w:r>
          </w:p>
        </w:tc>
        <w:tc>
          <w:tcPr>
            <w:tcW w:w="994" w:type="dxa"/>
            <w:noWrap/>
            <w:hideMark/>
          </w:tcPr>
          <w:p w:rsidR="001E573B" w:rsidRPr="00DC2401" w:rsidRDefault="001E573B" w:rsidP="001E573B">
            <w:pPr>
              <w:rPr>
                <w:i/>
                <w:sz w:val="18"/>
                <w:szCs w:val="18"/>
              </w:rPr>
            </w:pPr>
            <w:r w:rsidRPr="00DC2401">
              <w:rPr>
                <w:i/>
                <w:sz w:val="18"/>
                <w:szCs w:val="18"/>
              </w:rPr>
              <w:t>GJU, MU, JUST, ABAU</w:t>
            </w:r>
          </w:p>
        </w:tc>
        <w:tc>
          <w:tcPr>
            <w:tcW w:w="1319" w:type="dxa"/>
            <w:noWrap/>
            <w:hideMark/>
          </w:tcPr>
          <w:p w:rsidR="001E573B" w:rsidRPr="00DC2401" w:rsidRDefault="001E573B" w:rsidP="001E573B">
            <w:pPr>
              <w:rPr>
                <w:i/>
                <w:sz w:val="18"/>
                <w:szCs w:val="18"/>
              </w:rPr>
            </w:pPr>
            <w:r w:rsidRPr="00DC2401">
              <w:rPr>
                <w:i/>
                <w:sz w:val="18"/>
                <w:szCs w:val="18"/>
              </w:rPr>
              <w:t>Jordánsko</w:t>
            </w:r>
          </w:p>
        </w:tc>
        <w:tc>
          <w:tcPr>
            <w:tcW w:w="994" w:type="dxa"/>
            <w:noWrap/>
            <w:hideMark/>
          </w:tcPr>
          <w:p w:rsidR="001E573B" w:rsidRPr="00DC2401" w:rsidRDefault="001E573B" w:rsidP="001E573B">
            <w:pPr>
              <w:rPr>
                <w:i/>
                <w:sz w:val="18"/>
                <w:szCs w:val="18"/>
              </w:rPr>
            </w:pPr>
            <w:r w:rsidRPr="00DC2401">
              <w:rPr>
                <w:i/>
                <w:sz w:val="18"/>
                <w:szCs w:val="18"/>
              </w:rPr>
              <w:t>Training workshop pre študentov, učiteľov a verejnosť</w:t>
            </w:r>
          </w:p>
        </w:tc>
        <w:tc>
          <w:tcPr>
            <w:tcW w:w="1836" w:type="dxa"/>
            <w:noWrap/>
            <w:hideMark/>
          </w:tcPr>
          <w:p w:rsidR="001E573B" w:rsidRPr="00DC2401" w:rsidRDefault="001E573B" w:rsidP="001E573B">
            <w:pPr>
              <w:rPr>
                <w:i/>
                <w:sz w:val="18"/>
                <w:szCs w:val="18"/>
              </w:rPr>
            </w:pPr>
            <w:r w:rsidRPr="00DC2401">
              <w:rPr>
                <w:i/>
                <w:sz w:val="18"/>
                <w:szCs w:val="18"/>
              </w:rPr>
              <w:t>Erasmus+ KA2 Capacity Building in Higher Education</w:t>
            </w:r>
          </w:p>
        </w:tc>
        <w:tc>
          <w:tcPr>
            <w:tcW w:w="1782" w:type="dxa"/>
            <w:noWrap/>
            <w:hideMark/>
          </w:tcPr>
          <w:p w:rsidR="001E573B" w:rsidRPr="00DC2401" w:rsidRDefault="001E573B" w:rsidP="001E573B">
            <w:pPr>
              <w:rPr>
                <w:i/>
                <w:sz w:val="18"/>
                <w:szCs w:val="18"/>
              </w:rPr>
            </w:pPr>
            <w:r w:rsidRPr="00DC2401">
              <w:rPr>
                <w:i/>
                <w:sz w:val="18"/>
                <w:szCs w:val="18"/>
              </w:rPr>
              <w:t>Výučba študentov, doktorandov, učiteľov a verejnosť na partnerských univerzitách vrámci projektových výstupov</w:t>
            </w:r>
          </w:p>
        </w:tc>
      </w:tr>
      <w:tr w:rsidR="001E573B" w:rsidRPr="00DC2401" w:rsidTr="00021750">
        <w:trPr>
          <w:trHeight w:val="548"/>
        </w:trPr>
        <w:tc>
          <w:tcPr>
            <w:tcW w:w="1339" w:type="dxa"/>
            <w:noWrap/>
            <w:hideMark/>
          </w:tcPr>
          <w:p w:rsidR="001E573B" w:rsidRPr="00DC2401" w:rsidRDefault="001E573B" w:rsidP="001E573B">
            <w:pPr>
              <w:rPr>
                <w:i/>
                <w:sz w:val="18"/>
                <w:szCs w:val="18"/>
              </w:rPr>
            </w:pPr>
            <w:r w:rsidRPr="00DC2401">
              <w:rPr>
                <w:i/>
                <w:sz w:val="18"/>
                <w:szCs w:val="18"/>
              </w:rPr>
              <w:t>Ing. Jana Gálová, PhD.</w:t>
            </w:r>
          </w:p>
        </w:tc>
        <w:tc>
          <w:tcPr>
            <w:tcW w:w="1024" w:type="dxa"/>
            <w:noWrap/>
            <w:hideMark/>
          </w:tcPr>
          <w:p w:rsidR="001E573B" w:rsidRPr="00DC2401" w:rsidRDefault="001E573B" w:rsidP="001E573B">
            <w:pPr>
              <w:rPr>
                <w:i/>
                <w:sz w:val="18"/>
                <w:szCs w:val="18"/>
              </w:rPr>
            </w:pPr>
            <w:r w:rsidRPr="00DC2401">
              <w:rPr>
                <w:i/>
                <w:sz w:val="18"/>
                <w:szCs w:val="18"/>
              </w:rPr>
              <w:t>20.10.-28.10.2017</w:t>
            </w:r>
          </w:p>
        </w:tc>
        <w:tc>
          <w:tcPr>
            <w:tcW w:w="994" w:type="dxa"/>
            <w:noWrap/>
            <w:hideMark/>
          </w:tcPr>
          <w:p w:rsidR="001E573B" w:rsidRPr="00DC2401" w:rsidRDefault="001E573B" w:rsidP="001E573B">
            <w:pPr>
              <w:rPr>
                <w:i/>
                <w:sz w:val="18"/>
                <w:szCs w:val="18"/>
              </w:rPr>
            </w:pPr>
            <w:r w:rsidRPr="00DC2401">
              <w:rPr>
                <w:i/>
                <w:sz w:val="18"/>
                <w:szCs w:val="18"/>
              </w:rPr>
              <w:t>GJU, MU, JUST, ABAU, AAU, JU</w:t>
            </w:r>
          </w:p>
        </w:tc>
        <w:tc>
          <w:tcPr>
            <w:tcW w:w="1319" w:type="dxa"/>
            <w:noWrap/>
            <w:hideMark/>
          </w:tcPr>
          <w:p w:rsidR="001E573B" w:rsidRPr="00DC2401" w:rsidRDefault="001E573B" w:rsidP="001E573B">
            <w:pPr>
              <w:rPr>
                <w:i/>
                <w:sz w:val="18"/>
                <w:szCs w:val="18"/>
              </w:rPr>
            </w:pPr>
            <w:r w:rsidRPr="00DC2401">
              <w:rPr>
                <w:i/>
                <w:sz w:val="18"/>
                <w:szCs w:val="18"/>
              </w:rPr>
              <w:t>Jordánsko</w:t>
            </w:r>
          </w:p>
        </w:tc>
        <w:tc>
          <w:tcPr>
            <w:tcW w:w="994" w:type="dxa"/>
            <w:noWrap/>
            <w:hideMark/>
          </w:tcPr>
          <w:p w:rsidR="001E573B" w:rsidRPr="00DC2401" w:rsidRDefault="001E573B" w:rsidP="001E573B">
            <w:pPr>
              <w:rPr>
                <w:i/>
                <w:sz w:val="18"/>
                <w:szCs w:val="18"/>
              </w:rPr>
            </w:pPr>
            <w:r w:rsidRPr="00DC2401">
              <w:rPr>
                <w:i/>
                <w:sz w:val="18"/>
                <w:szCs w:val="18"/>
              </w:rPr>
              <w:t>Training workshop pre študentov, učiteľov a verejnosť</w:t>
            </w:r>
          </w:p>
        </w:tc>
        <w:tc>
          <w:tcPr>
            <w:tcW w:w="1836" w:type="dxa"/>
            <w:noWrap/>
            <w:hideMark/>
          </w:tcPr>
          <w:p w:rsidR="001E573B" w:rsidRPr="00DC2401" w:rsidRDefault="001E573B" w:rsidP="001E573B">
            <w:pPr>
              <w:rPr>
                <w:i/>
                <w:sz w:val="18"/>
                <w:szCs w:val="18"/>
              </w:rPr>
            </w:pPr>
            <w:r w:rsidRPr="00DC2401">
              <w:rPr>
                <w:i/>
                <w:sz w:val="18"/>
                <w:szCs w:val="18"/>
              </w:rPr>
              <w:t>Erasmus+ KA2 Capacity Building in Higher Education</w:t>
            </w:r>
          </w:p>
        </w:tc>
        <w:tc>
          <w:tcPr>
            <w:tcW w:w="1782" w:type="dxa"/>
            <w:noWrap/>
            <w:hideMark/>
          </w:tcPr>
          <w:p w:rsidR="001E573B" w:rsidRPr="00DC2401" w:rsidRDefault="001E573B" w:rsidP="001E573B">
            <w:pPr>
              <w:rPr>
                <w:i/>
                <w:sz w:val="18"/>
                <w:szCs w:val="18"/>
              </w:rPr>
            </w:pPr>
            <w:r w:rsidRPr="00DC2401">
              <w:rPr>
                <w:i/>
                <w:sz w:val="18"/>
                <w:szCs w:val="18"/>
              </w:rPr>
              <w:t>Výučba študentov, doktorandov, učiteľov a verejnosť na partnerských univerzitách vrámci projektových výstupov</w:t>
            </w:r>
          </w:p>
        </w:tc>
      </w:tr>
      <w:tr w:rsidR="001E573B" w:rsidRPr="00DC2401" w:rsidTr="00021750">
        <w:trPr>
          <w:trHeight w:val="300"/>
        </w:trPr>
        <w:tc>
          <w:tcPr>
            <w:tcW w:w="1339" w:type="dxa"/>
            <w:noWrap/>
            <w:hideMark/>
          </w:tcPr>
          <w:p w:rsidR="001E573B" w:rsidRPr="00DC2401" w:rsidRDefault="001E573B" w:rsidP="001E573B">
            <w:pPr>
              <w:rPr>
                <w:i/>
                <w:sz w:val="18"/>
                <w:szCs w:val="18"/>
              </w:rPr>
            </w:pPr>
            <w:r w:rsidRPr="00DC2401">
              <w:rPr>
                <w:i/>
                <w:sz w:val="18"/>
                <w:szCs w:val="18"/>
              </w:rPr>
              <w:t>PhDr. Anna Mravcová, PhD.</w:t>
            </w:r>
          </w:p>
        </w:tc>
        <w:tc>
          <w:tcPr>
            <w:tcW w:w="1024" w:type="dxa"/>
            <w:noWrap/>
            <w:hideMark/>
          </w:tcPr>
          <w:p w:rsidR="001E573B" w:rsidRPr="00DC2401" w:rsidRDefault="001E573B" w:rsidP="001E573B">
            <w:pPr>
              <w:rPr>
                <w:i/>
                <w:sz w:val="18"/>
                <w:szCs w:val="18"/>
              </w:rPr>
            </w:pPr>
            <w:r w:rsidRPr="00DC2401">
              <w:rPr>
                <w:i/>
                <w:sz w:val="18"/>
                <w:szCs w:val="18"/>
              </w:rPr>
              <w:t>20.10.-28.10.2017</w:t>
            </w:r>
          </w:p>
        </w:tc>
        <w:tc>
          <w:tcPr>
            <w:tcW w:w="994" w:type="dxa"/>
            <w:noWrap/>
            <w:hideMark/>
          </w:tcPr>
          <w:p w:rsidR="001E573B" w:rsidRPr="00DC2401" w:rsidRDefault="001E573B" w:rsidP="001E573B">
            <w:pPr>
              <w:rPr>
                <w:i/>
                <w:sz w:val="18"/>
                <w:szCs w:val="18"/>
              </w:rPr>
            </w:pPr>
            <w:r w:rsidRPr="00DC2401">
              <w:rPr>
                <w:i/>
                <w:sz w:val="18"/>
                <w:szCs w:val="18"/>
              </w:rPr>
              <w:t>GJU, MU, JUST, ABAU, AAU, JU</w:t>
            </w:r>
          </w:p>
        </w:tc>
        <w:tc>
          <w:tcPr>
            <w:tcW w:w="1319" w:type="dxa"/>
            <w:noWrap/>
            <w:hideMark/>
          </w:tcPr>
          <w:p w:rsidR="001E573B" w:rsidRPr="00DC2401" w:rsidRDefault="001E573B" w:rsidP="001E573B">
            <w:pPr>
              <w:rPr>
                <w:i/>
                <w:sz w:val="18"/>
                <w:szCs w:val="18"/>
              </w:rPr>
            </w:pPr>
            <w:r w:rsidRPr="00DC2401">
              <w:rPr>
                <w:i/>
                <w:sz w:val="18"/>
                <w:szCs w:val="18"/>
              </w:rPr>
              <w:t>Jordánsko</w:t>
            </w:r>
          </w:p>
        </w:tc>
        <w:tc>
          <w:tcPr>
            <w:tcW w:w="994" w:type="dxa"/>
            <w:noWrap/>
            <w:hideMark/>
          </w:tcPr>
          <w:p w:rsidR="001E573B" w:rsidRPr="00DC2401" w:rsidRDefault="001E573B" w:rsidP="001E573B">
            <w:pPr>
              <w:rPr>
                <w:i/>
                <w:sz w:val="18"/>
                <w:szCs w:val="18"/>
              </w:rPr>
            </w:pPr>
            <w:r w:rsidRPr="00DC2401">
              <w:rPr>
                <w:i/>
                <w:sz w:val="18"/>
                <w:szCs w:val="18"/>
              </w:rPr>
              <w:t>Training workshop pre študentov, učiteľov a verejnosť</w:t>
            </w:r>
          </w:p>
        </w:tc>
        <w:tc>
          <w:tcPr>
            <w:tcW w:w="1836" w:type="dxa"/>
            <w:noWrap/>
            <w:hideMark/>
          </w:tcPr>
          <w:p w:rsidR="001E573B" w:rsidRPr="00DC2401" w:rsidRDefault="001E573B" w:rsidP="001E573B">
            <w:pPr>
              <w:rPr>
                <w:i/>
                <w:sz w:val="18"/>
                <w:szCs w:val="18"/>
              </w:rPr>
            </w:pPr>
            <w:r w:rsidRPr="00DC2401">
              <w:rPr>
                <w:i/>
                <w:sz w:val="18"/>
                <w:szCs w:val="18"/>
              </w:rPr>
              <w:t>Erasmus+ KA2 Capacity Building in Higher Education</w:t>
            </w:r>
          </w:p>
        </w:tc>
        <w:tc>
          <w:tcPr>
            <w:tcW w:w="1782" w:type="dxa"/>
            <w:noWrap/>
            <w:hideMark/>
          </w:tcPr>
          <w:p w:rsidR="001E573B" w:rsidRPr="00DC2401" w:rsidRDefault="001E573B" w:rsidP="001E573B">
            <w:pPr>
              <w:rPr>
                <w:i/>
                <w:sz w:val="18"/>
                <w:szCs w:val="18"/>
              </w:rPr>
            </w:pPr>
            <w:r w:rsidRPr="00DC2401">
              <w:rPr>
                <w:i/>
                <w:sz w:val="18"/>
                <w:szCs w:val="18"/>
              </w:rPr>
              <w:t>Výučba študentov, doktorandov, učiteľov a verejnosť na partnerských univerzitách vrámci projektových výstupov</w:t>
            </w:r>
          </w:p>
        </w:tc>
      </w:tr>
    </w:tbl>
    <w:p w:rsidR="007828ED" w:rsidRPr="00DC2401" w:rsidRDefault="004526A0" w:rsidP="00695173">
      <w:pPr>
        <w:contextualSpacing/>
        <w:rPr>
          <w:sz w:val="16"/>
          <w:szCs w:val="16"/>
        </w:rPr>
      </w:pPr>
      <w:r w:rsidRPr="00DC2401">
        <w:rPr>
          <w:sz w:val="16"/>
          <w:szCs w:val="16"/>
          <w:lang w:eastAsia="en-US"/>
        </w:rPr>
        <w:t>Zdroj: Online dotazník pre zamestnancov FEM  SPU, vlastné spracovanie</w:t>
      </w:r>
      <w:r w:rsidRPr="00DC2401">
        <w:t xml:space="preserve"> , </w:t>
      </w:r>
      <w:r w:rsidRPr="00DC2401">
        <w:rPr>
          <w:sz w:val="16"/>
          <w:szCs w:val="16"/>
        </w:rPr>
        <w:t>KZVaMVP</w:t>
      </w:r>
    </w:p>
    <w:p w:rsidR="001D31E8" w:rsidRPr="00DC2401" w:rsidRDefault="00BB7CE2" w:rsidP="00021750">
      <w:pPr>
        <w:spacing w:line="360" w:lineRule="auto"/>
        <w:jc w:val="both"/>
      </w:pPr>
      <w:r w:rsidRPr="00DC2401">
        <w:t xml:space="preserve">   </w:t>
      </w:r>
      <w:r w:rsidR="004526A0" w:rsidRPr="00DC2401">
        <w:t xml:space="preserve">      </w:t>
      </w:r>
    </w:p>
    <w:p w:rsidR="00101952" w:rsidRPr="00DC2401" w:rsidRDefault="00101952" w:rsidP="00841699">
      <w:pPr>
        <w:spacing w:line="280" w:lineRule="exact"/>
        <w:jc w:val="both"/>
        <w:rPr>
          <w:rFonts w:eastAsia="Calibri"/>
          <w:lang w:eastAsia="en-US"/>
        </w:rPr>
      </w:pPr>
    </w:p>
    <w:p w:rsidR="00C1630F" w:rsidRPr="00DC2401" w:rsidRDefault="00C1630F" w:rsidP="00841699">
      <w:pPr>
        <w:spacing w:line="280" w:lineRule="exact"/>
        <w:jc w:val="both"/>
        <w:rPr>
          <w:rFonts w:eastAsia="Calibri"/>
          <w:lang w:eastAsia="en-US"/>
        </w:rPr>
      </w:pPr>
    </w:p>
    <w:p w:rsidR="00E52F38" w:rsidRPr="00DC2401" w:rsidRDefault="00FC5519" w:rsidP="00E52F38">
      <w:pPr>
        <w:contextualSpacing/>
        <w:rPr>
          <w:i/>
          <w:lang w:eastAsia="en-US"/>
        </w:rPr>
      </w:pPr>
      <w:r w:rsidRPr="00DC2401">
        <w:rPr>
          <w:rFonts w:eastAsia="Calibri"/>
          <w:i/>
          <w:lang w:eastAsia="en-US"/>
        </w:rPr>
        <w:lastRenderedPageBreak/>
        <w:t>2.6</w:t>
      </w:r>
      <w:r w:rsidR="00E52F38" w:rsidRPr="00DC2401">
        <w:rPr>
          <w:rFonts w:eastAsia="Calibri"/>
          <w:i/>
          <w:lang w:eastAsia="en-US"/>
        </w:rPr>
        <w:t xml:space="preserve">.2 </w:t>
      </w:r>
      <w:r w:rsidR="00E52F38" w:rsidRPr="00DC2401">
        <w:rPr>
          <w:i/>
          <w:lang w:eastAsia="en-US"/>
        </w:rPr>
        <w:t xml:space="preserve">Mobility zamestnancov </w:t>
      </w:r>
      <w:r w:rsidR="00704780" w:rsidRPr="00DC2401">
        <w:rPr>
          <w:i/>
          <w:lang w:eastAsia="en-US"/>
        </w:rPr>
        <w:t xml:space="preserve">v rámci programu </w:t>
      </w:r>
      <w:r w:rsidR="00F259EA" w:rsidRPr="00DC2401">
        <w:rPr>
          <w:b/>
          <w:i/>
          <w:lang w:eastAsia="en-US"/>
        </w:rPr>
        <w:t>Erasmus + KA 107</w:t>
      </w:r>
      <w:r w:rsidR="00986A47" w:rsidRPr="00DC2401">
        <w:rPr>
          <w:b/>
          <w:i/>
          <w:lang w:eastAsia="en-US"/>
        </w:rPr>
        <w:t xml:space="preserve">( </w:t>
      </w:r>
      <w:proofErr w:type="spellStart"/>
      <w:r w:rsidR="00986A47" w:rsidRPr="00DC2401">
        <w:rPr>
          <w:b/>
          <w:i/>
          <w:lang w:eastAsia="en-US"/>
        </w:rPr>
        <w:t>Erasmus+SVET</w:t>
      </w:r>
      <w:proofErr w:type="spellEnd"/>
      <w:r w:rsidR="00986A47" w:rsidRPr="00DC2401">
        <w:rPr>
          <w:b/>
          <w:i/>
          <w:lang w:eastAsia="en-US"/>
        </w:rPr>
        <w:t>)</w:t>
      </w:r>
    </w:p>
    <w:p w:rsidR="00592E99" w:rsidRPr="00DC2401" w:rsidRDefault="00592E99" w:rsidP="00E52F38">
      <w:pPr>
        <w:contextualSpacing/>
        <w:rPr>
          <w:i/>
          <w:lang w:eastAsia="en-US"/>
        </w:rPr>
      </w:pPr>
    </w:p>
    <w:p w:rsidR="00592E99" w:rsidRPr="00DC2401" w:rsidRDefault="00704780" w:rsidP="00704780">
      <w:pPr>
        <w:spacing w:line="360" w:lineRule="auto"/>
        <w:contextualSpacing/>
        <w:jc w:val="both"/>
        <w:rPr>
          <w:lang w:eastAsia="en-US"/>
        </w:rPr>
      </w:pPr>
      <w:r w:rsidRPr="00DC2401">
        <w:rPr>
          <w:lang w:eastAsia="en-US"/>
        </w:rPr>
        <w:t xml:space="preserve">           Úspešný program medzinárodnej akademickej spolupráce ERASMUS+ doteraz výlučne v podobe spolupráce medzi univerzitami v krajinách Európskej únie sa rozšíril o ďalších 90 krajín sveta, v programe Európskej únie ERASMUS+</w:t>
      </w:r>
      <w:r w:rsidR="00F259EA" w:rsidRPr="00DC2401">
        <w:rPr>
          <w:lang w:eastAsia="en-US"/>
        </w:rPr>
        <w:t xml:space="preserve"> </w:t>
      </w:r>
      <w:r w:rsidR="00F259EA" w:rsidRPr="00DC2401">
        <w:rPr>
          <w:i/>
          <w:lang w:eastAsia="en-US"/>
        </w:rPr>
        <w:t>KA107</w:t>
      </w:r>
      <w:r w:rsidRPr="00DC2401">
        <w:rPr>
          <w:lang w:eastAsia="en-US"/>
        </w:rPr>
        <w:t xml:space="preserve"> pre mobility jednotlivcov medzi programovými a partners</w:t>
      </w:r>
      <w:r w:rsidR="00986A47" w:rsidRPr="00DC2401">
        <w:rPr>
          <w:lang w:eastAsia="en-US"/>
        </w:rPr>
        <w:t xml:space="preserve">kými krajinami. Program </w:t>
      </w:r>
      <w:r w:rsidR="001F1D96" w:rsidRPr="00DC2401">
        <w:rPr>
          <w:lang w:eastAsia="en-US"/>
        </w:rPr>
        <w:t xml:space="preserve">ERASMUS+ </w:t>
      </w:r>
      <w:r w:rsidR="001F1D96" w:rsidRPr="00DC2401">
        <w:rPr>
          <w:i/>
          <w:lang w:eastAsia="en-US"/>
        </w:rPr>
        <w:t>KA107</w:t>
      </w:r>
      <w:r w:rsidR="001F1D96" w:rsidRPr="00DC2401">
        <w:rPr>
          <w:lang w:eastAsia="en-US"/>
        </w:rPr>
        <w:t xml:space="preserve"> </w:t>
      </w:r>
      <w:r w:rsidRPr="00DC2401">
        <w:rPr>
          <w:lang w:eastAsia="en-US"/>
        </w:rPr>
        <w:t>umožnil v ak. roku 201</w:t>
      </w:r>
      <w:r w:rsidR="001F1D96" w:rsidRPr="00DC2401">
        <w:rPr>
          <w:lang w:eastAsia="en-US"/>
        </w:rPr>
        <w:t>7</w:t>
      </w:r>
      <w:r w:rsidRPr="00DC2401">
        <w:rPr>
          <w:lang w:eastAsia="en-US"/>
        </w:rPr>
        <w:t>/201</w:t>
      </w:r>
      <w:r w:rsidR="001F1D96" w:rsidRPr="00DC2401">
        <w:rPr>
          <w:lang w:eastAsia="en-US"/>
        </w:rPr>
        <w:t>8</w:t>
      </w:r>
      <w:r w:rsidRPr="00DC2401">
        <w:rPr>
          <w:lang w:eastAsia="en-US"/>
        </w:rPr>
        <w:t xml:space="preserve"> mobilitu za účelom</w:t>
      </w:r>
      <w:r w:rsidR="001F1D96" w:rsidRPr="00DC2401">
        <w:rPr>
          <w:lang w:eastAsia="en-US"/>
        </w:rPr>
        <w:t xml:space="preserve"> výučby 1 pedagógovi a za účelom</w:t>
      </w:r>
      <w:r w:rsidRPr="00DC2401">
        <w:rPr>
          <w:lang w:eastAsia="en-US"/>
        </w:rPr>
        <w:t xml:space="preserve"> školenia </w:t>
      </w:r>
      <w:r w:rsidR="001F1D96" w:rsidRPr="00DC2401">
        <w:rPr>
          <w:lang w:eastAsia="en-US"/>
        </w:rPr>
        <w:t>2</w:t>
      </w:r>
      <w:r w:rsidRPr="00DC2401">
        <w:rPr>
          <w:lang w:eastAsia="en-US"/>
        </w:rPr>
        <w:t xml:space="preserve"> učiteľom FEM (</w:t>
      </w:r>
      <w:r w:rsidR="001F1D96" w:rsidRPr="00DC2401">
        <w:rPr>
          <w:lang w:eastAsia="en-US"/>
        </w:rPr>
        <w:t>viď tab. 1</w:t>
      </w:r>
      <w:r w:rsidR="00DC2401" w:rsidRPr="00DC2401">
        <w:rPr>
          <w:lang w:eastAsia="en-US"/>
        </w:rPr>
        <w:t>2</w:t>
      </w:r>
      <w:r w:rsidRPr="00DC2401">
        <w:rPr>
          <w:lang w:eastAsia="en-US"/>
        </w:rPr>
        <w:t>).</w:t>
      </w:r>
    </w:p>
    <w:p w:rsidR="002631A5" w:rsidRPr="00DC2401" w:rsidRDefault="002631A5" w:rsidP="00704780">
      <w:pPr>
        <w:spacing w:line="360" w:lineRule="auto"/>
        <w:contextualSpacing/>
        <w:jc w:val="both"/>
        <w:rPr>
          <w:lang w:eastAsia="en-US"/>
        </w:rPr>
      </w:pPr>
    </w:p>
    <w:p w:rsidR="00592E99" w:rsidRPr="00DC2401" w:rsidRDefault="007577B4" w:rsidP="00E52F38">
      <w:pPr>
        <w:contextualSpacing/>
        <w:rPr>
          <w:sz w:val="20"/>
          <w:szCs w:val="20"/>
          <w:lang w:eastAsia="en-US"/>
        </w:rPr>
      </w:pPr>
      <w:r w:rsidRPr="00DC2401">
        <w:rPr>
          <w:sz w:val="20"/>
          <w:szCs w:val="20"/>
          <w:lang w:eastAsia="en-US"/>
        </w:rPr>
        <w:t>Tabuľka 1</w:t>
      </w:r>
      <w:r w:rsidR="00DC2401" w:rsidRPr="00DC2401">
        <w:rPr>
          <w:sz w:val="20"/>
          <w:szCs w:val="20"/>
          <w:lang w:eastAsia="en-US"/>
        </w:rPr>
        <w:t>2</w:t>
      </w:r>
      <w:r w:rsidR="00551247" w:rsidRPr="00DC2401">
        <w:rPr>
          <w:sz w:val="20"/>
          <w:szCs w:val="20"/>
          <w:lang w:eastAsia="en-US"/>
        </w:rPr>
        <w:t xml:space="preserve"> </w:t>
      </w:r>
      <w:r w:rsidR="00592E99" w:rsidRPr="00DC2401">
        <w:rPr>
          <w:sz w:val="20"/>
          <w:szCs w:val="20"/>
          <w:lang w:eastAsia="en-US"/>
        </w:rPr>
        <w:t xml:space="preserve"> </w:t>
      </w:r>
      <w:r w:rsidR="00592E99" w:rsidRPr="00DC2401">
        <w:rPr>
          <w:i/>
          <w:sz w:val="20"/>
          <w:szCs w:val="20"/>
          <w:lang w:eastAsia="en-US"/>
        </w:rPr>
        <w:t>Mobility zamestnancov</w:t>
      </w:r>
      <w:r w:rsidR="00F259EA" w:rsidRPr="00DC2401">
        <w:rPr>
          <w:i/>
          <w:sz w:val="20"/>
          <w:szCs w:val="20"/>
          <w:lang w:eastAsia="en-US"/>
        </w:rPr>
        <w:t xml:space="preserve"> v rámci programu Erasmus+ KA 107</w:t>
      </w:r>
    </w:p>
    <w:tbl>
      <w:tblPr>
        <w:tblStyle w:val="Mriekatabuky"/>
        <w:tblW w:w="0" w:type="auto"/>
        <w:tblLook w:val="04A0" w:firstRow="1" w:lastRow="0" w:firstColumn="1" w:lastColumn="0" w:noHBand="0" w:noVBand="1"/>
      </w:tblPr>
      <w:tblGrid>
        <w:gridCol w:w="1739"/>
        <w:gridCol w:w="1348"/>
        <w:gridCol w:w="1097"/>
        <w:gridCol w:w="1065"/>
        <w:gridCol w:w="910"/>
        <w:gridCol w:w="967"/>
        <w:gridCol w:w="2162"/>
      </w:tblGrid>
      <w:tr w:rsidR="00592E99" w:rsidRPr="00DC2401" w:rsidTr="001F1D96">
        <w:trPr>
          <w:trHeight w:val="300"/>
        </w:trPr>
        <w:tc>
          <w:tcPr>
            <w:tcW w:w="1743" w:type="dxa"/>
            <w:shd w:val="clear" w:color="auto" w:fill="C00000"/>
            <w:noWrap/>
            <w:vAlign w:val="center"/>
            <w:hideMark/>
          </w:tcPr>
          <w:p w:rsidR="00592E99" w:rsidRPr="00DC2401" w:rsidRDefault="00592E99" w:rsidP="00E35030">
            <w:pPr>
              <w:jc w:val="center"/>
              <w:rPr>
                <w:rFonts w:eastAsiaTheme="minorHAnsi"/>
                <w:b/>
                <w:sz w:val="18"/>
                <w:szCs w:val="18"/>
                <w:lang w:val="en-GB" w:eastAsia="en-US"/>
              </w:rPr>
            </w:pPr>
            <w:bookmarkStart w:id="8" w:name="_Hlk529294505"/>
            <w:proofErr w:type="spellStart"/>
            <w:r w:rsidRPr="00DC2401">
              <w:rPr>
                <w:rFonts w:eastAsiaTheme="minorHAnsi"/>
                <w:b/>
                <w:sz w:val="18"/>
                <w:szCs w:val="18"/>
                <w:lang w:val="en-GB" w:eastAsia="en-US"/>
              </w:rPr>
              <w:t>Zamestnanec</w:t>
            </w:r>
            <w:proofErr w:type="spellEnd"/>
          </w:p>
        </w:tc>
        <w:tc>
          <w:tcPr>
            <w:tcW w:w="1350" w:type="dxa"/>
            <w:shd w:val="clear" w:color="auto" w:fill="C00000"/>
            <w:noWrap/>
            <w:vAlign w:val="center"/>
            <w:hideMark/>
          </w:tcPr>
          <w:p w:rsidR="00592E99" w:rsidRPr="00DC2401" w:rsidRDefault="00592E99" w:rsidP="00E35030">
            <w:pPr>
              <w:jc w:val="center"/>
              <w:rPr>
                <w:rFonts w:eastAsiaTheme="minorHAnsi"/>
                <w:b/>
                <w:sz w:val="18"/>
                <w:szCs w:val="18"/>
                <w:lang w:val="en-GB" w:eastAsia="en-US"/>
              </w:rPr>
            </w:pPr>
            <w:proofErr w:type="spellStart"/>
            <w:r w:rsidRPr="00DC2401">
              <w:rPr>
                <w:rFonts w:eastAsiaTheme="minorHAnsi"/>
                <w:b/>
                <w:sz w:val="18"/>
                <w:szCs w:val="18"/>
                <w:lang w:val="en-GB" w:eastAsia="en-US"/>
              </w:rPr>
              <w:t>Termín</w:t>
            </w:r>
            <w:proofErr w:type="spellEnd"/>
          </w:p>
        </w:tc>
        <w:tc>
          <w:tcPr>
            <w:tcW w:w="1098" w:type="dxa"/>
            <w:shd w:val="clear" w:color="auto" w:fill="C00000"/>
            <w:noWrap/>
            <w:vAlign w:val="center"/>
            <w:hideMark/>
          </w:tcPr>
          <w:p w:rsidR="00592E99" w:rsidRPr="00DC2401" w:rsidRDefault="00592E99" w:rsidP="00E35030">
            <w:pPr>
              <w:jc w:val="center"/>
              <w:rPr>
                <w:rFonts w:eastAsiaTheme="minorHAnsi"/>
                <w:b/>
                <w:sz w:val="18"/>
                <w:szCs w:val="18"/>
                <w:lang w:val="en-GB" w:eastAsia="en-US"/>
              </w:rPr>
            </w:pPr>
            <w:r w:rsidRPr="00DC2401">
              <w:rPr>
                <w:rFonts w:eastAsiaTheme="minorHAnsi"/>
                <w:b/>
                <w:sz w:val="18"/>
                <w:szCs w:val="18"/>
                <w:lang w:val="en-GB" w:eastAsia="en-US"/>
              </w:rPr>
              <w:t>Krajina</w:t>
            </w:r>
          </w:p>
        </w:tc>
        <w:tc>
          <w:tcPr>
            <w:tcW w:w="1059" w:type="dxa"/>
            <w:shd w:val="clear" w:color="auto" w:fill="C00000"/>
            <w:noWrap/>
            <w:vAlign w:val="center"/>
            <w:hideMark/>
          </w:tcPr>
          <w:p w:rsidR="00592E99" w:rsidRPr="00DC2401" w:rsidRDefault="00592E99" w:rsidP="00E35030">
            <w:pPr>
              <w:jc w:val="center"/>
              <w:rPr>
                <w:rFonts w:eastAsiaTheme="minorHAnsi"/>
                <w:b/>
                <w:sz w:val="18"/>
                <w:szCs w:val="18"/>
                <w:lang w:val="en-GB" w:eastAsia="en-US"/>
              </w:rPr>
            </w:pPr>
            <w:proofErr w:type="spellStart"/>
            <w:r w:rsidRPr="00DC2401">
              <w:rPr>
                <w:rFonts w:eastAsiaTheme="minorHAnsi"/>
                <w:b/>
                <w:sz w:val="18"/>
                <w:szCs w:val="18"/>
                <w:lang w:val="en-GB" w:eastAsia="en-US"/>
              </w:rPr>
              <w:t>Navštívená</w:t>
            </w:r>
            <w:proofErr w:type="spellEnd"/>
            <w:r w:rsidRPr="00DC2401">
              <w:rPr>
                <w:rFonts w:eastAsiaTheme="minorHAnsi"/>
                <w:b/>
                <w:sz w:val="18"/>
                <w:szCs w:val="18"/>
                <w:lang w:val="en-GB" w:eastAsia="en-US"/>
              </w:rPr>
              <w:t xml:space="preserve"> </w:t>
            </w:r>
            <w:proofErr w:type="spellStart"/>
            <w:r w:rsidRPr="00DC2401">
              <w:rPr>
                <w:rFonts w:eastAsiaTheme="minorHAnsi"/>
                <w:b/>
                <w:sz w:val="18"/>
                <w:szCs w:val="18"/>
                <w:lang w:val="en-GB" w:eastAsia="en-US"/>
              </w:rPr>
              <w:t>inštitúcia</w:t>
            </w:r>
            <w:proofErr w:type="spellEnd"/>
          </w:p>
        </w:tc>
        <w:tc>
          <w:tcPr>
            <w:tcW w:w="911" w:type="dxa"/>
            <w:shd w:val="clear" w:color="auto" w:fill="C00000"/>
            <w:noWrap/>
            <w:vAlign w:val="center"/>
            <w:hideMark/>
          </w:tcPr>
          <w:p w:rsidR="00592E99" w:rsidRPr="00DC2401" w:rsidRDefault="00592E99" w:rsidP="00E35030">
            <w:pPr>
              <w:jc w:val="center"/>
              <w:rPr>
                <w:rFonts w:eastAsiaTheme="minorHAnsi"/>
                <w:b/>
                <w:sz w:val="18"/>
                <w:szCs w:val="18"/>
                <w:lang w:val="en-GB" w:eastAsia="en-US"/>
              </w:rPr>
            </w:pPr>
            <w:proofErr w:type="spellStart"/>
            <w:r w:rsidRPr="00DC2401">
              <w:rPr>
                <w:rFonts w:eastAsiaTheme="minorHAnsi"/>
                <w:b/>
                <w:sz w:val="18"/>
                <w:szCs w:val="18"/>
                <w:lang w:val="en-GB" w:eastAsia="en-US"/>
              </w:rPr>
              <w:t>Druh</w:t>
            </w:r>
            <w:proofErr w:type="spellEnd"/>
            <w:r w:rsidRPr="00DC2401">
              <w:rPr>
                <w:rFonts w:eastAsiaTheme="minorHAnsi"/>
                <w:b/>
                <w:sz w:val="18"/>
                <w:szCs w:val="18"/>
                <w:lang w:val="en-GB" w:eastAsia="en-US"/>
              </w:rPr>
              <w:t xml:space="preserve"> mobility</w:t>
            </w:r>
          </w:p>
        </w:tc>
        <w:tc>
          <w:tcPr>
            <w:tcW w:w="962" w:type="dxa"/>
            <w:shd w:val="clear" w:color="auto" w:fill="C00000"/>
            <w:noWrap/>
            <w:vAlign w:val="center"/>
            <w:hideMark/>
          </w:tcPr>
          <w:p w:rsidR="00592E99" w:rsidRPr="00DC2401" w:rsidRDefault="00592E99" w:rsidP="00E35030">
            <w:pPr>
              <w:jc w:val="center"/>
              <w:rPr>
                <w:rFonts w:eastAsiaTheme="minorHAnsi"/>
                <w:b/>
                <w:sz w:val="18"/>
                <w:szCs w:val="18"/>
                <w:lang w:val="en-GB" w:eastAsia="en-US"/>
              </w:rPr>
            </w:pPr>
            <w:r w:rsidRPr="00DC2401">
              <w:rPr>
                <w:rFonts w:eastAsiaTheme="minorHAnsi"/>
                <w:b/>
                <w:sz w:val="18"/>
                <w:szCs w:val="18"/>
                <w:lang w:val="en-GB" w:eastAsia="en-US"/>
              </w:rPr>
              <w:t>Program</w:t>
            </w:r>
          </w:p>
        </w:tc>
        <w:tc>
          <w:tcPr>
            <w:tcW w:w="2165" w:type="dxa"/>
            <w:shd w:val="clear" w:color="auto" w:fill="C00000"/>
            <w:noWrap/>
            <w:vAlign w:val="center"/>
            <w:hideMark/>
          </w:tcPr>
          <w:p w:rsidR="00592E99" w:rsidRPr="00DC2401" w:rsidRDefault="00592E99" w:rsidP="00E35030">
            <w:pPr>
              <w:jc w:val="center"/>
              <w:rPr>
                <w:rFonts w:eastAsiaTheme="minorHAnsi"/>
                <w:b/>
                <w:sz w:val="18"/>
                <w:szCs w:val="18"/>
                <w:lang w:val="en-GB" w:eastAsia="en-US"/>
              </w:rPr>
            </w:pPr>
            <w:r w:rsidRPr="00DC2401">
              <w:rPr>
                <w:rFonts w:eastAsiaTheme="minorHAnsi"/>
                <w:b/>
                <w:sz w:val="18"/>
                <w:szCs w:val="18"/>
                <w:lang w:val="en-GB" w:eastAsia="en-US"/>
              </w:rPr>
              <w:t>Prínos mobility</w:t>
            </w:r>
          </w:p>
        </w:tc>
      </w:tr>
      <w:tr w:rsidR="00704780" w:rsidRPr="00DC2401" w:rsidTr="001F1D96">
        <w:trPr>
          <w:trHeight w:val="300"/>
        </w:trPr>
        <w:tc>
          <w:tcPr>
            <w:tcW w:w="1743" w:type="dxa"/>
            <w:noWrap/>
            <w:vAlign w:val="center"/>
            <w:hideMark/>
          </w:tcPr>
          <w:p w:rsidR="00704780" w:rsidRPr="00DC2401" w:rsidRDefault="001F1D96" w:rsidP="001F1D96">
            <w:pPr>
              <w:rPr>
                <w:rFonts w:eastAsiaTheme="minorHAnsi"/>
                <w:b/>
                <w:i/>
                <w:iCs/>
                <w:sz w:val="18"/>
                <w:szCs w:val="18"/>
                <w:lang w:val="en-GB" w:eastAsia="en-US"/>
              </w:rPr>
            </w:pPr>
            <w:r w:rsidRPr="00DC2401">
              <w:rPr>
                <w:rFonts w:eastAsiaTheme="minorHAnsi"/>
                <w:b/>
                <w:i/>
                <w:iCs/>
                <w:sz w:val="18"/>
                <w:szCs w:val="18"/>
                <w:lang w:val="en-GB" w:eastAsia="en-US"/>
              </w:rPr>
              <w:t xml:space="preserve"> </w:t>
            </w:r>
            <w:proofErr w:type="spellStart"/>
            <w:r w:rsidRPr="00DC2401">
              <w:rPr>
                <w:rFonts w:eastAsiaTheme="minorHAnsi"/>
                <w:b/>
                <w:i/>
                <w:iCs/>
                <w:sz w:val="18"/>
                <w:szCs w:val="18"/>
                <w:lang w:val="en-GB" w:eastAsia="en-US"/>
              </w:rPr>
              <w:t>PaedDr</w:t>
            </w:r>
            <w:proofErr w:type="spellEnd"/>
            <w:r w:rsidRPr="00DC2401">
              <w:rPr>
                <w:rFonts w:eastAsiaTheme="minorHAnsi"/>
                <w:b/>
                <w:i/>
                <w:iCs/>
                <w:sz w:val="18"/>
                <w:szCs w:val="18"/>
                <w:lang w:val="en-GB" w:eastAsia="en-US"/>
              </w:rPr>
              <w:t xml:space="preserve">. </w:t>
            </w:r>
            <w:proofErr w:type="spellStart"/>
            <w:r w:rsidRPr="00DC2401">
              <w:rPr>
                <w:rFonts w:eastAsiaTheme="minorHAnsi"/>
                <w:b/>
                <w:i/>
                <w:iCs/>
                <w:sz w:val="18"/>
                <w:szCs w:val="18"/>
                <w:lang w:val="en-GB" w:eastAsia="en-US"/>
              </w:rPr>
              <w:t>Ľubomíra</w:t>
            </w:r>
            <w:proofErr w:type="spellEnd"/>
            <w:r w:rsidRPr="00DC2401">
              <w:rPr>
                <w:rFonts w:eastAsiaTheme="minorHAnsi"/>
                <w:b/>
                <w:i/>
                <w:iCs/>
                <w:sz w:val="18"/>
                <w:szCs w:val="18"/>
                <w:lang w:val="en-GB" w:eastAsia="en-US"/>
              </w:rPr>
              <w:t xml:space="preserve"> </w:t>
            </w:r>
            <w:proofErr w:type="spellStart"/>
            <w:r w:rsidRPr="00DC2401">
              <w:rPr>
                <w:rFonts w:eastAsiaTheme="minorHAnsi"/>
                <w:b/>
                <w:i/>
                <w:iCs/>
                <w:sz w:val="18"/>
                <w:szCs w:val="18"/>
                <w:lang w:val="en-GB" w:eastAsia="en-US"/>
              </w:rPr>
              <w:t>Moravcová</w:t>
            </w:r>
            <w:proofErr w:type="spellEnd"/>
            <w:r w:rsidRPr="00DC2401">
              <w:rPr>
                <w:rFonts w:eastAsiaTheme="minorHAnsi"/>
                <w:b/>
                <w:i/>
                <w:iCs/>
                <w:sz w:val="18"/>
                <w:szCs w:val="18"/>
                <w:lang w:val="en-GB" w:eastAsia="en-US"/>
              </w:rPr>
              <w:t>, PhD.</w:t>
            </w:r>
          </w:p>
        </w:tc>
        <w:tc>
          <w:tcPr>
            <w:tcW w:w="1350" w:type="dxa"/>
            <w:noWrap/>
            <w:vAlign w:val="center"/>
            <w:hideMark/>
          </w:tcPr>
          <w:p w:rsidR="00704780" w:rsidRPr="00DC2401" w:rsidRDefault="00B141F9" w:rsidP="00732ADC">
            <w:pPr>
              <w:rPr>
                <w:i/>
                <w:sz w:val="18"/>
                <w:szCs w:val="18"/>
              </w:rPr>
            </w:pPr>
            <w:r w:rsidRPr="00DC2401">
              <w:rPr>
                <w:i/>
                <w:sz w:val="18"/>
                <w:szCs w:val="18"/>
              </w:rPr>
              <w:t>1</w:t>
            </w:r>
            <w:r w:rsidR="00CB3253" w:rsidRPr="00DC2401">
              <w:rPr>
                <w:i/>
                <w:sz w:val="18"/>
                <w:szCs w:val="18"/>
              </w:rPr>
              <w:t>8</w:t>
            </w:r>
            <w:r w:rsidRPr="00DC2401">
              <w:rPr>
                <w:i/>
                <w:sz w:val="18"/>
                <w:szCs w:val="18"/>
              </w:rPr>
              <w:t>.</w:t>
            </w:r>
            <w:r w:rsidR="00CB3253" w:rsidRPr="00DC2401">
              <w:rPr>
                <w:i/>
                <w:sz w:val="18"/>
                <w:szCs w:val="18"/>
              </w:rPr>
              <w:t>6-</w:t>
            </w:r>
            <w:r w:rsidRPr="00DC2401">
              <w:rPr>
                <w:i/>
                <w:sz w:val="18"/>
                <w:szCs w:val="18"/>
              </w:rPr>
              <w:t>2</w:t>
            </w:r>
            <w:r w:rsidR="00CB3253" w:rsidRPr="00DC2401">
              <w:rPr>
                <w:i/>
                <w:sz w:val="18"/>
                <w:szCs w:val="18"/>
              </w:rPr>
              <w:t>4</w:t>
            </w:r>
            <w:r w:rsidR="00704780" w:rsidRPr="00DC2401">
              <w:rPr>
                <w:i/>
                <w:sz w:val="18"/>
                <w:szCs w:val="18"/>
              </w:rPr>
              <w:t>.</w:t>
            </w:r>
            <w:r w:rsidR="00CB3253" w:rsidRPr="00DC2401">
              <w:rPr>
                <w:i/>
                <w:sz w:val="18"/>
                <w:szCs w:val="18"/>
              </w:rPr>
              <w:t>6</w:t>
            </w:r>
            <w:r w:rsidR="00704780" w:rsidRPr="00DC2401">
              <w:rPr>
                <w:i/>
                <w:sz w:val="18"/>
                <w:szCs w:val="18"/>
              </w:rPr>
              <w:t>.201</w:t>
            </w:r>
            <w:r w:rsidR="00CB3253" w:rsidRPr="00DC2401">
              <w:rPr>
                <w:i/>
                <w:sz w:val="18"/>
                <w:szCs w:val="18"/>
              </w:rPr>
              <w:t>8</w:t>
            </w:r>
          </w:p>
        </w:tc>
        <w:tc>
          <w:tcPr>
            <w:tcW w:w="1098" w:type="dxa"/>
            <w:noWrap/>
            <w:vAlign w:val="center"/>
            <w:hideMark/>
          </w:tcPr>
          <w:p w:rsidR="00704780" w:rsidRPr="00DC2401" w:rsidRDefault="001F1D96" w:rsidP="00704780">
            <w:pPr>
              <w:jc w:val="center"/>
              <w:rPr>
                <w:i/>
                <w:sz w:val="18"/>
                <w:szCs w:val="18"/>
              </w:rPr>
            </w:pPr>
            <w:r w:rsidRPr="00DC2401">
              <w:rPr>
                <w:i/>
                <w:sz w:val="18"/>
                <w:szCs w:val="18"/>
              </w:rPr>
              <w:t xml:space="preserve">Mongolsko </w:t>
            </w:r>
          </w:p>
        </w:tc>
        <w:tc>
          <w:tcPr>
            <w:tcW w:w="1059" w:type="dxa"/>
            <w:noWrap/>
            <w:vAlign w:val="center"/>
            <w:hideMark/>
          </w:tcPr>
          <w:p w:rsidR="00704780" w:rsidRPr="00DC2401" w:rsidRDefault="001F1D96" w:rsidP="00704780">
            <w:pPr>
              <w:jc w:val="center"/>
              <w:rPr>
                <w:i/>
                <w:sz w:val="18"/>
                <w:szCs w:val="18"/>
              </w:rPr>
            </w:pPr>
            <w:proofErr w:type="spellStart"/>
            <w:r w:rsidRPr="00DC2401">
              <w:rPr>
                <w:i/>
                <w:sz w:val="18"/>
                <w:szCs w:val="18"/>
              </w:rPr>
              <w:t>Mongolian</w:t>
            </w:r>
            <w:proofErr w:type="spellEnd"/>
            <w:r w:rsidRPr="00DC2401">
              <w:rPr>
                <w:i/>
                <w:sz w:val="18"/>
                <w:szCs w:val="18"/>
              </w:rPr>
              <w:t xml:space="preserve"> </w:t>
            </w:r>
            <w:proofErr w:type="spellStart"/>
            <w:r w:rsidRPr="00DC2401">
              <w:rPr>
                <w:i/>
                <w:sz w:val="18"/>
                <w:szCs w:val="18"/>
              </w:rPr>
              <w:t>University</w:t>
            </w:r>
            <w:proofErr w:type="spellEnd"/>
            <w:r w:rsidRPr="00DC2401">
              <w:rPr>
                <w:i/>
                <w:sz w:val="18"/>
                <w:szCs w:val="18"/>
              </w:rPr>
              <w:t xml:space="preserve"> </w:t>
            </w:r>
            <w:proofErr w:type="spellStart"/>
            <w:r w:rsidRPr="00DC2401">
              <w:rPr>
                <w:i/>
                <w:sz w:val="18"/>
                <w:szCs w:val="18"/>
              </w:rPr>
              <w:t>of</w:t>
            </w:r>
            <w:proofErr w:type="spellEnd"/>
            <w:r w:rsidRPr="00DC2401">
              <w:rPr>
                <w:i/>
                <w:sz w:val="18"/>
                <w:szCs w:val="18"/>
              </w:rPr>
              <w:t xml:space="preserve"> </w:t>
            </w:r>
            <w:proofErr w:type="spellStart"/>
            <w:r w:rsidRPr="00DC2401">
              <w:rPr>
                <w:i/>
                <w:sz w:val="18"/>
                <w:szCs w:val="18"/>
              </w:rPr>
              <w:t>Life</w:t>
            </w:r>
            <w:proofErr w:type="spellEnd"/>
            <w:r w:rsidRPr="00DC2401">
              <w:rPr>
                <w:i/>
                <w:sz w:val="18"/>
                <w:szCs w:val="18"/>
              </w:rPr>
              <w:t xml:space="preserve"> Science</w:t>
            </w:r>
          </w:p>
        </w:tc>
        <w:tc>
          <w:tcPr>
            <w:tcW w:w="911" w:type="dxa"/>
            <w:noWrap/>
            <w:vAlign w:val="center"/>
            <w:hideMark/>
          </w:tcPr>
          <w:p w:rsidR="00704780" w:rsidRPr="00DC2401" w:rsidRDefault="00704780" w:rsidP="00704780">
            <w:pPr>
              <w:jc w:val="center"/>
              <w:rPr>
                <w:i/>
                <w:sz w:val="18"/>
                <w:szCs w:val="18"/>
              </w:rPr>
            </w:pPr>
            <w:r w:rsidRPr="00DC2401">
              <w:rPr>
                <w:i/>
                <w:sz w:val="18"/>
                <w:szCs w:val="18"/>
              </w:rPr>
              <w:t xml:space="preserve">školenie </w:t>
            </w:r>
          </w:p>
        </w:tc>
        <w:tc>
          <w:tcPr>
            <w:tcW w:w="962" w:type="dxa"/>
            <w:noWrap/>
            <w:vAlign w:val="center"/>
            <w:hideMark/>
          </w:tcPr>
          <w:p w:rsidR="00704780" w:rsidRPr="00DC2401" w:rsidRDefault="00704780" w:rsidP="00704780">
            <w:pPr>
              <w:jc w:val="center"/>
              <w:rPr>
                <w:i/>
                <w:sz w:val="18"/>
                <w:szCs w:val="18"/>
              </w:rPr>
            </w:pPr>
            <w:r w:rsidRPr="00DC2401">
              <w:rPr>
                <w:i/>
                <w:sz w:val="18"/>
                <w:szCs w:val="18"/>
              </w:rPr>
              <w:t xml:space="preserve">Erasmus+ </w:t>
            </w:r>
            <w:r w:rsidR="001F1D96" w:rsidRPr="00DC2401">
              <w:rPr>
                <w:i/>
                <w:sz w:val="18"/>
                <w:szCs w:val="18"/>
              </w:rPr>
              <w:t>KA 107</w:t>
            </w:r>
          </w:p>
        </w:tc>
        <w:tc>
          <w:tcPr>
            <w:tcW w:w="2165" w:type="dxa"/>
            <w:noWrap/>
            <w:vAlign w:val="center"/>
            <w:hideMark/>
          </w:tcPr>
          <w:p w:rsidR="00704780" w:rsidRPr="00DC2401" w:rsidRDefault="00732ADC" w:rsidP="00704780">
            <w:pPr>
              <w:jc w:val="center"/>
              <w:rPr>
                <w:rFonts w:eastAsiaTheme="minorHAnsi"/>
                <w:i/>
                <w:iCs/>
                <w:sz w:val="18"/>
                <w:szCs w:val="18"/>
                <w:lang w:val="en-GB" w:eastAsia="en-US"/>
              </w:rPr>
            </w:pPr>
            <w:proofErr w:type="spellStart"/>
            <w:r w:rsidRPr="00DC2401">
              <w:rPr>
                <w:rFonts w:eastAsiaTheme="minorHAnsi"/>
                <w:i/>
                <w:iCs/>
                <w:sz w:val="18"/>
                <w:szCs w:val="18"/>
                <w:lang w:val="en-GB" w:eastAsia="en-US"/>
              </w:rPr>
              <w:t>Spolupráca</w:t>
            </w:r>
            <w:proofErr w:type="spellEnd"/>
            <w:r w:rsidRPr="00DC2401">
              <w:rPr>
                <w:rFonts w:eastAsiaTheme="minorHAnsi"/>
                <w:i/>
                <w:iCs/>
                <w:sz w:val="18"/>
                <w:szCs w:val="18"/>
                <w:lang w:val="en-GB" w:eastAsia="en-US"/>
              </w:rPr>
              <w:t xml:space="preserve"> v </w:t>
            </w:r>
            <w:proofErr w:type="spellStart"/>
            <w:r w:rsidRPr="00DC2401">
              <w:rPr>
                <w:rFonts w:eastAsiaTheme="minorHAnsi"/>
                <w:i/>
                <w:iCs/>
                <w:sz w:val="18"/>
                <w:szCs w:val="18"/>
                <w:lang w:val="en-GB" w:eastAsia="en-US"/>
              </w:rPr>
              <w:t>oblasti</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vzdelávania</w:t>
            </w:r>
            <w:proofErr w:type="spellEnd"/>
            <w:r w:rsidRPr="00DC2401">
              <w:rPr>
                <w:rFonts w:eastAsiaTheme="minorHAnsi"/>
                <w:i/>
                <w:iCs/>
                <w:sz w:val="18"/>
                <w:szCs w:val="18"/>
                <w:lang w:val="en-GB" w:eastAsia="en-US"/>
              </w:rPr>
              <w:t xml:space="preserve"> a </w:t>
            </w:r>
            <w:proofErr w:type="spellStart"/>
            <w:r w:rsidRPr="00DC2401">
              <w:rPr>
                <w:rFonts w:eastAsiaTheme="minorHAnsi"/>
                <w:i/>
                <w:iCs/>
                <w:sz w:val="18"/>
                <w:szCs w:val="18"/>
                <w:lang w:val="en-GB" w:eastAsia="en-US"/>
              </w:rPr>
              <w:t>výučby</w:t>
            </w:r>
            <w:proofErr w:type="spellEnd"/>
            <w:r w:rsidRPr="00DC2401">
              <w:rPr>
                <w:rFonts w:eastAsiaTheme="minorHAnsi"/>
                <w:i/>
                <w:iCs/>
                <w:sz w:val="18"/>
                <w:szCs w:val="18"/>
                <w:lang w:val="en-GB" w:eastAsia="en-US"/>
              </w:rPr>
              <w:t xml:space="preserve"> </w:t>
            </w:r>
          </w:p>
        </w:tc>
      </w:tr>
      <w:bookmarkEnd w:id="8"/>
      <w:tr w:rsidR="001F1D96" w:rsidRPr="00DC2401" w:rsidTr="001F1D96">
        <w:trPr>
          <w:trHeight w:val="300"/>
        </w:trPr>
        <w:tc>
          <w:tcPr>
            <w:tcW w:w="1743" w:type="dxa"/>
            <w:noWrap/>
            <w:vAlign w:val="bottom"/>
          </w:tcPr>
          <w:p w:rsidR="001F1D96" w:rsidRPr="00DC2401" w:rsidRDefault="001F1D96" w:rsidP="001F1D96">
            <w:pPr>
              <w:rPr>
                <w:i/>
                <w:sz w:val="18"/>
                <w:szCs w:val="18"/>
              </w:rPr>
            </w:pPr>
            <w:r w:rsidRPr="00DC2401">
              <w:rPr>
                <w:rFonts w:eastAsiaTheme="minorHAnsi"/>
                <w:b/>
                <w:i/>
                <w:iCs/>
                <w:sz w:val="18"/>
                <w:szCs w:val="18"/>
                <w:lang w:val="en-GB" w:eastAsia="en-US"/>
              </w:rPr>
              <w:t xml:space="preserve">prof. Dr. Ing. Elena </w:t>
            </w:r>
            <w:proofErr w:type="spellStart"/>
            <w:r w:rsidRPr="00DC2401">
              <w:rPr>
                <w:rFonts w:eastAsiaTheme="minorHAnsi"/>
                <w:b/>
                <w:i/>
                <w:iCs/>
                <w:sz w:val="18"/>
                <w:szCs w:val="18"/>
                <w:lang w:val="en-GB" w:eastAsia="en-US"/>
              </w:rPr>
              <w:t>Horská</w:t>
            </w:r>
            <w:proofErr w:type="spellEnd"/>
          </w:p>
        </w:tc>
        <w:tc>
          <w:tcPr>
            <w:tcW w:w="1350" w:type="dxa"/>
            <w:noWrap/>
            <w:vAlign w:val="center"/>
          </w:tcPr>
          <w:p w:rsidR="001F1D96" w:rsidRPr="00DC2401" w:rsidRDefault="00CB3253" w:rsidP="001F1D96">
            <w:pPr>
              <w:rPr>
                <w:i/>
                <w:sz w:val="18"/>
                <w:szCs w:val="18"/>
              </w:rPr>
            </w:pPr>
            <w:r w:rsidRPr="00DC2401">
              <w:rPr>
                <w:i/>
                <w:sz w:val="18"/>
                <w:szCs w:val="18"/>
              </w:rPr>
              <w:t>18.6-24.6.2018</w:t>
            </w:r>
          </w:p>
        </w:tc>
        <w:tc>
          <w:tcPr>
            <w:tcW w:w="1098" w:type="dxa"/>
            <w:noWrap/>
            <w:vAlign w:val="center"/>
          </w:tcPr>
          <w:p w:rsidR="001F1D96" w:rsidRPr="00DC2401" w:rsidRDefault="001F1D96" w:rsidP="001F1D96">
            <w:pPr>
              <w:jc w:val="center"/>
              <w:rPr>
                <w:i/>
                <w:sz w:val="18"/>
                <w:szCs w:val="18"/>
              </w:rPr>
            </w:pPr>
            <w:r w:rsidRPr="00DC2401">
              <w:rPr>
                <w:i/>
                <w:sz w:val="18"/>
                <w:szCs w:val="18"/>
              </w:rPr>
              <w:t xml:space="preserve">Mongolsko </w:t>
            </w:r>
          </w:p>
        </w:tc>
        <w:tc>
          <w:tcPr>
            <w:tcW w:w="1059" w:type="dxa"/>
            <w:noWrap/>
            <w:vAlign w:val="center"/>
          </w:tcPr>
          <w:p w:rsidR="001F1D96" w:rsidRPr="00DC2401" w:rsidRDefault="001F1D96" w:rsidP="001F1D96">
            <w:pPr>
              <w:jc w:val="center"/>
              <w:rPr>
                <w:i/>
                <w:sz w:val="18"/>
                <w:szCs w:val="18"/>
              </w:rPr>
            </w:pPr>
            <w:proofErr w:type="spellStart"/>
            <w:r w:rsidRPr="00DC2401">
              <w:rPr>
                <w:i/>
                <w:sz w:val="18"/>
                <w:szCs w:val="18"/>
              </w:rPr>
              <w:t>Mongolian</w:t>
            </w:r>
            <w:proofErr w:type="spellEnd"/>
            <w:r w:rsidRPr="00DC2401">
              <w:rPr>
                <w:i/>
                <w:sz w:val="18"/>
                <w:szCs w:val="18"/>
              </w:rPr>
              <w:t xml:space="preserve"> </w:t>
            </w:r>
            <w:proofErr w:type="spellStart"/>
            <w:r w:rsidRPr="00DC2401">
              <w:rPr>
                <w:i/>
                <w:sz w:val="18"/>
                <w:szCs w:val="18"/>
              </w:rPr>
              <w:t>University</w:t>
            </w:r>
            <w:proofErr w:type="spellEnd"/>
            <w:r w:rsidRPr="00DC2401">
              <w:rPr>
                <w:i/>
                <w:sz w:val="18"/>
                <w:szCs w:val="18"/>
              </w:rPr>
              <w:t xml:space="preserve"> </w:t>
            </w:r>
            <w:proofErr w:type="spellStart"/>
            <w:r w:rsidRPr="00DC2401">
              <w:rPr>
                <w:i/>
                <w:sz w:val="18"/>
                <w:szCs w:val="18"/>
              </w:rPr>
              <w:t>of</w:t>
            </w:r>
            <w:proofErr w:type="spellEnd"/>
            <w:r w:rsidRPr="00DC2401">
              <w:rPr>
                <w:i/>
                <w:sz w:val="18"/>
                <w:szCs w:val="18"/>
              </w:rPr>
              <w:t xml:space="preserve"> </w:t>
            </w:r>
            <w:proofErr w:type="spellStart"/>
            <w:r w:rsidRPr="00DC2401">
              <w:rPr>
                <w:i/>
                <w:sz w:val="18"/>
                <w:szCs w:val="18"/>
              </w:rPr>
              <w:t>Life</w:t>
            </w:r>
            <w:proofErr w:type="spellEnd"/>
            <w:r w:rsidRPr="00DC2401">
              <w:rPr>
                <w:i/>
                <w:sz w:val="18"/>
                <w:szCs w:val="18"/>
              </w:rPr>
              <w:t xml:space="preserve"> Science</w:t>
            </w:r>
          </w:p>
        </w:tc>
        <w:tc>
          <w:tcPr>
            <w:tcW w:w="911" w:type="dxa"/>
            <w:noWrap/>
            <w:vAlign w:val="center"/>
          </w:tcPr>
          <w:p w:rsidR="001F1D96" w:rsidRPr="00DC2401" w:rsidRDefault="001F1D96" w:rsidP="001F1D96">
            <w:pPr>
              <w:jc w:val="center"/>
              <w:rPr>
                <w:i/>
                <w:sz w:val="18"/>
                <w:szCs w:val="18"/>
              </w:rPr>
            </w:pPr>
            <w:r w:rsidRPr="00DC2401">
              <w:rPr>
                <w:i/>
                <w:sz w:val="18"/>
                <w:szCs w:val="18"/>
              </w:rPr>
              <w:t xml:space="preserve">školenie </w:t>
            </w:r>
          </w:p>
        </w:tc>
        <w:tc>
          <w:tcPr>
            <w:tcW w:w="962" w:type="dxa"/>
            <w:noWrap/>
            <w:vAlign w:val="center"/>
          </w:tcPr>
          <w:p w:rsidR="001F1D96" w:rsidRPr="00DC2401" w:rsidRDefault="001F1D96" w:rsidP="001F1D96">
            <w:pPr>
              <w:jc w:val="center"/>
              <w:rPr>
                <w:i/>
                <w:sz w:val="18"/>
                <w:szCs w:val="18"/>
              </w:rPr>
            </w:pPr>
            <w:r w:rsidRPr="00DC2401">
              <w:rPr>
                <w:i/>
                <w:sz w:val="18"/>
                <w:szCs w:val="18"/>
              </w:rPr>
              <w:t>Erasmus+ KA 107</w:t>
            </w:r>
          </w:p>
        </w:tc>
        <w:tc>
          <w:tcPr>
            <w:tcW w:w="2165" w:type="dxa"/>
            <w:noWrap/>
            <w:vAlign w:val="center"/>
          </w:tcPr>
          <w:p w:rsidR="001F1D96" w:rsidRPr="00DC2401" w:rsidRDefault="001F1D96" w:rsidP="001F1D96">
            <w:pPr>
              <w:jc w:val="center"/>
              <w:rPr>
                <w:rFonts w:eastAsiaTheme="minorHAnsi"/>
                <w:i/>
                <w:iCs/>
                <w:sz w:val="18"/>
                <w:szCs w:val="18"/>
                <w:lang w:val="en-GB" w:eastAsia="en-US"/>
              </w:rPr>
            </w:pPr>
            <w:proofErr w:type="spellStart"/>
            <w:r w:rsidRPr="00DC2401">
              <w:rPr>
                <w:rFonts w:eastAsiaTheme="minorHAnsi"/>
                <w:i/>
                <w:iCs/>
                <w:sz w:val="18"/>
                <w:szCs w:val="18"/>
                <w:lang w:val="en-GB" w:eastAsia="en-US"/>
              </w:rPr>
              <w:t>Spolupráca</w:t>
            </w:r>
            <w:proofErr w:type="spellEnd"/>
            <w:r w:rsidRPr="00DC2401">
              <w:rPr>
                <w:rFonts w:eastAsiaTheme="minorHAnsi"/>
                <w:i/>
                <w:iCs/>
                <w:sz w:val="18"/>
                <w:szCs w:val="18"/>
                <w:lang w:val="en-GB" w:eastAsia="en-US"/>
              </w:rPr>
              <w:t xml:space="preserve"> v </w:t>
            </w:r>
            <w:proofErr w:type="spellStart"/>
            <w:r w:rsidRPr="00DC2401">
              <w:rPr>
                <w:rFonts w:eastAsiaTheme="minorHAnsi"/>
                <w:i/>
                <w:iCs/>
                <w:sz w:val="18"/>
                <w:szCs w:val="18"/>
                <w:lang w:val="en-GB" w:eastAsia="en-US"/>
              </w:rPr>
              <w:t>oblasti</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vzdelávania</w:t>
            </w:r>
            <w:proofErr w:type="spellEnd"/>
            <w:r w:rsidRPr="00DC2401">
              <w:rPr>
                <w:rFonts w:eastAsiaTheme="minorHAnsi"/>
                <w:i/>
                <w:iCs/>
                <w:sz w:val="18"/>
                <w:szCs w:val="18"/>
                <w:lang w:val="en-GB" w:eastAsia="en-US"/>
              </w:rPr>
              <w:t xml:space="preserve"> a </w:t>
            </w:r>
            <w:proofErr w:type="spellStart"/>
            <w:r w:rsidRPr="00DC2401">
              <w:rPr>
                <w:rFonts w:eastAsiaTheme="minorHAnsi"/>
                <w:i/>
                <w:iCs/>
                <w:sz w:val="18"/>
                <w:szCs w:val="18"/>
                <w:lang w:val="en-GB" w:eastAsia="en-US"/>
              </w:rPr>
              <w:t>výučby</w:t>
            </w:r>
            <w:proofErr w:type="spellEnd"/>
            <w:r w:rsidRPr="00DC2401">
              <w:rPr>
                <w:rFonts w:eastAsiaTheme="minorHAnsi"/>
                <w:i/>
                <w:iCs/>
                <w:sz w:val="18"/>
                <w:szCs w:val="18"/>
                <w:lang w:val="en-GB" w:eastAsia="en-US"/>
              </w:rPr>
              <w:t xml:space="preserve"> </w:t>
            </w:r>
          </w:p>
        </w:tc>
      </w:tr>
      <w:tr w:rsidR="00732ADC" w:rsidRPr="00DC2401" w:rsidTr="001F1D96">
        <w:trPr>
          <w:trHeight w:val="300"/>
        </w:trPr>
        <w:tc>
          <w:tcPr>
            <w:tcW w:w="1743" w:type="dxa"/>
            <w:noWrap/>
            <w:vAlign w:val="bottom"/>
            <w:hideMark/>
          </w:tcPr>
          <w:p w:rsidR="00732ADC" w:rsidRPr="00DC2401" w:rsidRDefault="001F1D96" w:rsidP="00B141F9">
            <w:pPr>
              <w:rPr>
                <w:b/>
                <w:i/>
                <w:sz w:val="18"/>
                <w:szCs w:val="18"/>
              </w:rPr>
            </w:pPr>
            <w:proofErr w:type="spellStart"/>
            <w:r w:rsidRPr="00DC2401">
              <w:rPr>
                <w:b/>
                <w:i/>
                <w:sz w:val="18"/>
                <w:szCs w:val="18"/>
              </w:rPr>
              <w:t>prof.Ing</w:t>
            </w:r>
            <w:proofErr w:type="spellEnd"/>
            <w:r w:rsidRPr="00DC2401">
              <w:rPr>
                <w:b/>
                <w:i/>
                <w:sz w:val="18"/>
                <w:szCs w:val="18"/>
              </w:rPr>
              <w:t>. Iveta Ubrežiová, CSc.</w:t>
            </w:r>
          </w:p>
        </w:tc>
        <w:tc>
          <w:tcPr>
            <w:tcW w:w="1350" w:type="dxa"/>
            <w:noWrap/>
            <w:vAlign w:val="bottom"/>
            <w:hideMark/>
          </w:tcPr>
          <w:p w:rsidR="00732ADC" w:rsidRPr="00DC2401" w:rsidRDefault="00732ADC" w:rsidP="00B141F9">
            <w:pPr>
              <w:rPr>
                <w:i/>
                <w:sz w:val="18"/>
                <w:szCs w:val="18"/>
              </w:rPr>
            </w:pPr>
          </w:p>
        </w:tc>
        <w:tc>
          <w:tcPr>
            <w:tcW w:w="1098" w:type="dxa"/>
            <w:noWrap/>
            <w:vAlign w:val="bottom"/>
            <w:hideMark/>
          </w:tcPr>
          <w:p w:rsidR="00732ADC" w:rsidRPr="00DC2401" w:rsidRDefault="001F1D96" w:rsidP="00B141F9">
            <w:pPr>
              <w:rPr>
                <w:i/>
                <w:sz w:val="18"/>
                <w:szCs w:val="18"/>
              </w:rPr>
            </w:pPr>
            <w:r w:rsidRPr="00DC2401">
              <w:rPr>
                <w:i/>
                <w:sz w:val="18"/>
                <w:szCs w:val="18"/>
              </w:rPr>
              <w:t>Rusko</w:t>
            </w:r>
          </w:p>
        </w:tc>
        <w:tc>
          <w:tcPr>
            <w:tcW w:w="1059" w:type="dxa"/>
            <w:noWrap/>
            <w:vAlign w:val="bottom"/>
            <w:hideMark/>
          </w:tcPr>
          <w:p w:rsidR="00732ADC" w:rsidRPr="00DC2401" w:rsidRDefault="001F1D96" w:rsidP="00B141F9">
            <w:pPr>
              <w:rPr>
                <w:i/>
                <w:sz w:val="18"/>
                <w:szCs w:val="18"/>
              </w:rPr>
            </w:pPr>
            <w:proofErr w:type="spellStart"/>
            <w:r w:rsidRPr="00DC2401">
              <w:rPr>
                <w:i/>
                <w:sz w:val="18"/>
                <w:szCs w:val="18"/>
              </w:rPr>
              <w:t>Russian</w:t>
            </w:r>
            <w:proofErr w:type="spellEnd"/>
            <w:r w:rsidRPr="00DC2401">
              <w:rPr>
                <w:i/>
                <w:sz w:val="18"/>
                <w:szCs w:val="18"/>
              </w:rPr>
              <w:t xml:space="preserve"> </w:t>
            </w:r>
            <w:proofErr w:type="spellStart"/>
            <w:r w:rsidRPr="00DC2401">
              <w:rPr>
                <w:i/>
                <w:sz w:val="18"/>
                <w:szCs w:val="18"/>
              </w:rPr>
              <w:t>Timiryazev</w:t>
            </w:r>
            <w:proofErr w:type="spellEnd"/>
            <w:r w:rsidRPr="00DC2401">
              <w:rPr>
                <w:i/>
                <w:sz w:val="18"/>
                <w:szCs w:val="18"/>
              </w:rPr>
              <w:t xml:space="preserve"> State </w:t>
            </w:r>
            <w:proofErr w:type="spellStart"/>
            <w:r w:rsidRPr="00DC2401">
              <w:rPr>
                <w:i/>
                <w:sz w:val="18"/>
                <w:szCs w:val="18"/>
              </w:rPr>
              <w:t>Agrarian</w:t>
            </w:r>
            <w:proofErr w:type="spellEnd"/>
            <w:r w:rsidRPr="00DC2401">
              <w:rPr>
                <w:i/>
                <w:sz w:val="18"/>
                <w:szCs w:val="18"/>
              </w:rPr>
              <w:t xml:space="preserve"> </w:t>
            </w:r>
            <w:proofErr w:type="spellStart"/>
            <w:r w:rsidRPr="00DC2401">
              <w:rPr>
                <w:i/>
                <w:sz w:val="18"/>
                <w:szCs w:val="18"/>
              </w:rPr>
              <w:t>University</w:t>
            </w:r>
            <w:proofErr w:type="spellEnd"/>
          </w:p>
        </w:tc>
        <w:tc>
          <w:tcPr>
            <w:tcW w:w="911" w:type="dxa"/>
            <w:noWrap/>
            <w:vAlign w:val="bottom"/>
            <w:hideMark/>
          </w:tcPr>
          <w:p w:rsidR="00732ADC" w:rsidRPr="00DC2401" w:rsidRDefault="001F1D96" w:rsidP="00B141F9">
            <w:pPr>
              <w:rPr>
                <w:i/>
                <w:sz w:val="18"/>
                <w:szCs w:val="18"/>
              </w:rPr>
            </w:pPr>
            <w:r w:rsidRPr="00DC2401">
              <w:rPr>
                <w:i/>
                <w:sz w:val="18"/>
                <w:szCs w:val="18"/>
              </w:rPr>
              <w:t>výučba</w:t>
            </w:r>
          </w:p>
        </w:tc>
        <w:tc>
          <w:tcPr>
            <w:tcW w:w="962" w:type="dxa"/>
            <w:noWrap/>
            <w:vAlign w:val="bottom"/>
            <w:hideMark/>
          </w:tcPr>
          <w:p w:rsidR="00732ADC" w:rsidRPr="00DC2401" w:rsidRDefault="001F1D96" w:rsidP="00B141F9">
            <w:pPr>
              <w:rPr>
                <w:i/>
                <w:sz w:val="18"/>
                <w:szCs w:val="18"/>
              </w:rPr>
            </w:pPr>
            <w:r w:rsidRPr="00DC2401">
              <w:rPr>
                <w:i/>
                <w:sz w:val="18"/>
                <w:szCs w:val="18"/>
              </w:rPr>
              <w:t>Erasmus+ KA 107</w:t>
            </w:r>
          </w:p>
        </w:tc>
        <w:tc>
          <w:tcPr>
            <w:tcW w:w="2165" w:type="dxa"/>
            <w:noWrap/>
            <w:vAlign w:val="bottom"/>
            <w:hideMark/>
          </w:tcPr>
          <w:p w:rsidR="00732ADC" w:rsidRPr="00DC2401" w:rsidRDefault="00C1153F" w:rsidP="00B141F9">
            <w:pPr>
              <w:rPr>
                <w:i/>
                <w:sz w:val="18"/>
                <w:szCs w:val="18"/>
              </w:rPr>
            </w:pPr>
            <w:proofErr w:type="spellStart"/>
            <w:r w:rsidRPr="00DC2401">
              <w:rPr>
                <w:rFonts w:eastAsiaTheme="minorHAnsi"/>
                <w:i/>
                <w:iCs/>
                <w:sz w:val="18"/>
                <w:szCs w:val="18"/>
                <w:lang w:val="en-GB" w:eastAsia="en-US"/>
              </w:rPr>
              <w:t>Spolupráca</w:t>
            </w:r>
            <w:proofErr w:type="spellEnd"/>
            <w:r w:rsidRPr="00DC2401">
              <w:rPr>
                <w:rFonts w:eastAsiaTheme="minorHAnsi"/>
                <w:i/>
                <w:iCs/>
                <w:sz w:val="18"/>
                <w:szCs w:val="18"/>
                <w:lang w:val="en-GB" w:eastAsia="en-US"/>
              </w:rPr>
              <w:t xml:space="preserve"> v </w:t>
            </w:r>
            <w:proofErr w:type="spellStart"/>
            <w:r w:rsidRPr="00DC2401">
              <w:rPr>
                <w:rFonts w:eastAsiaTheme="minorHAnsi"/>
                <w:i/>
                <w:iCs/>
                <w:sz w:val="18"/>
                <w:szCs w:val="18"/>
                <w:lang w:val="en-GB" w:eastAsia="en-US"/>
              </w:rPr>
              <w:t>oblasti</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vzdelávania</w:t>
            </w:r>
            <w:proofErr w:type="spellEnd"/>
            <w:r w:rsidRPr="00DC2401">
              <w:rPr>
                <w:rFonts w:eastAsiaTheme="minorHAnsi"/>
                <w:i/>
                <w:iCs/>
                <w:sz w:val="18"/>
                <w:szCs w:val="18"/>
                <w:lang w:val="en-GB" w:eastAsia="en-US"/>
              </w:rPr>
              <w:t xml:space="preserve"> a </w:t>
            </w:r>
            <w:proofErr w:type="spellStart"/>
            <w:r w:rsidRPr="00DC2401">
              <w:rPr>
                <w:rFonts w:eastAsiaTheme="minorHAnsi"/>
                <w:i/>
                <w:iCs/>
                <w:sz w:val="18"/>
                <w:szCs w:val="18"/>
                <w:lang w:val="en-GB" w:eastAsia="en-US"/>
              </w:rPr>
              <w:t>výučby</w:t>
            </w:r>
            <w:proofErr w:type="spellEnd"/>
          </w:p>
        </w:tc>
      </w:tr>
    </w:tbl>
    <w:p w:rsidR="00592E99" w:rsidRPr="00DC2401" w:rsidRDefault="00592E99" w:rsidP="00E52F38">
      <w:pPr>
        <w:contextualSpacing/>
        <w:rPr>
          <w:sz w:val="16"/>
          <w:szCs w:val="16"/>
          <w:lang w:eastAsia="en-US"/>
        </w:rPr>
      </w:pPr>
      <w:r w:rsidRPr="00DC2401">
        <w:rPr>
          <w:sz w:val="16"/>
          <w:szCs w:val="16"/>
          <w:lang w:eastAsia="en-US"/>
        </w:rPr>
        <w:t xml:space="preserve">Zdroj: </w:t>
      </w:r>
      <w:r w:rsidR="00C524C3" w:rsidRPr="00DC2401">
        <w:rPr>
          <w:sz w:val="16"/>
          <w:szCs w:val="16"/>
          <w:lang w:eastAsia="en-US"/>
        </w:rPr>
        <w:t xml:space="preserve">Online dotazník pre zamestnancov FEM  </w:t>
      </w:r>
      <w:r w:rsidRPr="00DC2401">
        <w:rPr>
          <w:sz w:val="16"/>
          <w:szCs w:val="16"/>
          <w:lang w:eastAsia="en-US"/>
        </w:rPr>
        <w:t>SPU, vlastné spracovanie</w:t>
      </w:r>
      <w:r w:rsidR="00C524C3" w:rsidRPr="00DC2401">
        <w:t xml:space="preserve"> </w:t>
      </w:r>
    </w:p>
    <w:p w:rsidR="00F259EA" w:rsidRPr="00DC2401" w:rsidRDefault="00F259EA" w:rsidP="00E52F38">
      <w:pPr>
        <w:spacing w:line="280" w:lineRule="exact"/>
        <w:jc w:val="both"/>
        <w:rPr>
          <w:rFonts w:eastAsia="Calibri"/>
          <w:lang w:eastAsia="en-US"/>
        </w:rPr>
      </w:pPr>
    </w:p>
    <w:p w:rsidR="00C1153F" w:rsidRPr="00DC2401" w:rsidRDefault="00C1153F" w:rsidP="00E52F38">
      <w:pPr>
        <w:spacing w:line="280" w:lineRule="exact"/>
        <w:jc w:val="both"/>
        <w:rPr>
          <w:rFonts w:eastAsia="Calibri"/>
          <w:lang w:eastAsia="en-US"/>
        </w:rPr>
      </w:pPr>
    </w:p>
    <w:p w:rsidR="00B43CE6" w:rsidRPr="00DC2401" w:rsidRDefault="003975D8" w:rsidP="00E52F38">
      <w:pPr>
        <w:spacing w:line="280" w:lineRule="exact"/>
        <w:jc w:val="both"/>
        <w:rPr>
          <w:b/>
          <w:i/>
          <w:lang w:eastAsia="en-US"/>
        </w:rPr>
      </w:pPr>
      <w:r w:rsidRPr="00DC2401">
        <w:rPr>
          <w:rFonts w:eastAsia="Calibri"/>
          <w:lang w:eastAsia="en-US"/>
        </w:rPr>
        <w:t>2.6.</w:t>
      </w:r>
      <w:r w:rsidR="00C1630F" w:rsidRPr="00DC2401">
        <w:rPr>
          <w:rFonts w:eastAsia="Calibri"/>
          <w:lang w:eastAsia="en-US"/>
        </w:rPr>
        <w:t xml:space="preserve">3 </w:t>
      </w:r>
      <w:r w:rsidRPr="00DC2401">
        <w:rPr>
          <w:i/>
          <w:lang w:eastAsia="en-US"/>
        </w:rPr>
        <w:t xml:space="preserve">Mobility zamestnancov v rámci programu </w:t>
      </w:r>
      <w:r w:rsidRPr="00DC2401">
        <w:rPr>
          <w:b/>
          <w:i/>
          <w:lang w:eastAsia="en-US"/>
        </w:rPr>
        <w:t xml:space="preserve">Erasmus Mundus </w:t>
      </w:r>
    </w:p>
    <w:p w:rsidR="009C67DE" w:rsidRPr="00DC2401" w:rsidRDefault="009C67DE" w:rsidP="00E52F38">
      <w:pPr>
        <w:spacing w:line="280" w:lineRule="exact"/>
        <w:jc w:val="both"/>
        <w:rPr>
          <w:b/>
          <w:i/>
          <w:lang w:eastAsia="en-US"/>
        </w:rPr>
      </w:pPr>
    </w:p>
    <w:p w:rsidR="009C67DE" w:rsidRPr="00DC2401" w:rsidRDefault="009C67DE" w:rsidP="00E52F38">
      <w:pPr>
        <w:spacing w:line="280" w:lineRule="exact"/>
        <w:jc w:val="both"/>
        <w:rPr>
          <w:b/>
          <w:i/>
          <w:lang w:eastAsia="en-US"/>
        </w:rPr>
      </w:pPr>
      <w:r w:rsidRPr="00DC2401">
        <w:rPr>
          <w:b/>
          <w:i/>
          <w:lang w:eastAsia="en-US"/>
        </w:rPr>
        <w:t xml:space="preserve">V rámci programu Erasmus Mundus sme vyslali na post </w:t>
      </w:r>
      <w:proofErr w:type="spellStart"/>
      <w:r w:rsidRPr="00DC2401">
        <w:rPr>
          <w:b/>
          <w:i/>
          <w:lang w:eastAsia="en-US"/>
        </w:rPr>
        <w:t>doc</w:t>
      </w:r>
      <w:proofErr w:type="spellEnd"/>
      <w:r w:rsidRPr="00DC2401">
        <w:rPr>
          <w:b/>
          <w:i/>
          <w:lang w:eastAsia="en-US"/>
        </w:rPr>
        <w:t xml:space="preserve"> mobilitu 1 odbornú asistentku </w:t>
      </w:r>
      <w:r w:rsidRPr="00DC2401">
        <w:rPr>
          <w:lang w:eastAsia="en-US"/>
        </w:rPr>
        <w:t>(viď tab. 1</w:t>
      </w:r>
      <w:r w:rsidR="00DC2401" w:rsidRPr="00DC2401">
        <w:rPr>
          <w:lang w:eastAsia="en-US"/>
        </w:rPr>
        <w:t>3</w:t>
      </w:r>
      <w:r w:rsidRPr="00DC2401">
        <w:rPr>
          <w:lang w:eastAsia="en-US"/>
        </w:rPr>
        <w:t>).</w:t>
      </w:r>
    </w:p>
    <w:p w:rsidR="009C67DE" w:rsidRPr="00DC2401" w:rsidRDefault="009C67DE" w:rsidP="00E52F38">
      <w:pPr>
        <w:spacing w:line="280" w:lineRule="exact"/>
        <w:jc w:val="both"/>
        <w:rPr>
          <w:b/>
          <w:i/>
          <w:lang w:eastAsia="en-US"/>
        </w:rPr>
      </w:pPr>
    </w:p>
    <w:p w:rsidR="003975D8" w:rsidRPr="00DC2401" w:rsidRDefault="009C67DE" w:rsidP="009C67DE">
      <w:pPr>
        <w:contextualSpacing/>
        <w:rPr>
          <w:sz w:val="20"/>
          <w:szCs w:val="20"/>
          <w:lang w:eastAsia="en-US"/>
        </w:rPr>
      </w:pPr>
      <w:r w:rsidRPr="00DC2401">
        <w:rPr>
          <w:sz w:val="20"/>
          <w:szCs w:val="20"/>
          <w:lang w:eastAsia="en-US"/>
        </w:rPr>
        <w:t>Tabuľka 1</w:t>
      </w:r>
      <w:r w:rsidR="00DC2401" w:rsidRPr="00DC2401">
        <w:rPr>
          <w:sz w:val="20"/>
          <w:szCs w:val="20"/>
          <w:lang w:eastAsia="en-US"/>
        </w:rPr>
        <w:t>3</w:t>
      </w:r>
      <w:r w:rsidRPr="00DC2401">
        <w:rPr>
          <w:sz w:val="20"/>
          <w:szCs w:val="20"/>
          <w:lang w:eastAsia="en-US"/>
        </w:rPr>
        <w:t xml:space="preserve">  </w:t>
      </w:r>
      <w:r w:rsidRPr="00DC2401">
        <w:rPr>
          <w:i/>
          <w:sz w:val="20"/>
          <w:szCs w:val="20"/>
          <w:lang w:eastAsia="en-US"/>
        </w:rPr>
        <w:t>Mobility zamestnancov</w:t>
      </w:r>
      <w:r w:rsidR="00140166">
        <w:rPr>
          <w:i/>
          <w:sz w:val="20"/>
          <w:szCs w:val="20"/>
          <w:lang w:eastAsia="en-US"/>
        </w:rPr>
        <w:t xml:space="preserve"> v rámci programu </w:t>
      </w:r>
      <w:proofErr w:type="spellStart"/>
      <w:r w:rsidR="00140166">
        <w:rPr>
          <w:i/>
          <w:sz w:val="20"/>
          <w:szCs w:val="20"/>
          <w:lang w:eastAsia="en-US"/>
        </w:rPr>
        <w:t>Erasmus</w:t>
      </w:r>
      <w:proofErr w:type="spellEnd"/>
      <w:r w:rsidR="00140166">
        <w:rPr>
          <w:i/>
          <w:sz w:val="20"/>
          <w:szCs w:val="20"/>
          <w:lang w:eastAsia="en-US"/>
        </w:rPr>
        <w:t xml:space="preserve"> </w:t>
      </w:r>
      <w:proofErr w:type="spellStart"/>
      <w:r w:rsidR="00140166">
        <w:rPr>
          <w:i/>
          <w:sz w:val="20"/>
          <w:szCs w:val="20"/>
          <w:lang w:eastAsia="en-US"/>
        </w:rPr>
        <w:t>Mundus</w:t>
      </w:r>
      <w:proofErr w:type="spellEnd"/>
    </w:p>
    <w:tbl>
      <w:tblPr>
        <w:tblStyle w:val="Mriekatabuky"/>
        <w:tblW w:w="0" w:type="auto"/>
        <w:tblLook w:val="04A0" w:firstRow="1" w:lastRow="0" w:firstColumn="1" w:lastColumn="0" w:noHBand="0" w:noVBand="1"/>
      </w:tblPr>
      <w:tblGrid>
        <w:gridCol w:w="1637"/>
        <w:gridCol w:w="1272"/>
        <w:gridCol w:w="1037"/>
        <w:gridCol w:w="1105"/>
        <w:gridCol w:w="863"/>
        <w:gridCol w:w="1577"/>
        <w:gridCol w:w="1797"/>
      </w:tblGrid>
      <w:tr w:rsidR="003975D8" w:rsidRPr="00DC2401" w:rsidTr="009C67DE">
        <w:trPr>
          <w:trHeight w:val="300"/>
        </w:trPr>
        <w:tc>
          <w:tcPr>
            <w:tcW w:w="1638" w:type="dxa"/>
            <w:shd w:val="clear" w:color="auto" w:fill="C00000"/>
            <w:noWrap/>
            <w:vAlign w:val="center"/>
            <w:hideMark/>
          </w:tcPr>
          <w:p w:rsidR="003975D8" w:rsidRPr="00DC2401" w:rsidRDefault="003975D8" w:rsidP="003975D8">
            <w:pPr>
              <w:jc w:val="center"/>
              <w:rPr>
                <w:rFonts w:eastAsiaTheme="minorHAnsi"/>
                <w:b/>
                <w:sz w:val="18"/>
                <w:szCs w:val="18"/>
                <w:lang w:val="en-GB" w:eastAsia="en-US"/>
              </w:rPr>
            </w:pPr>
            <w:proofErr w:type="spellStart"/>
            <w:r w:rsidRPr="00DC2401">
              <w:rPr>
                <w:rFonts w:eastAsiaTheme="minorHAnsi"/>
                <w:b/>
                <w:sz w:val="18"/>
                <w:szCs w:val="18"/>
                <w:lang w:val="en-GB" w:eastAsia="en-US"/>
              </w:rPr>
              <w:t>Zamestnanec</w:t>
            </w:r>
            <w:proofErr w:type="spellEnd"/>
          </w:p>
        </w:tc>
        <w:tc>
          <w:tcPr>
            <w:tcW w:w="1273" w:type="dxa"/>
            <w:shd w:val="clear" w:color="auto" w:fill="C00000"/>
            <w:noWrap/>
            <w:vAlign w:val="center"/>
            <w:hideMark/>
          </w:tcPr>
          <w:p w:rsidR="003975D8" w:rsidRPr="00DC2401" w:rsidRDefault="003975D8" w:rsidP="003975D8">
            <w:pPr>
              <w:jc w:val="center"/>
              <w:rPr>
                <w:rFonts w:eastAsiaTheme="minorHAnsi"/>
                <w:b/>
                <w:sz w:val="18"/>
                <w:szCs w:val="18"/>
                <w:lang w:val="en-GB" w:eastAsia="en-US"/>
              </w:rPr>
            </w:pPr>
            <w:proofErr w:type="spellStart"/>
            <w:r w:rsidRPr="00DC2401">
              <w:rPr>
                <w:rFonts w:eastAsiaTheme="minorHAnsi"/>
                <w:b/>
                <w:sz w:val="18"/>
                <w:szCs w:val="18"/>
                <w:lang w:val="en-GB" w:eastAsia="en-US"/>
              </w:rPr>
              <w:t>Termín</w:t>
            </w:r>
            <w:proofErr w:type="spellEnd"/>
          </w:p>
        </w:tc>
        <w:tc>
          <w:tcPr>
            <w:tcW w:w="1038" w:type="dxa"/>
            <w:shd w:val="clear" w:color="auto" w:fill="C00000"/>
            <w:noWrap/>
            <w:vAlign w:val="center"/>
            <w:hideMark/>
          </w:tcPr>
          <w:p w:rsidR="003975D8" w:rsidRPr="00DC2401" w:rsidRDefault="003975D8" w:rsidP="003975D8">
            <w:pPr>
              <w:jc w:val="center"/>
              <w:rPr>
                <w:rFonts w:eastAsiaTheme="minorHAnsi"/>
                <w:b/>
                <w:sz w:val="18"/>
                <w:szCs w:val="18"/>
                <w:lang w:val="en-GB" w:eastAsia="en-US"/>
              </w:rPr>
            </w:pPr>
            <w:r w:rsidRPr="00DC2401">
              <w:rPr>
                <w:rFonts w:eastAsiaTheme="minorHAnsi"/>
                <w:b/>
                <w:sz w:val="18"/>
                <w:szCs w:val="18"/>
                <w:lang w:val="en-GB" w:eastAsia="en-US"/>
              </w:rPr>
              <w:t>Krajina</w:t>
            </w:r>
          </w:p>
        </w:tc>
        <w:tc>
          <w:tcPr>
            <w:tcW w:w="1100" w:type="dxa"/>
            <w:shd w:val="clear" w:color="auto" w:fill="C00000"/>
            <w:noWrap/>
            <w:vAlign w:val="center"/>
            <w:hideMark/>
          </w:tcPr>
          <w:p w:rsidR="003975D8" w:rsidRPr="00DC2401" w:rsidRDefault="003975D8" w:rsidP="003975D8">
            <w:pPr>
              <w:jc w:val="center"/>
              <w:rPr>
                <w:rFonts w:eastAsiaTheme="minorHAnsi"/>
                <w:b/>
                <w:sz w:val="18"/>
                <w:szCs w:val="18"/>
                <w:lang w:val="en-GB" w:eastAsia="en-US"/>
              </w:rPr>
            </w:pPr>
            <w:proofErr w:type="spellStart"/>
            <w:r w:rsidRPr="00DC2401">
              <w:rPr>
                <w:rFonts w:eastAsiaTheme="minorHAnsi"/>
                <w:b/>
                <w:sz w:val="18"/>
                <w:szCs w:val="18"/>
                <w:lang w:val="en-GB" w:eastAsia="en-US"/>
              </w:rPr>
              <w:t>Navštívená</w:t>
            </w:r>
            <w:proofErr w:type="spellEnd"/>
            <w:r w:rsidRPr="00DC2401">
              <w:rPr>
                <w:rFonts w:eastAsiaTheme="minorHAnsi"/>
                <w:b/>
                <w:sz w:val="18"/>
                <w:szCs w:val="18"/>
                <w:lang w:val="en-GB" w:eastAsia="en-US"/>
              </w:rPr>
              <w:t xml:space="preserve"> </w:t>
            </w:r>
            <w:proofErr w:type="spellStart"/>
            <w:r w:rsidRPr="00DC2401">
              <w:rPr>
                <w:rFonts w:eastAsiaTheme="minorHAnsi"/>
                <w:b/>
                <w:sz w:val="18"/>
                <w:szCs w:val="18"/>
                <w:lang w:val="en-GB" w:eastAsia="en-US"/>
              </w:rPr>
              <w:t>inštitúcia</w:t>
            </w:r>
            <w:proofErr w:type="spellEnd"/>
          </w:p>
        </w:tc>
        <w:tc>
          <w:tcPr>
            <w:tcW w:w="863" w:type="dxa"/>
            <w:shd w:val="clear" w:color="auto" w:fill="C00000"/>
            <w:noWrap/>
            <w:vAlign w:val="center"/>
            <w:hideMark/>
          </w:tcPr>
          <w:p w:rsidR="003975D8" w:rsidRPr="00DC2401" w:rsidRDefault="003975D8" w:rsidP="003975D8">
            <w:pPr>
              <w:jc w:val="center"/>
              <w:rPr>
                <w:rFonts w:eastAsiaTheme="minorHAnsi"/>
                <w:b/>
                <w:sz w:val="18"/>
                <w:szCs w:val="18"/>
                <w:lang w:val="en-GB" w:eastAsia="en-US"/>
              </w:rPr>
            </w:pPr>
            <w:proofErr w:type="spellStart"/>
            <w:r w:rsidRPr="00DC2401">
              <w:rPr>
                <w:rFonts w:eastAsiaTheme="minorHAnsi"/>
                <w:b/>
                <w:sz w:val="18"/>
                <w:szCs w:val="18"/>
                <w:lang w:val="en-GB" w:eastAsia="en-US"/>
              </w:rPr>
              <w:t>Druh</w:t>
            </w:r>
            <w:proofErr w:type="spellEnd"/>
            <w:r w:rsidRPr="00DC2401">
              <w:rPr>
                <w:rFonts w:eastAsiaTheme="minorHAnsi"/>
                <w:b/>
                <w:sz w:val="18"/>
                <w:szCs w:val="18"/>
                <w:lang w:val="en-GB" w:eastAsia="en-US"/>
              </w:rPr>
              <w:t xml:space="preserve"> mobility</w:t>
            </w:r>
          </w:p>
        </w:tc>
        <w:tc>
          <w:tcPr>
            <w:tcW w:w="1578" w:type="dxa"/>
            <w:shd w:val="clear" w:color="auto" w:fill="C00000"/>
            <w:noWrap/>
            <w:vAlign w:val="center"/>
            <w:hideMark/>
          </w:tcPr>
          <w:p w:rsidR="003975D8" w:rsidRPr="00DC2401" w:rsidRDefault="003975D8" w:rsidP="003975D8">
            <w:pPr>
              <w:jc w:val="center"/>
              <w:rPr>
                <w:rFonts w:eastAsiaTheme="minorHAnsi"/>
                <w:b/>
                <w:sz w:val="18"/>
                <w:szCs w:val="18"/>
                <w:lang w:val="en-GB" w:eastAsia="en-US"/>
              </w:rPr>
            </w:pPr>
            <w:r w:rsidRPr="00DC2401">
              <w:rPr>
                <w:rFonts w:eastAsiaTheme="minorHAnsi"/>
                <w:b/>
                <w:sz w:val="18"/>
                <w:szCs w:val="18"/>
                <w:lang w:val="en-GB" w:eastAsia="en-US"/>
              </w:rPr>
              <w:t>Program</w:t>
            </w:r>
          </w:p>
        </w:tc>
        <w:tc>
          <w:tcPr>
            <w:tcW w:w="1798" w:type="dxa"/>
            <w:shd w:val="clear" w:color="auto" w:fill="C00000"/>
            <w:noWrap/>
            <w:vAlign w:val="center"/>
            <w:hideMark/>
          </w:tcPr>
          <w:p w:rsidR="003975D8" w:rsidRPr="00DC2401" w:rsidRDefault="003975D8" w:rsidP="003975D8">
            <w:pPr>
              <w:jc w:val="center"/>
              <w:rPr>
                <w:rFonts w:eastAsiaTheme="minorHAnsi"/>
                <w:b/>
                <w:sz w:val="18"/>
                <w:szCs w:val="18"/>
                <w:lang w:val="en-GB" w:eastAsia="en-US"/>
              </w:rPr>
            </w:pPr>
            <w:r w:rsidRPr="00DC2401">
              <w:rPr>
                <w:rFonts w:eastAsiaTheme="minorHAnsi"/>
                <w:b/>
                <w:sz w:val="18"/>
                <w:szCs w:val="18"/>
                <w:lang w:val="en-GB" w:eastAsia="en-US"/>
              </w:rPr>
              <w:t>Prínos mobility</w:t>
            </w:r>
          </w:p>
        </w:tc>
      </w:tr>
      <w:tr w:rsidR="003975D8" w:rsidRPr="00DC2401" w:rsidTr="009C67DE">
        <w:trPr>
          <w:trHeight w:val="300"/>
        </w:trPr>
        <w:tc>
          <w:tcPr>
            <w:tcW w:w="1638" w:type="dxa"/>
            <w:noWrap/>
            <w:vAlign w:val="center"/>
            <w:hideMark/>
          </w:tcPr>
          <w:p w:rsidR="003975D8" w:rsidRPr="00DC2401" w:rsidRDefault="003975D8" w:rsidP="003975D8">
            <w:pPr>
              <w:rPr>
                <w:rFonts w:eastAsiaTheme="minorHAnsi"/>
                <w:b/>
                <w:i/>
                <w:iCs/>
                <w:sz w:val="18"/>
                <w:szCs w:val="18"/>
                <w:lang w:val="en-GB" w:eastAsia="en-US"/>
              </w:rPr>
            </w:pPr>
            <w:proofErr w:type="spellStart"/>
            <w:r w:rsidRPr="00DC2401">
              <w:rPr>
                <w:rFonts w:eastAsiaTheme="minorHAnsi"/>
                <w:b/>
                <w:i/>
                <w:iCs/>
                <w:sz w:val="18"/>
                <w:szCs w:val="18"/>
                <w:lang w:val="en-GB" w:eastAsia="en-US"/>
              </w:rPr>
              <w:t>Ing.Veronika</w:t>
            </w:r>
            <w:proofErr w:type="spellEnd"/>
            <w:r w:rsidRPr="00DC2401">
              <w:rPr>
                <w:rFonts w:eastAsiaTheme="minorHAnsi"/>
                <w:b/>
                <w:i/>
                <w:iCs/>
                <w:sz w:val="18"/>
                <w:szCs w:val="18"/>
                <w:lang w:val="en-GB" w:eastAsia="en-US"/>
              </w:rPr>
              <w:t xml:space="preserve"> </w:t>
            </w:r>
            <w:proofErr w:type="spellStart"/>
            <w:r w:rsidRPr="00DC2401">
              <w:rPr>
                <w:rFonts w:eastAsiaTheme="minorHAnsi"/>
                <w:b/>
                <w:i/>
                <w:iCs/>
                <w:sz w:val="18"/>
                <w:szCs w:val="18"/>
                <w:lang w:val="en-GB" w:eastAsia="en-US"/>
              </w:rPr>
              <w:t>Hrdá</w:t>
            </w:r>
            <w:proofErr w:type="spellEnd"/>
            <w:r w:rsidRPr="00DC2401">
              <w:rPr>
                <w:rFonts w:eastAsiaTheme="minorHAnsi"/>
                <w:b/>
                <w:i/>
                <w:iCs/>
                <w:sz w:val="18"/>
                <w:szCs w:val="18"/>
                <w:lang w:val="en-GB" w:eastAsia="en-US"/>
              </w:rPr>
              <w:t>, PhD., MBA</w:t>
            </w:r>
          </w:p>
        </w:tc>
        <w:tc>
          <w:tcPr>
            <w:tcW w:w="1273" w:type="dxa"/>
            <w:noWrap/>
            <w:vAlign w:val="center"/>
            <w:hideMark/>
          </w:tcPr>
          <w:p w:rsidR="003975D8" w:rsidRPr="00DC2401" w:rsidRDefault="003975D8" w:rsidP="003975D8">
            <w:pPr>
              <w:rPr>
                <w:i/>
                <w:sz w:val="18"/>
                <w:szCs w:val="18"/>
              </w:rPr>
            </w:pPr>
            <w:r w:rsidRPr="00DC2401">
              <w:rPr>
                <w:i/>
                <w:sz w:val="18"/>
                <w:szCs w:val="18"/>
              </w:rPr>
              <w:t>12.12.2017-1.6.2018</w:t>
            </w:r>
          </w:p>
        </w:tc>
        <w:tc>
          <w:tcPr>
            <w:tcW w:w="1038" w:type="dxa"/>
            <w:noWrap/>
            <w:vAlign w:val="center"/>
            <w:hideMark/>
          </w:tcPr>
          <w:p w:rsidR="003975D8" w:rsidRPr="00DC2401" w:rsidRDefault="003975D8" w:rsidP="003975D8">
            <w:pPr>
              <w:jc w:val="center"/>
              <w:rPr>
                <w:i/>
                <w:sz w:val="18"/>
                <w:szCs w:val="18"/>
              </w:rPr>
            </w:pPr>
            <w:r w:rsidRPr="00DC2401">
              <w:rPr>
                <w:i/>
                <w:sz w:val="18"/>
                <w:szCs w:val="18"/>
              </w:rPr>
              <w:t xml:space="preserve">Mexiko </w:t>
            </w:r>
          </w:p>
        </w:tc>
        <w:tc>
          <w:tcPr>
            <w:tcW w:w="1100" w:type="dxa"/>
            <w:noWrap/>
            <w:vAlign w:val="center"/>
            <w:hideMark/>
          </w:tcPr>
          <w:p w:rsidR="003975D8" w:rsidRPr="00DC2401" w:rsidRDefault="003975D8" w:rsidP="003975D8">
            <w:pPr>
              <w:jc w:val="center"/>
              <w:rPr>
                <w:i/>
                <w:sz w:val="18"/>
                <w:szCs w:val="18"/>
              </w:rPr>
            </w:pPr>
            <w:proofErr w:type="spellStart"/>
            <w:r w:rsidRPr="00DC2401">
              <w:rPr>
                <w:i/>
                <w:sz w:val="18"/>
                <w:szCs w:val="18"/>
              </w:rPr>
              <w:t>Universidad</w:t>
            </w:r>
            <w:proofErr w:type="spellEnd"/>
            <w:r w:rsidRPr="00DC2401">
              <w:rPr>
                <w:i/>
                <w:sz w:val="18"/>
                <w:szCs w:val="18"/>
              </w:rPr>
              <w:t xml:space="preserve"> </w:t>
            </w:r>
            <w:proofErr w:type="spellStart"/>
            <w:r w:rsidRPr="00DC2401">
              <w:rPr>
                <w:i/>
                <w:sz w:val="18"/>
                <w:szCs w:val="18"/>
              </w:rPr>
              <w:t>Autonoma</w:t>
            </w:r>
            <w:proofErr w:type="spellEnd"/>
            <w:r w:rsidRPr="00DC2401">
              <w:rPr>
                <w:i/>
                <w:sz w:val="18"/>
                <w:szCs w:val="18"/>
              </w:rPr>
              <w:t xml:space="preserve"> </w:t>
            </w:r>
            <w:proofErr w:type="spellStart"/>
            <w:r w:rsidRPr="00DC2401">
              <w:rPr>
                <w:i/>
                <w:sz w:val="18"/>
                <w:szCs w:val="18"/>
              </w:rPr>
              <w:t>Chapingo</w:t>
            </w:r>
            <w:proofErr w:type="spellEnd"/>
          </w:p>
        </w:tc>
        <w:tc>
          <w:tcPr>
            <w:tcW w:w="863" w:type="dxa"/>
            <w:noWrap/>
            <w:vAlign w:val="center"/>
            <w:hideMark/>
          </w:tcPr>
          <w:p w:rsidR="003975D8" w:rsidRPr="00DC2401" w:rsidRDefault="003975D8" w:rsidP="003975D8">
            <w:pPr>
              <w:jc w:val="center"/>
              <w:rPr>
                <w:i/>
                <w:sz w:val="18"/>
                <w:szCs w:val="18"/>
              </w:rPr>
            </w:pPr>
            <w:r w:rsidRPr="00DC2401">
              <w:rPr>
                <w:i/>
                <w:sz w:val="18"/>
                <w:szCs w:val="18"/>
              </w:rPr>
              <w:t>Post Doc mobilita</w:t>
            </w:r>
          </w:p>
        </w:tc>
        <w:tc>
          <w:tcPr>
            <w:tcW w:w="1578" w:type="dxa"/>
            <w:noWrap/>
            <w:vAlign w:val="center"/>
            <w:hideMark/>
          </w:tcPr>
          <w:p w:rsidR="003975D8" w:rsidRPr="00DC2401" w:rsidRDefault="003975D8" w:rsidP="003975D8">
            <w:pPr>
              <w:jc w:val="center"/>
              <w:rPr>
                <w:i/>
                <w:sz w:val="18"/>
                <w:szCs w:val="18"/>
              </w:rPr>
            </w:pPr>
            <w:proofErr w:type="spellStart"/>
            <w:r w:rsidRPr="00DC2401">
              <w:rPr>
                <w:i/>
                <w:sz w:val="18"/>
                <w:szCs w:val="18"/>
              </w:rPr>
              <w:t>ErasmusMundus</w:t>
            </w:r>
            <w:proofErr w:type="spellEnd"/>
            <w:r w:rsidRPr="00DC2401">
              <w:rPr>
                <w:i/>
                <w:sz w:val="18"/>
                <w:szCs w:val="18"/>
              </w:rPr>
              <w:t xml:space="preserve"> </w:t>
            </w:r>
          </w:p>
        </w:tc>
        <w:tc>
          <w:tcPr>
            <w:tcW w:w="1798" w:type="dxa"/>
            <w:noWrap/>
            <w:vAlign w:val="center"/>
            <w:hideMark/>
          </w:tcPr>
          <w:p w:rsidR="003975D8" w:rsidRPr="00DC2401" w:rsidRDefault="009C67DE" w:rsidP="003975D8">
            <w:pPr>
              <w:jc w:val="center"/>
              <w:rPr>
                <w:rFonts w:eastAsiaTheme="minorHAnsi"/>
                <w:i/>
                <w:iCs/>
                <w:sz w:val="18"/>
                <w:szCs w:val="18"/>
                <w:lang w:val="en-GB" w:eastAsia="en-US"/>
              </w:rPr>
            </w:pPr>
            <w:proofErr w:type="spellStart"/>
            <w:r w:rsidRPr="00DC2401">
              <w:rPr>
                <w:rFonts w:eastAsiaTheme="minorHAnsi"/>
                <w:i/>
                <w:iCs/>
                <w:sz w:val="18"/>
                <w:szCs w:val="18"/>
                <w:lang w:val="en-GB" w:eastAsia="en-US"/>
              </w:rPr>
              <w:t>Nadviazanie</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nových</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kontaktov</w:t>
            </w:r>
            <w:proofErr w:type="spellEnd"/>
            <w:r w:rsidRPr="00DC2401">
              <w:rPr>
                <w:rFonts w:eastAsiaTheme="minorHAnsi"/>
                <w:i/>
                <w:iCs/>
                <w:sz w:val="18"/>
                <w:szCs w:val="18"/>
                <w:lang w:val="en-GB" w:eastAsia="en-US"/>
              </w:rPr>
              <w:t xml:space="preserve"> a </w:t>
            </w:r>
            <w:proofErr w:type="spellStart"/>
            <w:r w:rsidRPr="00DC2401">
              <w:rPr>
                <w:rFonts w:eastAsiaTheme="minorHAnsi"/>
                <w:i/>
                <w:iCs/>
                <w:sz w:val="18"/>
                <w:szCs w:val="18"/>
                <w:lang w:val="en-GB" w:eastAsia="en-US"/>
              </w:rPr>
              <w:t>spolupráce</w:t>
            </w:r>
            <w:proofErr w:type="spellEnd"/>
            <w:r w:rsidRPr="00DC2401">
              <w:rPr>
                <w:rFonts w:eastAsiaTheme="minorHAnsi"/>
                <w:i/>
                <w:iCs/>
                <w:sz w:val="18"/>
                <w:szCs w:val="18"/>
                <w:lang w:val="en-GB" w:eastAsia="en-US"/>
              </w:rPr>
              <w:t xml:space="preserve"> do </w:t>
            </w:r>
            <w:proofErr w:type="spellStart"/>
            <w:r w:rsidRPr="00DC2401">
              <w:rPr>
                <w:rFonts w:eastAsiaTheme="minorHAnsi"/>
                <w:i/>
                <w:iCs/>
                <w:sz w:val="18"/>
                <w:szCs w:val="18"/>
                <w:lang w:val="en-GB" w:eastAsia="en-US"/>
              </w:rPr>
              <w:t>budúcna</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absolvovanie</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odborných</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prednášok</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diskusií</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tréning</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jazykových</w:t>
            </w:r>
            <w:proofErr w:type="spellEnd"/>
            <w:r w:rsidRPr="00DC2401">
              <w:rPr>
                <w:rFonts w:eastAsiaTheme="minorHAnsi"/>
                <w:i/>
                <w:iCs/>
                <w:sz w:val="18"/>
                <w:szCs w:val="18"/>
                <w:lang w:val="en-GB" w:eastAsia="en-US"/>
              </w:rPr>
              <w:t xml:space="preserve"> a </w:t>
            </w:r>
            <w:proofErr w:type="spellStart"/>
            <w:r w:rsidRPr="00DC2401">
              <w:rPr>
                <w:rFonts w:eastAsiaTheme="minorHAnsi"/>
                <w:i/>
                <w:iCs/>
                <w:sz w:val="18"/>
                <w:szCs w:val="18"/>
                <w:lang w:val="en-GB" w:eastAsia="en-US"/>
              </w:rPr>
              <w:t>organizačných</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schopností</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získanie</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informácií</w:t>
            </w:r>
            <w:proofErr w:type="spellEnd"/>
            <w:r w:rsidRPr="00DC2401">
              <w:rPr>
                <w:rFonts w:eastAsiaTheme="minorHAnsi"/>
                <w:i/>
                <w:iCs/>
                <w:sz w:val="18"/>
                <w:szCs w:val="18"/>
                <w:lang w:val="en-GB" w:eastAsia="en-US"/>
              </w:rPr>
              <w:t xml:space="preserve"> pre </w:t>
            </w:r>
            <w:proofErr w:type="spellStart"/>
            <w:r w:rsidRPr="00DC2401">
              <w:rPr>
                <w:rFonts w:eastAsiaTheme="minorHAnsi"/>
                <w:i/>
                <w:iCs/>
                <w:sz w:val="18"/>
                <w:szCs w:val="18"/>
                <w:lang w:val="en-GB" w:eastAsia="en-US"/>
              </w:rPr>
              <w:t>zdokonaľovanie</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pedagogických</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zručností</w:t>
            </w:r>
            <w:proofErr w:type="spellEnd"/>
            <w:r w:rsidRPr="00DC2401">
              <w:rPr>
                <w:rFonts w:eastAsiaTheme="minorHAnsi"/>
                <w:i/>
                <w:iCs/>
                <w:sz w:val="18"/>
                <w:szCs w:val="18"/>
                <w:lang w:val="en-GB" w:eastAsia="en-US"/>
              </w:rPr>
              <w:t xml:space="preserve"> pre </w:t>
            </w:r>
            <w:proofErr w:type="spellStart"/>
            <w:r w:rsidRPr="00DC2401">
              <w:rPr>
                <w:rFonts w:eastAsiaTheme="minorHAnsi"/>
                <w:i/>
                <w:iCs/>
                <w:sz w:val="18"/>
                <w:szCs w:val="18"/>
                <w:lang w:val="en-GB" w:eastAsia="en-US"/>
              </w:rPr>
              <w:t>potreby</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aplikácie</w:t>
            </w:r>
            <w:proofErr w:type="spellEnd"/>
            <w:r w:rsidRPr="00DC2401">
              <w:rPr>
                <w:rFonts w:eastAsiaTheme="minorHAnsi"/>
                <w:i/>
                <w:iCs/>
                <w:sz w:val="18"/>
                <w:szCs w:val="18"/>
                <w:lang w:val="en-GB" w:eastAsia="en-US"/>
              </w:rPr>
              <w:t xml:space="preserve"> do </w:t>
            </w:r>
            <w:proofErr w:type="spellStart"/>
            <w:r w:rsidRPr="00DC2401">
              <w:rPr>
                <w:rFonts w:eastAsiaTheme="minorHAnsi"/>
                <w:i/>
                <w:iCs/>
                <w:sz w:val="18"/>
                <w:szCs w:val="18"/>
                <w:lang w:val="en-GB" w:eastAsia="en-US"/>
              </w:rPr>
              <w:t>výučby</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nielen</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domácich</w:t>
            </w:r>
            <w:proofErr w:type="spellEnd"/>
            <w:r w:rsidRPr="00DC2401">
              <w:rPr>
                <w:rFonts w:eastAsiaTheme="minorHAnsi"/>
                <w:i/>
                <w:iCs/>
                <w:sz w:val="18"/>
                <w:szCs w:val="18"/>
                <w:lang w:val="en-GB" w:eastAsia="en-US"/>
              </w:rPr>
              <w:t xml:space="preserve"> ale </w:t>
            </w:r>
            <w:proofErr w:type="spellStart"/>
            <w:r w:rsidRPr="00DC2401">
              <w:rPr>
                <w:rFonts w:eastAsiaTheme="minorHAnsi"/>
                <w:i/>
                <w:iCs/>
                <w:sz w:val="18"/>
                <w:szCs w:val="18"/>
                <w:lang w:val="en-GB" w:eastAsia="en-US"/>
              </w:rPr>
              <w:t>aj</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zahraničných</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študentov</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Zahajenie</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lastRenderedPageBreak/>
              <w:t>vyskumu</w:t>
            </w:r>
            <w:proofErr w:type="spellEnd"/>
            <w:r w:rsidRPr="00DC2401">
              <w:rPr>
                <w:rFonts w:eastAsiaTheme="minorHAnsi"/>
                <w:i/>
                <w:iCs/>
                <w:sz w:val="18"/>
                <w:szCs w:val="18"/>
                <w:lang w:val="en-GB" w:eastAsia="en-US"/>
              </w:rPr>
              <w:t xml:space="preserve"> v </w:t>
            </w:r>
            <w:proofErr w:type="spellStart"/>
            <w:r w:rsidRPr="00DC2401">
              <w:rPr>
                <w:rFonts w:eastAsiaTheme="minorHAnsi"/>
                <w:i/>
                <w:iCs/>
                <w:sz w:val="18"/>
                <w:szCs w:val="18"/>
                <w:lang w:val="en-GB" w:eastAsia="en-US"/>
              </w:rPr>
              <w:t>laboratoriu</w:t>
            </w:r>
            <w:proofErr w:type="spellEnd"/>
            <w:r w:rsidRPr="00DC2401">
              <w:rPr>
                <w:rFonts w:eastAsiaTheme="minorHAnsi"/>
                <w:i/>
                <w:iCs/>
                <w:sz w:val="18"/>
                <w:szCs w:val="18"/>
                <w:lang w:val="en-GB" w:eastAsia="en-US"/>
              </w:rPr>
              <w:t xml:space="preserve"> LANISAF pre </w:t>
            </w:r>
            <w:proofErr w:type="spellStart"/>
            <w:r w:rsidRPr="00DC2401">
              <w:rPr>
                <w:rFonts w:eastAsiaTheme="minorHAnsi"/>
                <w:i/>
                <w:iCs/>
                <w:sz w:val="18"/>
                <w:szCs w:val="18"/>
                <w:lang w:val="en-GB" w:eastAsia="en-US"/>
              </w:rPr>
              <w:t>ucely</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vedeckej</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prace</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na</w:t>
            </w:r>
            <w:proofErr w:type="spellEnd"/>
            <w:r w:rsidRPr="00DC2401">
              <w:rPr>
                <w:rFonts w:eastAsiaTheme="minorHAnsi"/>
                <w:i/>
                <w:iCs/>
                <w:sz w:val="18"/>
                <w:szCs w:val="18"/>
                <w:lang w:val="en-GB" w:eastAsia="en-US"/>
              </w:rPr>
              <w:t xml:space="preserve"> </w:t>
            </w:r>
            <w:proofErr w:type="spellStart"/>
            <w:r w:rsidRPr="00DC2401">
              <w:rPr>
                <w:rFonts w:eastAsiaTheme="minorHAnsi"/>
                <w:i/>
                <w:iCs/>
                <w:sz w:val="18"/>
                <w:szCs w:val="18"/>
                <w:lang w:val="en-GB" w:eastAsia="en-US"/>
              </w:rPr>
              <w:t>temu</w:t>
            </w:r>
            <w:proofErr w:type="spellEnd"/>
            <w:r w:rsidRPr="00DC2401">
              <w:rPr>
                <w:rFonts w:eastAsiaTheme="minorHAnsi"/>
                <w:i/>
                <w:iCs/>
                <w:sz w:val="18"/>
                <w:szCs w:val="18"/>
                <w:lang w:val="en-GB" w:eastAsia="en-US"/>
              </w:rPr>
              <w:t xml:space="preserve"> Denomination of the origin of Slovak and Mexican bottled wines.</w:t>
            </w:r>
          </w:p>
        </w:tc>
      </w:tr>
    </w:tbl>
    <w:p w:rsidR="009C67DE" w:rsidRPr="00DC2401" w:rsidRDefault="009C67DE" w:rsidP="009C67DE">
      <w:pPr>
        <w:contextualSpacing/>
        <w:rPr>
          <w:sz w:val="16"/>
          <w:szCs w:val="16"/>
          <w:lang w:eastAsia="en-US"/>
        </w:rPr>
      </w:pPr>
      <w:r w:rsidRPr="00DC2401">
        <w:rPr>
          <w:sz w:val="16"/>
          <w:szCs w:val="16"/>
          <w:lang w:eastAsia="en-US"/>
        </w:rPr>
        <w:lastRenderedPageBreak/>
        <w:t>Zdroj: Online dotazník pre zamestnancov FEM  SPU, vlastné spracovanie</w:t>
      </w:r>
      <w:r w:rsidRPr="00DC2401">
        <w:t xml:space="preserve"> </w:t>
      </w:r>
    </w:p>
    <w:p w:rsidR="009C67DE" w:rsidRPr="00DC2401" w:rsidRDefault="009C67DE" w:rsidP="009C67DE">
      <w:pPr>
        <w:spacing w:line="280" w:lineRule="exact"/>
        <w:jc w:val="both"/>
        <w:rPr>
          <w:lang w:eastAsia="en-US"/>
        </w:rPr>
      </w:pPr>
    </w:p>
    <w:p w:rsidR="003975D8" w:rsidRPr="00DC2401" w:rsidRDefault="003975D8" w:rsidP="00E52F38">
      <w:pPr>
        <w:spacing w:line="280" w:lineRule="exact"/>
        <w:jc w:val="both"/>
        <w:rPr>
          <w:rFonts w:eastAsia="Calibri"/>
          <w:lang w:eastAsia="en-US"/>
        </w:rPr>
      </w:pPr>
    </w:p>
    <w:p w:rsidR="00605491" w:rsidRPr="00DC2401" w:rsidRDefault="00605491" w:rsidP="00F27F45">
      <w:pPr>
        <w:contextualSpacing/>
        <w:rPr>
          <w:rFonts w:eastAsia="Calibri"/>
          <w:i/>
          <w:lang w:eastAsia="en-US"/>
        </w:rPr>
      </w:pPr>
    </w:p>
    <w:p w:rsidR="00E52F38" w:rsidRPr="00DC2401" w:rsidRDefault="00551247" w:rsidP="00F27F45">
      <w:pPr>
        <w:contextualSpacing/>
        <w:rPr>
          <w:lang w:eastAsia="en-US"/>
        </w:rPr>
      </w:pPr>
      <w:r w:rsidRPr="00DC2401">
        <w:rPr>
          <w:rFonts w:eastAsia="Calibri"/>
          <w:i/>
          <w:lang w:eastAsia="en-US"/>
        </w:rPr>
        <w:t>2.6</w:t>
      </w:r>
      <w:r w:rsidR="00E52F38" w:rsidRPr="00DC2401">
        <w:rPr>
          <w:rFonts w:eastAsia="Calibri"/>
          <w:i/>
          <w:lang w:eastAsia="en-US"/>
        </w:rPr>
        <w:t>.</w:t>
      </w:r>
      <w:r w:rsidR="00C1630F" w:rsidRPr="00DC2401">
        <w:rPr>
          <w:rFonts w:eastAsia="Calibri"/>
          <w:i/>
          <w:lang w:eastAsia="en-US"/>
        </w:rPr>
        <w:t>4</w:t>
      </w:r>
      <w:r w:rsidR="00E52F38" w:rsidRPr="00DC2401">
        <w:rPr>
          <w:rFonts w:eastAsia="Calibri"/>
          <w:i/>
          <w:lang w:eastAsia="en-US"/>
        </w:rPr>
        <w:t xml:space="preserve">  </w:t>
      </w:r>
      <w:r w:rsidR="00E52F38" w:rsidRPr="00DC2401">
        <w:rPr>
          <w:i/>
          <w:lang w:eastAsia="en-US"/>
        </w:rPr>
        <w:t>Mobility zamestnancov v rámci programu</w:t>
      </w:r>
      <w:r w:rsidR="00E52F38" w:rsidRPr="00DC2401">
        <w:rPr>
          <w:b/>
          <w:i/>
          <w:lang w:eastAsia="en-US"/>
        </w:rPr>
        <w:t xml:space="preserve"> CEEPUS</w:t>
      </w:r>
    </w:p>
    <w:p w:rsidR="00F27F45" w:rsidRPr="00DC2401" w:rsidRDefault="00F27F45" w:rsidP="00140B20">
      <w:pPr>
        <w:spacing w:line="360" w:lineRule="auto"/>
        <w:ind w:firstLine="720"/>
        <w:jc w:val="both"/>
        <w:rPr>
          <w:rFonts w:eastAsia="Calibri"/>
          <w:lang w:eastAsia="en-US"/>
        </w:rPr>
      </w:pPr>
    </w:p>
    <w:p w:rsidR="008B70F4" w:rsidRPr="00DC2401" w:rsidRDefault="00B141F9" w:rsidP="003D364E">
      <w:pPr>
        <w:spacing w:line="360" w:lineRule="auto"/>
        <w:ind w:firstLine="720"/>
        <w:jc w:val="both"/>
        <w:rPr>
          <w:rFonts w:eastAsia="Calibri"/>
          <w:lang w:eastAsia="en-US"/>
        </w:rPr>
      </w:pPr>
      <w:r w:rsidRPr="00DC2401">
        <w:rPr>
          <w:rFonts w:eastAsia="Calibri"/>
          <w:lang w:eastAsia="en-US"/>
        </w:rPr>
        <w:t>Pre ak. rok 201</w:t>
      </w:r>
      <w:r w:rsidR="00EF6EB8" w:rsidRPr="00DC2401">
        <w:rPr>
          <w:rFonts w:eastAsia="Calibri"/>
          <w:lang w:eastAsia="en-US"/>
        </w:rPr>
        <w:t>7</w:t>
      </w:r>
      <w:r w:rsidRPr="00DC2401">
        <w:rPr>
          <w:rFonts w:eastAsia="Calibri"/>
          <w:lang w:eastAsia="en-US"/>
        </w:rPr>
        <w:t>/201</w:t>
      </w:r>
      <w:r w:rsidR="00EF6EB8" w:rsidRPr="00DC2401">
        <w:rPr>
          <w:rFonts w:eastAsia="Calibri"/>
          <w:lang w:eastAsia="en-US"/>
        </w:rPr>
        <w:t>8</w:t>
      </w:r>
      <w:r w:rsidR="003D364E" w:rsidRPr="00DC2401">
        <w:rPr>
          <w:rFonts w:eastAsia="Calibri"/>
          <w:lang w:eastAsia="en-US"/>
        </w:rPr>
        <w:t xml:space="preserve"> </w:t>
      </w:r>
      <w:r w:rsidR="00586DA6" w:rsidRPr="00DC2401">
        <w:rPr>
          <w:rFonts w:eastAsia="Calibri"/>
          <w:lang w:eastAsia="en-US"/>
        </w:rPr>
        <w:t xml:space="preserve">bola schválená </w:t>
      </w:r>
      <w:proofErr w:type="spellStart"/>
      <w:r w:rsidR="00586DA6" w:rsidRPr="00DC2401">
        <w:rPr>
          <w:rFonts w:eastAsia="Calibri"/>
          <w:lang w:eastAsia="en-US"/>
        </w:rPr>
        <w:t>mobilitná</w:t>
      </w:r>
      <w:proofErr w:type="spellEnd"/>
      <w:r w:rsidR="00586DA6" w:rsidRPr="00DC2401">
        <w:rPr>
          <w:rFonts w:eastAsia="Calibri"/>
          <w:lang w:eastAsia="en-US"/>
        </w:rPr>
        <w:t xml:space="preserve"> sieť </w:t>
      </w:r>
      <w:r w:rsidR="00EF6EB8" w:rsidRPr="00DC2401">
        <w:rPr>
          <w:rFonts w:eastAsia="Calibri"/>
          <w:lang w:eastAsia="en-US"/>
        </w:rPr>
        <w:t>CIII-SK-0044-12-1718</w:t>
      </w:r>
      <w:r w:rsidR="00586DA6" w:rsidRPr="00DC2401">
        <w:rPr>
          <w:rFonts w:eastAsia="Calibri"/>
          <w:lang w:eastAsia="en-US"/>
        </w:rPr>
        <w:t xml:space="preserve">"Applied </w:t>
      </w:r>
      <w:proofErr w:type="spellStart"/>
      <w:r w:rsidR="00586DA6" w:rsidRPr="00DC2401">
        <w:rPr>
          <w:rFonts w:eastAsia="Calibri"/>
          <w:lang w:eastAsia="en-US"/>
        </w:rPr>
        <w:t>Economics</w:t>
      </w:r>
      <w:proofErr w:type="spellEnd"/>
      <w:r w:rsidR="00586DA6" w:rsidRPr="00DC2401">
        <w:rPr>
          <w:rFonts w:eastAsia="Calibri"/>
          <w:lang w:eastAsia="en-US"/>
        </w:rPr>
        <w:t xml:space="preserve"> and Management" v rámci programu CEEPUS</w:t>
      </w:r>
      <w:r w:rsidR="00EF6EB8" w:rsidRPr="00DC2401">
        <w:rPr>
          <w:rFonts w:eastAsia="Calibri"/>
          <w:lang w:eastAsia="en-US"/>
        </w:rPr>
        <w:t xml:space="preserve"> </w:t>
      </w:r>
      <w:r w:rsidR="00586DA6" w:rsidRPr="00DC2401">
        <w:rPr>
          <w:rFonts w:eastAsia="Calibri"/>
          <w:lang w:eastAsia="en-US"/>
        </w:rPr>
        <w:t>koordinovaná fakultou</w:t>
      </w:r>
      <w:r w:rsidR="00EF6EB8" w:rsidRPr="00DC2401">
        <w:rPr>
          <w:rFonts w:eastAsia="Calibri"/>
          <w:lang w:eastAsia="en-US"/>
        </w:rPr>
        <w:t xml:space="preserve">, </w:t>
      </w:r>
      <w:r w:rsidR="00586DA6" w:rsidRPr="00DC2401">
        <w:rPr>
          <w:rFonts w:eastAsia="Calibri"/>
          <w:lang w:eastAsia="en-US"/>
        </w:rPr>
        <w:t>v rámci ktorej 3 pracovníci FEM</w:t>
      </w:r>
      <w:r w:rsidR="00EF6EB8" w:rsidRPr="00DC2401">
        <w:rPr>
          <w:rFonts w:eastAsia="Calibri"/>
          <w:lang w:eastAsia="en-US"/>
        </w:rPr>
        <w:t xml:space="preserve"> zrealizovali výučbu na partnerských univerzitách v rámci </w:t>
      </w:r>
      <w:proofErr w:type="spellStart"/>
      <w:r w:rsidR="00EF6EB8" w:rsidRPr="00DC2401">
        <w:rPr>
          <w:rFonts w:eastAsia="Calibri"/>
          <w:lang w:eastAsia="en-US"/>
        </w:rPr>
        <w:t>mobilitnej</w:t>
      </w:r>
      <w:proofErr w:type="spellEnd"/>
      <w:r w:rsidR="00EF6EB8" w:rsidRPr="00DC2401">
        <w:rPr>
          <w:rFonts w:eastAsia="Calibri"/>
          <w:lang w:eastAsia="en-US"/>
        </w:rPr>
        <w:t xml:space="preserve"> siete CEEPUS</w:t>
      </w:r>
      <w:r w:rsidR="00586DA6" w:rsidRPr="00DC2401">
        <w:rPr>
          <w:rFonts w:eastAsia="Calibri"/>
          <w:lang w:eastAsia="en-US"/>
        </w:rPr>
        <w:t>.</w:t>
      </w:r>
    </w:p>
    <w:p w:rsidR="00C1153F" w:rsidRPr="00DC2401" w:rsidRDefault="00C1153F" w:rsidP="00C1630F">
      <w:pPr>
        <w:spacing w:line="280" w:lineRule="exact"/>
        <w:jc w:val="both"/>
        <w:rPr>
          <w:rFonts w:eastAsia="Calibri"/>
          <w:sz w:val="20"/>
          <w:szCs w:val="20"/>
          <w:lang w:eastAsia="en-US"/>
        </w:rPr>
      </w:pPr>
    </w:p>
    <w:p w:rsidR="00841699" w:rsidRPr="00DC2401" w:rsidRDefault="007577B4" w:rsidP="00841699">
      <w:pPr>
        <w:contextualSpacing/>
        <w:rPr>
          <w:sz w:val="20"/>
          <w:szCs w:val="20"/>
          <w:lang w:eastAsia="en-US"/>
        </w:rPr>
      </w:pPr>
      <w:r w:rsidRPr="00DC2401">
        <w:rPr>
          <w:rFonts w:eastAsia="Calibri"/>
          <w:sz w:val="20"/>
          <w:szCs w:val="20"/>
          <w:lang w:eastAsia="en-US"/>
        </w:rPr>
        <w:t>Tabuľka 1</w:t>
      </w:r>
      <w:r w:rsidR="00DC2401" w:rsidRPr="00DC2401">
        <w:rPr>
          <w:rFonts w:eastAsia="Calibri"/>
          <w:sz w:val="20"/>
          <w:szCs w:val="20"/>
          <w:lang w:eastAsia="en-US"/>
        </w:rPr>
        <w:t>4</w:t>
      </w:r>
      <w:r w:rsidR="00551247" w:rsidRPr="00DC2401">
        <w:rPr>
          <w:rFonts w:eastAsia="Calibri"/>
          <w:sz w:val="20"/>
          <w:szCs w:val="20"/>
          <w:lang w:eastAsia="en-US"/>
        </w:rPr>
        <w:t xml:space="preserve"> </w:t>
      </w:r>
      <w:r w:rsidR="00841699" w:rsidRPr="00DC2401">
        <w:rPr>
          <w:rFonts w:eastAsia="Calibri"/>
          <w:sz w:val="20"/>
          <w:szCs w:val="20"/>
          <w:lang w:eastAsia="en-US"/>
        </w:rPr>
        <w:t xml:space="preserve"> </w:t>
      </w:r>
      <w:r w:rsidR="00841699" w:rsidRPr="00DC2401">
        <w:rPr>
          <w:i/>
          <w:sz w:val="20"/>
          <w:szCs w:val="20"/>
          <w:lang w:eastAsia="en-US"/>
        </w:rPr>
        <w:t>Mobility zamestnancov v rámci programu CEEPUS</w:t>
      </w:r>
    </w:p>
    <w:tbl>
      <w:tblPr>
        <w:tblStyle w:val="Mriekatabuky"/>
        <w:tblW w:w="0" w:type="auto"/>
        <w:tblLook w:val="04A0" w:firstRow="1" w:lastRow="0" w:firstColumn="1" w:lastColumn="0" w:noHBand="0" w:noVBand="1"/>
      </w:tblPr>
      <w:tblGrid>
        <w:gridCol w:w="1254"/>
        <w:gridCol w:w="922"/>
        <w:gridCol w:w="1175"/>
        <w:gridCol w:w="1194"/>
        <w:gridCol w:w="1139"/>
        <w:gridCol w:w="1000"/>
        <w:gridCol w:w="2604"/>
      </w:tblGrid>
      <w:tr w:rsidR="00EF6EB8" w:rsidRPr="00DC2401" w:rsidTr="00EF6EB8">
        <w:trPr>
          <w:trHeight w:val="300"/>
        </w:trPr>
        <w:tc>
          <w:tcPr>
            <w:tcW w:w="1261" w:type="dxa"/>
            <w:shd w:val="clear" w:color="auto" w:fill="C00000"/>
            <w:noWrap/>
            <w:vAlign w:val="center"/>
            <w:hideMark/>
          </w:tcPr>
          <w:p w:rsidR="008B70F4" w:rsidRPr="00DC2401" w:rsidRDefault="008B70F4" w:rsidP="00E35030">
            <w:pPr>
              <w:jc w:val="center"/>
              <w:rPr>
                <w:rFonts w:eastAsiaTheme="minorHAnsi"/>
                <w:b/>
                <w:sz w:val="18"/>
                <w:szCs w:val="18"/>
                <w:lang w:val="en-GB" w:eastAsia="en-US"/>
              </w:rPr>
            </w:pPr>
            <w:proofErr w:type="spellStart"/>
            <w:r w:rsidRPr="00DC2401">
              <w:rPr>
                <w:rFonts w:eastAsiaTheme="minorHAnsi"/>
                <w:b/>
                <w:sz w:val="18"/>
                <w:szCs w:val="18"/>
                <w:lang w:val="en-GB" w:eastAsia="en-US"/>
              </w:rPr>
              <w:t>Zamestnanec</w:t>
            </w:r>
            <w:proofErr w:type="spellEnd"/>
          </w:p>
        </w:tc>
        <w:tc>
          <w:tcPr>
            <w:tcW w:w="927" w:type="dxa"/>
            <w:shd w:val="clear" w:color="auto" w:fill="C00000"/>
            <w:noWrap/>
            <w:vAlign w:val="center"/>
            <w:hideMark/>
          </w:tcPr>
          <w:p w:rsidR="008B70F4" w:rsidRPr="00DC2401" w:rsidRDefault="008B70F4" w:rsidP="00E35030">
            <w:pPr>
              <w:jc w:val="center"/>
              <w:rPr>
                <w:rFonts w:eastAsiaTheme="minorHAnsi"/>
                <w:b/>
                <w:sz w:val="18"/>
                <w:szCs w:val="18"/>
                <w:lang w:val="en-GB" w:eastAsia="en-US"/>
              </w:rPr>
            </w:pPr>
            <w:proofErr w:type="spellStart"/>
            <w:r w:rsidRPr="00DC2401">
              <w:rPr>
                <w:rFonts w:eastAsiaTheme="minorHAnsi"/>
                <w:b/>
                <w:sz w:val="18"/>
                <w:szCs w:val="18"/>
                <w:lang w:val="en-GB" w:eastAsia="en-US"/>
              </w:rPr>
              <w:t>Termín</w:t>
            </w:r>
            <w:proofErr w:type="spellEnd"/>
          </w:p>
        </w:tc>
        <w:tc>
          <w:tcPr>
            <w:tcW w:w="1181" w:type="dxa"/>
            <w:shd w:val="clear" w:color="auto" w:fill="C00000"/>
            <w:noWrap/>
            <w:vAlign w:val="center"/>
            <w:hideMark/>
          </w:tcPr>
          <w:p w:rsidR="008B70F4" w:rsidRPr="00DC2401" w:rsidRDefault="008B70F4" w:rsidP="00E35030">
            <w:pPr>
              <w:jc w:val="center"/>
              <w:rPr>
                <w:rFonts w:eastAsiaTheme="minorHAnsi"/>
                <w:b/>
                <w:sz w:val="18"/>
                <w:szCs w:val="18"/>
                <w:lang w:val="en-GB" w:eastAsia="en-US"/>
              </w:rPr>
            </w:pPr>
            <w:r w:rsidRPr="00DC2401">
              <w:rPr>
                <w:rFonts w:eastAsiaTheme="minorHAnsi"/>
                <w:b/>
                <w:sz w:val="18"/>
                <w:szCs w:val="18"/>
                <w:lang w:val="en-GB" w:eastAsia="en-US"/>
              </w:rPr>
              <w:t>Krajina</w:t>
            </w:r>
          </w:p>
        </w:tc>
        <w:tc>
          <w:tcPr>
            <w:tcW w:w="1149" w:type="dxa"/>
            <w:shd w:val="clear" w:color="auto" w:fill="C00000"/>
            <w:noWrap/>
            <w:vAlign w:val="center"/>
            <w:hideMark/>
          </w:tcPr>
          <w:p w:rsidR="008B70F4" w:rsidRPr="00DC2401" w:rsidRDefault="008B70F4" w:rsidP="00E35030">
            <w:pPr>
              <w:jc w:val="center"/>
              <w:rPr>
                <w:rFonts w:eastAsiaTheme="minorHAnsi"/>
                <w:b/>
                <w:sz w:val="18"/>
                <w:szCs w:val="18"/>
                <w:lang w:val="en-GB" w:eastAsia="en-US"/>
              </w:rPr>
            </w:pPr>
            <w:proofErr w:type="spellStart"/>
            <w:r w:rsidRPr="00DC2401">
              <w:rPr>
                <w:rFonts w:eastAsiaTheme="minorHAnsi"/>
                <w:b/>
                <w:sz w:val="18"/>
                <w:szCs w:val="18"/>
                <w:lang w:val="en-GB" w:eastAsia="en-US"/>
              </w:rPr>
              <w:t>Navštívená</w:t>
            </w:r>
            <w:proofErr w:type="spellEnd"/>
            <w:r w:rsidRPr="00DC2401">
              <w:rPr>
                <w:rFonts w:eastAsiaTheme="minorHAnsi"/>
                <w:b/>
                <w:sz w:val="18"/>
                <w:szCs w:val="18"/>
                <w:lang w:val="en-GB" w:eastAsia="en-US"/>
              </w:rPr>
              <w:t xml:space="preserve"> </w:t>
            </w:r>
            <w:proofErr w:type="spellStart"/>
            <w:r w:rsidRPr="00DC2401">
              <w:rPr>
                <w:rFonts w:eastAsiaTheme="minorHAnsi"/>
                <w:b/>
                <w:sz w:val="18"/>
                <w:szCs w:val="18"/>
                <w:lang w:val="en-GB" w:eastAsia="en-US"/>
              </w:rPr>
              <w:t>inštitúcia</w:t>
            </w:r>
            <w:proofErr w:type="spellEnd"/>
          </w:p>
        </w:tc>
        <w:tc>
          <w:tcPr>
            <w:tcW w:w="1145" w:type="dxa"/>
            <w:shd w:val="clear" w:color="auto" w:fill="C00000"/>
            <w:noWrap/>
            <w:vAlign w:val="center"/>
            <w:hideMark/>
          </w:tcPr>
          <w:p w:rsidR="008B70F4" w:rsidRPr="00DC2401" w:rsidRDefault="008B70F4" w:rsidP="00E35030">
            <w:pPr>
              <w:jc w:val="center"/>
              <w:rPr>
                <w:rFonts w:eastAsiaTheme="minorHAnsi"/>
                <w:b/>
                <w:sz w:val="18"/>
                <w:szCs w:val="18"/>
                <w:lang w:val="en-GB" w:eastAsia="en-US"/>
              </w:rPr>
            </w:pPr>
            <w:proofErr w:type="spellStart"/>
            <w:r w:rsidRPr="00DC2401">
              <w:rPr>
                <w:rFonts w:eastAsiaTheme="minorHAnsi"/>
                <w:b/>
                <w:sz w:val="18"/>
                <w:szCs w:val="18"/>
                <w:lang w:val="en-GB" w:eastAsia="en-US"/>
              </w:rPr>
              <w:t>Druh</w:t>
            </w:r>
            <w:proofErr w:type="spellEnd"/>
            <w:r w:rsidRPr="00DC2401">
              <w:rPr>
                <w:rFonts w:eastAsiaTheme="minorHAnsi"/>
                <w:b/>
                <w:sz w:val="18"/>
                <w:szCs w:val="18"/>
                <w:lang w:val="en-GB" w:eastAsia="en-US"/>
              </w:rPr>
              <w:t xml:space="preserve"> mobility</w:t>
            </w:r>
          </w:p>
        </w:tc>
        <w:tc>
          <w:tcPr>
            <w:tcW w:w="1005" w:type="dxa"/>
            <w:shd w:val="clear" w:color="auto" w:fill="C00000"/>
            <w:noWrap/>
            <w:vAlign w:val="center"/>
            <w:hideMark/>
          </w:tcPr>
          <w:p w:rsidR="008B70F4" w:rsidRPr="00DC2401" w:rsidRDefault="008B70F4" w:rsidP="00E35030">
            <w:pPr>
              <w:jc w:val="center"/>
              <w:rPr>
                <w:rFonts w:eastAsiaTheme="minorHAnsi"/>
                <w:b/>
                <w:sz w:val="18"/>
                <w:szCs w:val="18"/>
                <w:lang w:val="en-GB" w:eastAsia="en-US"/>
              </w:rPr>
            </w:pPr>
            <w:r w:rsidRPr="00DC2401">
              <w:rPr>
                <w:rFonts w:eastAsiaTheme="minorHAnsi"/>
                <w:b/>
                <w:sz w:val="18"/>
                <w:szCs w:val="18"/>
                <w:lang w:val="en-GB" w:eastAsia="en-US"/>
              </w:rPr>
              <w:t>Program</w:t>
            </w:r>
          </w:p>
        </w:tc>
        <w:tc>
          <w:tcPr>
            <w:tcW w:w="2620" w:type="dxa"/>
            <w:shd w:val="clear" w:color="auto" w:fill="C00000"/>
            <w:noWrap/>
            <w:vAlign w:val="center"/>
            <w:hideMark/>
          </w:tcPr>
          <w:p w:rsidR="008B70F4" w:rsidRPr="00DC2401" w:rsidRDefault="008B70F4" w:rsidP="00E35030">
            <w:pPr>
              <w:jc w:val="center"/>
              <w:rPr>
                <w:rFonts w:eastAsiaTheme="minorHAnsi"/>
                <w:b/>
                <w:sz w:val="18"/>
                <w:szCs w:val="18"/>
                <w:lang w:val="en-GB" w:eastAsia="en-US"/>
              </w:rPr>
            </w:pPr>
            <w:r w:rsidRPr="00DC2401">
              <w:rPr>
                <w:rFonts w:eastAsiaTheme="minorHAnsi"/>
                <w:b/>
                <w:sz w:val="18"/>
                <w:szCs w:val="18"/>
                <w:lang w:val="en-GB" w:eastAsia="en-US"/>
              </w:rPr>
              <w:t>Prínos mobility</w:t>
            </w:r>
          </w:p>
        </w:tc>
      </w:tr>
      <w:tr w:rsidR="00EF6EB8" w:rsidRPr="00DC2401" w:rsidTr="00EF6EB8">
        <w:trPr>
          <w:trHeight w:val="300"/>
        </w:trPr>
        <w:tc>
          <w:tcPr>
            <w:tcW w:w="1261" w:type="dxa"/>
            <w:noWrap/>
            <w:vAlign w:val="center"/>
            <w:hideMark/>
          </w:tcPr>
          <w:p w:rsidR="00BF1247" w:rsidRPr="00DC2401" w:rsidRDefault="00BF1247" w:rsidP="00BF1247">
            <w:pPr>
              <w:jc w:val="center"/>
              <w:rPr>
                <w:rFonts w:eastAsiaTheme="minorHAnsi"/>
                <w:b/>
                <w:i/>
                <w:sz w:val="18"/>
                <w:szCs w:val="18"/>
                <w:lang w:eastAsia="en-US"/>
              </w:rPr>
            </w:pPr>
            <w:r w:rsidRPr="00DC2401">
              <w:rPr>
                <w:rFonts w:eastAsiaTheme="minorHAnsi"/>
                <w:b/>
                <w:i/>
                <w:sz w:val="18"/>
                <w:szCs w:val="18"/>
                <w:lang w:eastAsia="en-US"/>
              </w:rPr>
              <w:t xml:space="preserve">doc. Ing. Daniela Hupková, PhD. </w:t>
            </w:r>
          </w:p>
          <w:p w:rsidR="008B70F4" w:rsidRPr="00DC2401" w:rsidRDefault="008B70F4" w:rsidP="00E35030">
            <w:pPr>
              <w:jc w:val="center"/>
              <w:rPr>
                <w:rFonts w:eastAsiaTheme="minorHAnsi"/>
                <w:b/>
                <w:i/>
                <w:sz w:val="18"/>
                <w:szCs w:val="18"/>
                <w:lang w:val="en-GB" w:eastAsia="en-US"/>
              </w:rPr>
            </w:pPr>
          </w:p>
        </w:tc>
        <w:tc>
          <w:tcPr>
            <w:tcW w:w="927" w:type="dxa"/>
            <w:noWrap/>
            <w:vAlign w:val="center"/>
            <w:hideMark/>
          </w:tcPr>
          <w:p w:rsidR="008B70F4" w:rsidRPr="00DC2401" w:rsidRDefault="00EF6EB8" w:rsidP="00E35030">
            <w:pPr>
              <w:jc w:val="center"/>
              <w:rPr>
                <w:rFonts w:eastAsiaTheme="minorHAnsi"/>
                <w:i/>
                <w:sz w:val="18"/>
                <w:szCs w:val="18"/>
                <w:lang w:val="en-GB" w:eastAsia="en-US"/>
              </w:rPr>
            </w:pPr>
            <w:r w:rsidRPr="00DC2401">
              <w:rPr>
                <w:rFonts w:eastAsiaTheme="minorHAnsi"/>
                <w:i/>
                <w:sz w:val="18"/>
                <w:szCs w:val="18"/>
                <w:lang w:val="en-GB" w:eastAsia="en-US"/>
              </w:rPr>
              <w:t>23. – 27. 4. 2018</w:t>
            </w:r>
          </w:p>
        </w:tc>
        <w:tc>
          <w:tcPr>
            <w:tcW w:w="1181" w:type="dxa"/>
            <w:noWrap/>
            <w:vAlign w:val="center"/>
            <w:hideMark/>
          </w:tcPr>
          <w:p w:rsidR="008B70F4" w:rsidRPr="00DC2401" w:rsidRDefault="00D459BD" w:rsidP="00E35030">
            <w:pPr>
              <w:jc w:val="center"/>
              <w:rPr>
                <w:rFonts w:eastAsiaTheme="minorHAnsi"/>
                <w:i/>
                <w:sz w:val="18"/>
                <w:szCs w:val="18"/>
                <w:lang w:val="en-GB" w:eastAsia="en-US"/>
              </w:rPr>
            </w:pPr>
            <w:r w:rsidRPr="00DC2401">
              <w:rPr>
                <w:rFonts w:eastAsiaTheme="minorHAnsi"/>
                <w:i/>
                <w:sz w:val="18"/>
                <w:szCs w:val="18"/>
                <w:lang w:val="en-GB" w:eastAsia="en-US"/>
              </w:rPr>
              <w:t>Č</w:t>
            </w:r>
            <w:r w:rsidR="008B70F4" w:rsidRPr="00DC2401">
              <w:rPr>
                <w:rFonts w:eastAsiaTheme="minorHAnsi"/>
                <w:i/>
                <w:sz w:val="18"/>
                <w:szCs w:val="18"/>
                <w:lang w:val="en-GB" w:eastAsia="en-US"/>
              </w:rPr>
              <w:t>R</w:t>
            </w:r>
          </w:p>
        </w:tc>
        <w:tc>
          <w:tcPr>
            <w:tcW w:w="1149" w:type="dxa"/>
            <w:noWrap/>
            <w:vAlign w:val="center"/>
            <w:hideMark/>
          </w:tcPr>
          <w:p w:rsidR="008B70F4" w:rsidRPr="00DC2401" w:rsidRDefault="00BF1247" w:rsidP="00E35030">
            <w:pPr>
              <w:jc w:val="center"/>
              <w:rPr>
                <w:rFonts w:eastAsiaTheme="minorHAnsi"/>
                <w:i/>
                <w:sz w:val="18"/>
                <w:szCs w:val="18"/>
                <w:lang w:val="en-GB" w:eastAsia="en-US"/>
              </w:rPr>
            </w:pPr>
            <w:r w:rsidRPr="00DC2401">
              <w:rPr>
                <w:rFonts w:eastAsiaTheme="minorHAnsi"/>
                <w:i/>
                <w:sz w:val="18"/>
                <w:szCs w:val="18"/>
                <w:lang w:val="en-GB" w:eastAsia="en-US"/>
              </w:rPr>
              <w:t>Faculty of Economics and Management, Czech University of Life Sciences, Praha</w:t>
            </w:r>
          </w:p>
        </w:tc>
        <w:tc>
          <w:tcPr>
            <w:tcW w:w="1145" w:type="dxa"/>
            <w:noWrap/>
            <w:vAlign w:val="center"/>
            <w:hideMark/>
          </w:tcPr>
          <w:p w:rsidR="008B70F4" w:rsidRPr="00DC2401" w:rsidRDefault="00222C2C" w:rsidP="00E35030">
            <w:pPr>
              <w:jc w:val="center"/>
              <w:rPr>
                <w:rFonts w:eastAsiaTheme="minorHAnsi"/>
                <w:i/>
                <w:sz w:val="18"/>
                <w:szCs w:val="18"/>
                <w:lang w:val="en-GB" w:eastAsia="en-US"/>
              </w:rPr>
            </w:pPr>
            <w:r w:rsidRPr="00DC2401">
              <w:rPr>
                <w:rFonts w:eastAsiaTheme="minorHAnsi"/>
                <w:i/>
                <w:sz w:val="18"/>
                <w:szCs w:val="18"/>
                <w:lang w:val="en-GB" w:eastAsia="en-US"/>
              </w:rPr>
              <w:t>učiteľská, výučba</w:t>
            </w:r>
          </w:p>
        </w:tc>
        <w:tc>
          <w:tcPr>
            <w:tcW w:w="1005" w:type="dxa"/>
            <w:noWrap/>
            <w:vAlign w:val="center"/>
            <w:hideMark/>
          </w:tcPr>
          <w:p w:rsidR="008B70F4" w:rsidRPr="00DC2401" w:rsidRDefault="008B70F4" w:rsidP="00E35030">
            <w:pPr>
              <w:jc w:val="center"/>
              <w:rPr>
                <w:rFonts w:eastAsiaTheme="minorHAnsi"/>
                <w:b/>
                <w:i/>
                <w:sz w:val="18"/>
                <w:szCs w:val="18"/>
                <w:lang w:val="en-GB" w:eastAsia="en-US"/>
              </w:rPr>
            </w:pPr>
            <w:r w:rsidRPr="00DC2401">
              <w:rPr>
                <w:rFonts w:eastAsiaTheme="minorHAnsi"/>
                <w:b/>
                <w:i/>
                <w:sz w:val="18"/>
                <w:szCs w:val="18"/>
                <w:lang w:val="en-GB" w:eastAsia="en-US"/>
              </w:rPr>
              <w:t>CEEPUS</w:t>
            </w:r>
          </w:p>
        </w:tc>
        <w:tc>
          <w:tcPr>
            <w:tcW w:w="2620" w:type="dxa"/>
            <w:noWrap/>
            <w:vAlign w:val="center"/>
            <w:hideMark/>
          </w:tcPr>
          <w:p w:rsidR="008B70F4" w:rsidRPr="00DC2401" w:rsidRDefault="00EF6EB8" w:rsidP="00E35030">
            <w:pPr>
              <w:jc w:val="center"/>
              <w:rPr>
                <w:rFonts w:eastAsiaTheme="minorHAnsi"/>
                <w:i/>
                <w:sz w:val="18"/>
                <w:szCs w:val="18"/>
                <w:lang w:val="en-GB" w:eastAsia="en-US"/>
              </w:rPr>
            </w:pPr>
            <w:proofErr w:type="spellStart"/>
            <w:r w:rsidRPr="00DC2401">
              <w:rPr>
                <w:rFonts w:eastAsiaTheme="minorHAnsi"/>
                <w:i/>
                <w:sz w:val="18"/>
                <w:szCs w:val="18"/>
                <w:lang w:val="en-GB" w:eastAsia="en-US"/>
              </w:rPr>
              <w:t>výučba</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výmena</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skúseností</w:t>
            </w:r>
            <w:proofErr w:type="spellEnd"/>
            <w:r w:rsidRPr="00DC2401">
              <w:rPr>
                <w:rFonts w:eastAsiaTheme="minorHAnsi"/>
                <w:i/>
                <w:sz w:val="18"/>
                <w:szCs w:val="18"/>
                <w:lang w:val="en-GB" w:eastAsia="en-US"/>
              </w:rPr>
              <w:t xml:space="preserve"> v </w:t>
            </w:r>
            <w:proofErr w:type="spellStart"/>
            <w:r w:rsidRPr="00DC2401">
              <w:rPr>
                <w:rFonts w:eastAsiaTheme="minorHAnsi"/>
                <w:i/>
                <w:sz w:val="18"/>
                <w:szCs w:val="18"/>
                <w:lang w:val="en-GB" w:eastAsia="en-US"/>
              </w:rPr>
              <w:t>oblasti</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výučby</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rozšírenie</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spolupráce</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medzi</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univerzitami</w:t>
            </w:r>
            <w:proofErr w:type="spellEnd"/>
          </w:p>
        </w:tc>
      </w:tr>
      <w:tr w:rsidR="00EF6EB8" w:rsidRPr="00DC2401" w:rsidTr="00EF6EB8">
        <w:trPr>
          <w:trHeight w:val="300"/>
        </w:trPr>
        <w:tc>
          <w:tcPr>
            <w:tcW w:w="1261" w:type="dxa"/>
            <w:noWrap/>
            <w:vAlign w:val="center"/>
          </w:tcPr>
          <w:p w:rsidR="008B70F4" w:rsidRPr="00DC2401" w:rsidRDefault="00BF1247" w:rsidP="00E35030">
            <w:pPr>
              <w:jc w:val="center"/>
              <w:rPr>
                <w:rFonts w:eastAsiaTheme="minorHAnsi"/>
                <w:b/>
                <w:i/>
                <w:sz w:val="18"/>
                <w:szCs w:val="18"/>
                <w:lang w:val="en-GB" w:eastAsia="en-US"/>
              </w:rPr>
            </w:pPr>
            <w:r w:rsidRPr="00DC2401">
              <w:rPr>
                <w:rFonts w:eastAsiaTheme="minorHAnsi"/>
                <w:b/>
                <w:i/>
                <w:sz w:val="18"/>
                <w:szCs w:val="18"/>
                <w:lang w:val="en-GB" w:eastAsia="en-US"/>
              </w:rPr>
              <w:t>Ing. Jana Gálová, PhD.</w:t>
            </w:r>
          </w:p>
        </w:tc>
        <w:tc>
          <w:tcPr>
            <w:tcW w:w="927" w:type="dxa"/>
            <w:noWrap/>
            <w:vAlign w:val="center"/>
          </w:tcPr>
          <w:p w:rsidR="008B70F4" w:rsidRPr="00DC2401" w:rsidRDefault="00EF6EB8" w:rsidP="00E35030">
            <w:pPr>
              <w:jc w:val="center"/>
              <w:rPr>
                <w:rFonts w:eastAsiaTheme="minorHAnsi"/>
                <w:i/>
                <w:sz w:val="18"/>
                <w:szCs w:val="18"/>
                <w:lang w:val="en-GB" w:eastAsia="en-US"/>
              </w:rPr>
            </w:pPr>
            <w:r w:rsidRPr="00DC2401">
              <w:rPr>
                <w:rFonts w:eastAsiaTheme="minorHAnsi"/>
                <w:i/>
                <w:sz w:val="18"/>
                <w:szCs w:val="18"/>
                <w:lang w:val="en-GB" w:eastAsia="en-US"/>
              </w:rPr>
              <w:t>22. – 27. 4. 2018</w:t>
            </w:r>
          </w:p>
        </w:tc>
        <w:tc>
          <w:tcPr>
            <w:tcW w:w="1181" w:type="dxa"/>
            <w:noWrap/>
            <w:vAlign w:val="center"/>
          </w:tcPr>
          <w:p w:rsidR="008B70F4" w:rsidRPr="00DC2401" w:rsidRDefault="00EF6EB8" w:rsidP="00E35030">
            <w:pPr>
              <w:jc w:val="center"/>
              <w:rPr>
                <w:rFonts w:eastAsiaTheme="minorHAnsi"/>
                <w:i/>
                <w:sz w:val="18"/>
                <w:szCs w:val="18"/>
                <w:lang w:val="en-GB" w:eastAsia="en-US"/>
              </w:rPr>
            </w:pPr>
            <w:proofErr w:type="spellStart"/>
            <w:r w:rsidRPr="00DC2401">
              <w:rPr>
                <w:rFonts w:eastAsiaTheme="minorHAnsi"/>
                <w:i/>
                <w:sz w:val="18"/>
                <w:szCs w:val="18"/>
                <w:lang w:val="en-GB" w:eastAsia="en-US"/>
              </w:rPr>
              <w:t>Poľsko</w:t>
            </w:r>
            <w:proofErr w:type="spellEnd"/>
          </w:p>
        </w:tc>
        <w:tc>
          <w:tcPr>
            <w:tcW w:w="1149" w:type="dxa"/>
            <w:noWrap/>
            <w:vAlign w:val="center"/>
          </w:tcPr>
          <w:p w:rsidR="008B70F4" w:rsidRPr="00DC2401" w:rsidRDefault="00EF6EB8" w:rsidP="00E35030">
            <w:pPr>
              <w:jc w:val="center"/>
              <w:rPr>
                <w:rFonts w:eastAsiaTheme="minorHAnsi"/>
                <w:i/>
                <w:sz w:val="18"/>
                <w:szCs w:val="18"/>
                <w:lang w:val="en-GB" w:eastAsia="en-US"/>
              </w:rPr>
            </w:pPr>
            <w:r w:rsidRPr="00DC2401">
              <w:rPr>
                <w:rFonts w:eastAsiaTheme="minorHAnsi"/>
                <w:i/>
                <w:sz w:val="18"/>
                <w:szCs w:val="18"/>
                <w:lang w:val="en-GB" w:eastAsia="en-US"/>
              </w:rPr>
              <w:t>University of Agriculture in Krakow</w:t>
            </w:r>
          </w:p>
        </w:tc>
        <w:tc>
          <w:tcPr>
            <w:tcW w:w="1145" w:type="dxa"/>
            <w:noWrap/>
            <w:vAlign w:val="center"/>
          </w:tcPr>
          <w:p w:rsidR="008B70F4" w:rsidRPr="00DC2401" w:rsidRDefault="00222C2C" w:rsidP="00E35030">
            <w:pPr>
              <w:jc w:val="center"/>
              <w:rPr>
                <w:rFonts w:eastAsiaTheme="minorHAnsi"/>
                <w:i/>
                <w:sz w:val="18"/>
                <w:szCs w:val="18"/>
                <w:lang w:val="en-GB" w:eastAsia="en-US"/>
              </w:rPr>
            </w:pPr>
            <w:r w:rsidRPr="00DC2401">
              <w:rPr>
                <w:rFonts w:eastAsiaTheme="minorHAnsi"/>
                <w:i/>
                <w:sz w:val="18"/>
                <w:szCs w:val="18"/>
                <w:lang w:val="en-GB" w:eastAsia="en-US"/>
              </w:rPr>
              <w:t>učiteľská, výučba</w:t>
            </w:r>
          </w:p>
        </w:tc>
        <w:tc>
          <w:tcPr>
            <w:tcW w:w="1005" w:type="dxa"/>
            <w:noWrap/>
            <w:vAlign w:val="center"/>
          </w:tcPr>
          <w:p w:rsidR="008B70F4" w:rsidRPr="00DC2401" w:rsidRDefault="008B70F4" w:rsidP="00E35030">
            <w:pPr>
              <w:jc w:val="center"/>
              <w:rPr>
                <w:rFonts w:eastAsiaTheme="minorHAnsi"/>
                <w:b/>
                <w:i/>
                <w:sz w:val="18"/>
                <w:szCs w:val="18"/>
                <w:lang w:val="en-GB" w:eastAsia="en-US"/>
              </w:rPr>
            </w:pPr>
            <w:r w:rsidRPr="00DC2401">
              <w:rPr>
                <w:rFonts w:eastAsiaTheme="minorHAnsi"/>
                <w:b/>
                <w:i/>
                <w:sz w:val="18"/>
                <w:szCs w:val="18"/>
                <w:lang w:val="en-GB" w:eastAsia="en-US"/>
              </w:rPr>
              <w:t>CEEPUS</w:t>
            </w:r>
          </w:p>
        </w:tc>
        <w:tc>
          <w:tcPr>
            <w:tcW w:w="2620" w:type="dxa"/>
            <w:noWrap/>
            <w:vAlign w:val="center"/>
          </w:tcPr>
          <w:p w:rsidR="008B70F4" w:rsidRPr="00DC2401" w:rsidRDefault="00EF6EB8" w:rsidP="00E35030">
            <w:pPr>
              <w:jc w:val="center"/>
              <w:rPr>
                <w:rFonts w:eastAsiaTheme="minorHAnsi"/>
                <w:i/>
                <w:sz w:val="18"/>
                <w:szCs w:val="18"/>
                <w:lang w:val="en-GB" w:eastAsia="en-US"/>
              </w:rPr>
            </w:pPr>
            <w:proofErr w:type="spellStart"/>
            <w:r w:rsidRPr="00DC2401">
              <w:rPr>
                <w:rFonts w:eastAsiaTheme="minorHAnsi"/>
                <w:i/>
                <w:sz w:val="18"/>
                <w:szCs w:val="18"/>
                <w:lang w:val="en-GB" w:eastAsia="en-US"/>
              </w:rPr>
              <w:t>výučba</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výmena</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skúseností</w:t>
            </w:r>
            <w:proofErr w:type="spellEnd"/>
            <w:r w:rsidRPr="00DC2401">
              <w:rPr>
                <w:rFonts w:eastAsiaTheme="minorHAnsi"/>
                <w:i/>
                <w:sz w:val="18"/>
                <w:szCs w:val="18"/>
                <w:lang w:val="en-GB" w:eastAsia="en-US"/>
              </w:rPr>
              <w:t xml:space="preserve"> v </w:t>
            </w:r>
            <w:proofErr w:type="spellStart"/>
            <w:r w:rsidRPr="00DC2401">
              <w:rPr>
                <w:rFonts w:eastAsiaTheme="minorHAnsi"/>
                <w:i/>
                <w:sz w:val="18"/>
                <w:szCs w:val="18"/>
                <w:lang w:val="en-GB" w:eastAsia="en-US"/>
              </w:rPr>
              <w:t>oblasti</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výučby</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rozšírenie</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spolupráce</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medzi</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univerzitami</w:t>
            </w:r>
            <w:proofErr w:type="spellEnd"/>
          </w:p>
        </w:tc>
      </w:tr>
      <w:tr w:rsidR="00EF6EB8" w:rsidRPr="00DC2401" w:rsidTr="00EF6EB8">
        <w:trPr>
          <w:trHeight w:val="300"/>
        </w:trPr>
        <w:tc>
          <w:tcPr>
            <w:tcW w:w="1261" w:type="dxa"/>
            <w:noWrap/>
            <w:vAlign w:val="center"/>
          </w:tcPr>
          <w:p w:rsidR="008B70F4" w:rsidRPr="00DC2401" w:rsidRDefault="00EF6EB8" w:rsidP="00E35030">
            <w:pPr>
              <w:jc w:val="center"/>
              <w:rPr>
                <w:rFonts w:eastAsiaTheme="minorHAnsi"/>
                <w:b/>
                <w:i/>
                <w:sz w:val="18"/>
                <w:szCs w:val="18"/>
                <w:lang w:val="en-GB" w:eastAsia="en-US"/>
              </w:rPr>
            </w:pPr>
            <w:r w:rsidRPr="00DC2401">
              <w:rPr>
                <w:rFonts w:eastAsiaTheme="minorHAnsi"/>
                <w:b/>
                <w:i/>
                <w:sz w:val="18"/>
                <w:szCs w:val="18"/>
                <w:lang w:val="en-GB" w:eastAsia="en-US"/>
              </w:rPr>
              <w:t xml:space="preserve">Ing. </w:t>
            </w:r>
            <w:proofErr w:type="spellStart"/>
            <w:r w:rsidRPr="00DC2401">
              <w:rPr>
                <w:rFonts w:eastAsiaTheme="minorHAnsi"/>
                <w:b/>
                <w:i/>
                <w:sz w:val="18"/>
                <w:szCs w:val="18"/>
                <w:lang w:val="en-GB" w:eastAsia="en-US"/>
              </w:rPr>
              <w:t>Renáta</w:t>
            </w:r>
            <w:proofErr w:type="spellEnd"/>
            <w:r w:rsidRPr="00DC2401">
              <w:rPr>
                <w:rFonts w:eastAsiaTheme="minorHAnsi"/>
                <w:b/>
                <w:i/>
                <w:sz w:val="18"/>
                <w:szCs w:val="18"/>
                <w:lang w:val="en-GB" w:eastAsia="en-US"/>
              </w:rPr>
              <w:t xml:space="preserve"> Benda </w:t>
            </w:r>
            <w:proofErr w:type="spellStart"/>
            <w:r w:rsidRPr="00DC2401">
              <w:rPr>
                <w:rFonts w:eastAsiaTheme="minorHAnsi"/>
                <w:b/>
                <w:i/>
                <w:sz w:val="18"/>
                <w:szCs w:val="18"/>
                <w:lang w:val="en-GB" w:eastAsia="en-US"/>
              </w:rPr>
              <w:t>Prokeinová</w:t>
            </w:r>
            <w:proofErr w:type="spellEnd"/>
            <w:r w:rsidRPr="00DC2401">
              <w:rPr>
                <w:rFonts w:eastAsiaTheme="minorHAnsi"/>
                <w:b/>
                <w:i/>
                <w:sz w:val="18"/>
                <w:szCs w:val="18"/>
                <w:lang w:val="en-GB" w:eastAsia="en-US"/>
              </w:rPr>
              <w:t>, PhD.</w:t>
            </w:r>
          </w:p>
        </w:tc>
        <w:tc>
          <w:tcPr>
            <w:tcW w:w="927" w:type="dxa"/>
            <w:noWrap/>
            <w:vAlign w:val="center"/>
          </w:tcPr>
          <w:p w:rsidR="008B70F4" w:rsidRPr="00DC2401" w:rsidRDefault="00EF6EB8" w:rsidP="00E35030">
            <w:pPr>
              <w:jc w:val="center"/>
              <w:rPr>
                <w:rFonts w:eastAsiaTheme="minorHAnsi"/>
                <w:i/>
                <w:sz w:val="18"/>
                <w:szCs w:val="18"/>
                <w:lang w:val="en-GB" w:eastAsia="en-US"/>
              </w:rPr>
            </w:pPr>
            <w:r w:rsidRPr="00DC2401">
              <w:rPr>
                <w:rFonts w:eastAsiaTheme="minorHAnsi"/>
                <w:i/>
                <w:sz w:val="18"/>
                <w:szCs w:val="18"/>
                <w:lang w:val="en-GB" w:eastAsia="en-US"/>
              </w:rPr>
              <w:t>7. – 13. 5. 2018</w:t>
            </w:r>
          </w:p>
        </w:tc>
        <w:tc>
          <w:tcPr>
            <w:tcW w:w="1181" w:type="dxa"/>
            <w:noWrap/>
            <w:vAlign w:val="center"/>
          </w:tcPr>
          <w:p w:rsidR="008B70F4" w:rsidRPr="00DC2401" w:rsidRDefault="00EF6EB8" w:rsidP="00E35030">
            <w:pPr>
              <w:jc w:val="center"/>
              <w:rPr>
                <w:rFonts w:eastAsiaTheme="minorHAnsi"/>
                <w:i/>
                <w:sz w:val="18"/>
                <w:szCs w:val="18"/>
                <w:lang w:val="en-GB" w:eastAsia="en-US"/>
              </w:rPr>
            </w:pPr>
            <w:proofErr w:type="spellStart"/>
            <w:r w:rsidRPr="00DC2401">
              <w:rPr>
                <w:rFonts w:eastAsiaTheme="minorHAnsi"/>
                <w:i/>
                <w:sz w:val="18"/>
                <w:szCs w:val="18"/>
                <w:lang w:val="en-GB" w:eastAsia="en-US"/>
              </w:rPr>
              <w:t>Chorvátsko</w:t>
            </w:r>
            <w:proofErr w:type="spellEnd"/>
          </w:p>
        </w:tc>
        <w:tc>
          <w:tcPr>
            <w:tcW w:w="1149" w:type="dxa"/>
            <w:noWrap/>
            <w:vAlign w:val="center"/>
          </w:tcPr>
          <w:p w:rsidR="008B70F4" w:rsidRPr="00DC2401" w:rsidRDefault="00EF6EB8" w:rsidP="00E35030">
            <w:pPr>
              <w:jc w:val="center"/>
              <w:rPr>
                <w:rFonts w:eastAsiaTheme="minorHAnsi"/>
                <w:i/>
                <w:sz w:val="18"/>
                <w:szCs w:val="18"/>
                <w:lang w:val="en-GB" w:eastAsia="en-US"/>
              </w:rPr>
            </w:pPr>
            <w:r w:rsidRPr="00DC2401">
              <w:rPr>
                <w:rFonts w:eastAsiaTheme="minorHAnsi"/>
                <w:i/>
                <w:sz w:val="18"/>
                <w:szCs w:val="18"/>
                <w:lang w:val="en-GB" w:eastAsia="en-US"/>
              </w:rPr>
              <w:t>University of Zagreb</w:t>
            </w:r>
          </w:p>
        </w:tc>
        <w:tc>
          <w:tcPr>
            <w:tcW w:w="1145" w:type="dxa"/>
            <w:noWrap/>
            <w:vAlign w:val="center"/>
          </w:tcPr>
          <w:p w:rsidR="008B70F4" w:rsidRPr="00DC2401" w:rsidRDefault="00222C2C" w:rsidP="00E35030">
            <w:pPr>
              <w:jc w:val="center"/>
              <w:rPr>
                <w:rFonts w:eastAsiaTheme="minorHAnsi"/>
                <w:i/>
                <w:sz w:val="18"/>
                <w:szCs w:val="18"/>
                <w:lang w:val="en-GB" w:eastAsia="en-US"/>
              </w:rPr>
            </w:pPr>
            <w:r w:rsidRPr="00DC2401">
              <w:rPr>
                <w:rFonts w:eastAsiaTheme="minorHAnsi"/>
                <w:i/>
                <w:sz w:val="18"/>
                <w:szCs w:val="18"/>
                <w:lang w:val="en-GB" w:eastAsia="en-US"/>
              </w:rPr>
              <w:t>učiteľská, výučba</w:t>
            </w:r>
          </w:p>
        </w:tc>
        <w:tc>
          <w:tcPr>
            <w:tcW w:w="1005" w:type="dxa"/>
            <w:noWrap/>
            <w:vAlign w:val="center"/>
          </w:tcPr>
          <w:p w:rsidR="008B70F4" w:rsidRPr="00DC2401" w:rsidRDefault="008B70F4" w:rsidP="00E35030">
            <w:pPr>
              <w:jc w:val="center"/>
              <w:rPr>
                <w:rFonts w:eastAsiaTheme="minorHAnsi"/>
                <w:b/>
                <w:i/>
                <w:sz w:val="18"/>
                <w:szCs w:val="18"/>
                <w:lang w:val="en-GB" w:eastAsia="en-US"/>
              </w:rPr>
            </w:pPr>
            <w:r w:rsidRPr="00DC2401">
              <w:rPr>
                <w:rFonts w:eastAsiaTheme="minorHAnsi"/>
                <w:b/>
                <w:i/>
                <w:sz w:val="18"/>
                <w:szCs w:val="18"/>
                <w:lang w:val="en-GB" w:eastAsia="en-US"/>
              </w:rPr>
              <w:t>CEEPUS</w:t>
            </w:r>
          </w:p>
        </w:tc>
        <w:tc>
          <w:tcPr>
            <w:tcW w:w="2620" w:type="dxa"/>
            <w:noWrap/>
            <w:vAlign w:val="center"/>
          </w:tcPr>
          <w:p w:rsidR="008B70F4" w:rsidRPr="00DC2401" w:rsidRDefault="00EF6EB8" w:rsidP="00E35030">
            <w:pPr>
              <w:jc w:val="center"/>
              <w:rPr>
                <w:rFonts w:eastAsiaTheme="minorHAnsi"/>
                <w:i/>
                <w:sz w:val="18"/>
                <w:szCs w:val="18"/>
                <w:lang w:val="en-GB" w:eastAsia="en-US"/>
              </w:rPr>
            </w:pPr>
            <w:proofErr w:type="spellStart"/>
            <w:r w:rsidRPr="00DC2401">
              <w:rPr>
                <w:rFonts w:eastAsiaTheme="minorHAnsi"/>
                <w:i/>
                <w:sz w:val="18"/>
                <w:szCs w:val="18"/>
                <w:lang w:val="en-GB" w:eastAsia="en-US"/>
              </w:rPr>
              <w:t>výučba</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výmena</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skúseností</w:t>
            </w:r>
            <w:proofErr w:type="spellEnd"/>
            <w:r w:rsidRPr="00DC2401">
              <w:rPr>
                <w:rFonts w:eastAsiaTheme="minorHAnsi"/>
                <w:i/>
                <w:sz w:val="18"/>
                <w:szCs w:val="18"/>
                <w:lang w:val="en-GB" w:eastAsia="en-US"/>
              </w:rPr>
              <w:t xml:space="preserve"> v </w:t>
            </w:r>
            <w:proofErr w:type="spellStart"/>
            <w:r w:rsidRPr="00DC2401">
              <w:rPr>
                <w:rFonts w:eastAsiaTheme="minorHAnsi"/>
                <w:i/>
                <w:sz w:val="18"/>
                <w:szCs w:val="18"/>
                <w:lang w:val="en-GB" w:eastAsia="en-US"/>
              </w:rPr>
              <w:t>oblasti</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výučby</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rozšírenie</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spolupráce</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medzi</w:t>
            </w:r>
            <w:proofErr w:type="spellEnd"/>
            <w:r w:rsidRPr="00DC2401">
              <w:rPr>
                <w:rFonts w:eastAsiaTheme="minorHAnsi"/>
                <w:i/>
                <w:sz w:val="18"/>
                <w:szCs w:val="18"/>
                <w:lang w:val="en-GB" w:eastAsia="en-US"/>
              </w:rPr>
              <w:t xml:space="preserve"> </w:t>
            </w:r>
            <w:proofErr w:type="spellStart"/>
            <w:r w:rsidRPr="00DC2401">
              <w:rPr>
                <w:rFonts w:eastAsiaTheme="minorHAnsi"/>
                <w:i/>
                <w:sz w:val="18"/>
                <w:szCs w:val="18"/>
                <w:lang w:val="en-GB" w:eastAsia="en-US"/>
              </w:rPr>
              <w:t>univerzitami</w:t>
            </w:r>
            <w:proofErr w:type="spellEnd"/>
          </w:p>
        </w:tc>
      </w:tr>
    </w:tbl>
    <w:p w:rsidR="008B57F4" w:rsidRPr="00DC2401" w:rsidRDefault="008B57F4" w:rsidP="008B57F4">
      <w:pPr>
        <w:contextualSpacing/>
        <w:rPr>
          <w:sz w:val="16"/>
          <w:szCs w:val="16"/>
          <w:lang w:eastAsia="en-US"/>
        </w:rPr>
      </w:pPr>
      <w:r w:rsidRPr="00DC2401">
        <w:rPr>
          <w:sz w:val="16"/>
          <w:szCs w:val="16"/>
          <w:lang w:eastAsia="en-US"/>
        </w:rPr>
        <w:t>Zdroj: Online dotazník pre zamestnancov FEM  SPU, vlastné spracovanie</w:t>
      </w:r>
      <w:r w:rsidRPr="00DC2401">
        <w:t xml:space="preserve"> </w:t>
      </w:r>
    </w:p>
    <w:p w:rsidR="006074A5" w:rsidRPr="00DC2401" w:rsidRDefault="006074A5" w:rsidP="006074A5">
      <w:pPr>
        <w:contextualSpacing/>
        <w:rPr>
          <w:rFonts w:eastAsia="Calibri"/>
          <w:i/>
          <w:lang w:eastAsia="en-US"/>
        </w:rPr>
      </w:pPr>
    </w:p>
    <w:p w:rsidR="006074A5" w:rsidRPr="00DC2401" w:rsidRDefault="006074A5" w:rsidP="006074A5">
      <w:pPr>
        <w:contextualSpacing/>
        <w:rPr>
          <w:rFonts w:eastAsia="Calibri"/>
          <w:i/>
          <w:lang w:eastAsia="en-US"/>
        </w:rPr>
      </w:pPr>
    </w:p>
    <w:p w:rsidR="006074A5" w:rsidRPr="00DC2401" w:rsidRDefault="006074A5" w:rsidP="006074A5">
      <w:pPr>
        <w:contextualSpacing/>
        <w:rPr>
          <w:i/>
          <w:lang w:eastAsia="en-US"/>
        </w:rPr>
      </w:pPr>
      <w:bookmarkStart w:id="9" w:name="_Hlk530753567"/>
      <w:r w:rsidRPr="00DC2401">
        <w:rPr>
          <w:rFonts w:eastAsia="Calibri"/>
          <w:i/>
          <w:lang w:eastAsia="en-US"/>
        </w:rPr>
        <w:t>2.6.</w:t>
      </w:r>
      <w:r w:rsidR="00C1630F" w:rsidRPr="00DC2401">
        <w:rPr>
          <w:rFonts w:eastAsia="Calibri"/>
          <w:i/>
          <w:lang w:eastAsia="en-US"/>
        </w:rPr>
        <w:t>5</w:t>
      </w:r>
      <w:r w:rsidRPr="00DC2401">
        <w:rPr>
          <w:rFonts w:eastAsia="Calibri"/>
          <w:i/>
          <w:lang w:eastAsia="en-US"/>
        </w:rPr>
        <w:t xml:space="preserve">  </w:t>
      </w:r>
      <w:r w:rsidRPr="00DC2401">
        <w:rPr>
          <w:i/>
          <w:lang w:eastAsia="en-US"/>
        </w:rPr>
        <w:t>Mobility zamestnancov v rámci Národného štipendijného programu SAIA</w:t>
      </w:r>
      <w:r w:rsidRPr="00DC2401">
        <w:rPr>
          <w:b/>
          <w:i/>
          <w:lang w:eastAsia="en-US"/>
        </w:rPr>
        <w:t xml:space="preserve"> </w:t>
      </w:r>
    </w:p>
    <w:bookmarkEnd w:id="9"/>
    <w:p w:rsidR="00551247" w:rsidRPr="00DC2401" w:rsidRDefault="00551247" w:rsidP="00E52F38">
      <w:pPr>
        <w:contextualSpacing/>
        <w:rPr>
          <w:rFonts w:eastAsia="Calibri"/>
          <w:i/>
          <w:lang w:eastAsia="en-US"/>
        </w:rPr>
      </w:pPr>
    </w:p>
    <w:p w:rsidR="00DC2401" w:rsidRPr="00DC2401" w:rsidRDefault="00DC2401" w:rsidP="00E52F38">
      <w:pPr>
        <w:contextualSpacing/>
        <w:rPr>
          <w:sz w:val="20"/>
          <w:szCs w:val="20"/>
          <w:lang w:eastAsia="en-US"/>
        </w:rPr>
      </w:pPr>
      <w:r w:rsidRPr="00DC2401">
        <w:rPr>
          <w:rFonts w:eastAsia="Calibri"/>
          <w:sz w:val="20"/>
          <w:szCs w:val="20"/>
          <w:lang w:eastAsia="en-US"/>
        </w:rPr>
        <w:t xml:space="preserve">Tabuľka 15  </w:t>
      </w:r>
      <w:r w:rsidRPr="00DC2401">
        <w:rPr>
          <w:i/>
          <w:sz w:val="20"/>
          <w:szCs w:val="20"/>
          <w:lang w:eastAsia="en-US"/>
        </w:rPr>
        <w:t>Mobility zamestnancov v rámci programu Národného štipendijného programu SAIA</w:t>
      </w:r>
    </w:p>
    <w:tbl>
      <w:tblPr>
        <w:tblStyle w:val="Mriekatabuky"/>
        <w:tblW w:w="0" w:type="auto"/>
        <w:tblLook w:val="04A0" w:firstRow="1" w:lastRow="0" w:firstColumn="1" w:lastColumn="0" w:noHBand="0" w:noVBand="1"/>
      </w:tblPr>
      <w:tblGrid>
        <w:gridCol w:w="1720"/>
        <w:gridCol w:w="1051"/>
        <w:gridCol w:w="1109"/>
        <w:gridCol w:w="1506"/>
        <w:gridCol w:w="1028"/>
        <w:gridCol w:w="1090"/>
        <w:gridCol w:w="1784"/>
      </w:tblGrid>
      <w:tr w:rsidR="006074A5" w:rsidRPr="00DC2401" w:rsidTr="00F85544">
        <w:trPr>
          <w:trHeight w:val="300"/>
        </w:trPr>
        <w:tc>
          <w:tcPr>
            <w:tcW w:w="1720" w:type="dxa"/>
            <w:shd w:val="clear" w:color="auto" w:fill="C00000"/>
            <w:noWrap/>
            <w:vAlign w:val="center"/>
            <w:hideMark/>
          </w:tcPr>
          <w:p w:rsidR="006074A5" w:rsidRPr="00DC2401" w:rsidRDefault="006074A5" w:rsidP="00F85544">
            <w:pPr>
              <w:spacing w:line="280" w:lineRule="exact"/>
              <w:jc w:val="center"/>
              <w:rPr>
                <w:rFonts w:eastAsia="Calibri"/>
                <w:b/>
                <w:sz w:val="18"/>
                <w:szCs w:val="18"/>
                <w:lang w:val="en-GB"/>
              </w:rPr>
            </w:pPr>
            <w:proofErr w:type="spellStart"/>
            <w:r w:rsidRPr="00DC2401">
              <w:rPr>
                <w:rFonts w:eastAsia="Calibri"/>
                <w:b/>
                <w:sz w:val="18"/>
                <w:szCs w:val="18"/>
                <w:lang w:val="en-GB"/>
              </w:rPr>
              <w:t>Zamestnanec</w:t>
            </w:r>
            <w:proofErr w:type="spellEnd"/>
          </w:p>
        </w:tc>
        <w:tc>
          <w:tcPr>
            <w:tcW w:w="1051" w:type="dxa"/>
            <w:shd w:val="clear" w:color="auto" w:fill="C00000"/>
            <w:noWrap/>
            <w:vAlign w:val="center"/>
            <w:hideMark/>
          </w:tcPr>
          <w:p w:rsidR="006074A5" w:rsidRPr="00DC2401" w:rsidRDefault="006074A5" w:rsidP="00F85544">
            <w:pPr>
              <w:spacing w:line="280" w:lineRule="exact"/>
              <w:jc w:val="center"/>
              <w:rPr>
                <w:rFonts w:eastAsia="Calibri"/>
                <w:b/>
                <w:sz w:val="18"/>
                <w:szCs w:val="18"/>
                <w:lang w:val="en-GB"/>
              </w:rPr>
            </w:pPr>
            <w:proofErr w:type="spellStart"/>
            <w:r w:rsidRPr="00DC2401">
              <w:rPr>
                <w:rFonts w:eastAsia="Calibri"/>
                <w:b/>
                <w:sz w:val="18"/>
                <w:szCs w:val="18"/>
                <w:lang w:val="en-GB"/>
              </w:rPr>
              <w:t>Termín</w:t>
            </w:r>
            <w:proofErr w:type="spellEnd"/>
          </w:p>
        </w:tc>
        <w:tc>
          <w:tcPr>
            <w:tcW w:w="1109" w:type="dxa"/>
            <w:shd w:val="clear" w:color="auto" w:fill="C00000"/>
            <w:noWrap/>
            <w:vAlign w:val="center"/>
            <w:hideMark/>
          </w:tcPr>
          <w:p w:rsidR="006074A5" w:rsidRPr="00DC2401" w:rsidRDefault="006074A5" w:rsidP="00F85544">
            <w:pPr>
              <w:spacing w:line="280" w:lineRule="exact"/>
              <w:jc w:val="center"/>
              <w:rPr>
                <w:rFonts w:eastAsia="Calibri"/>
                <w:b/>
                <w:sz w:val="18"/>
                <w:szCs w:val="18"/>
                <w:lang w:val="en-GB"/>
              </w:rPr>
            </w:pPr>
            <w:r w:rsidRPr="00DC2401">
              <w:rPr>
                <w:rFonts w:eastAsia="Calibri"/>
                <w:b/>
                <w:sz w:val="18"/>
                <w:szCs w:val="18"/>
                <w:lang w:val="en-GB"/>
              </w:rPr>
              <w:t>Krajina</w:t>
            </w:r>
          </w:p>
        </w:tc>
        <w:tc>
          <w:tcPr>
            <w:tcW w:w="1506" w:type="dxa"/>
            <w:shd w:val="clear" w:color="auto" w:fill="C00000"/>
            <w:noWrap/>
            <w:vAlign w:val="center"/>
            <w:hideMark/>
          </w:tcPr>
          <w:p w:rsidR="006074A5" w:rsidRPr="00DC2401" w:rsidRDefault="006074A5" w:rsidP="00F85544">
            <w:pPr>
              <w:spacing w:line="280" w:lineRule="exact"/>
              <w:jc w:val="center"/>
              <w:rPr>
                <w:rFonts w:eastAsia="Calibri"/>
                <w:b/>
                <w:sz w:val="18"/>
                <w:szCs w:val="18"/>
                <w:lang w:val="en-GB"/>
              </w:rPr>
            </w:pPr>
            <w:proofErr w:type="spellStart"/>
            <w:r w:rsidRPr="00DC2401">
              <w:rPr>
                <w:rFonts w:eastAsia="Calibri"/>
                <w:b/>
                <w:sz w:val="18"/>
                <w:szCs w:val="18"/>
                <w:lang w:val="en-GB"/>
              </w:rPr>
              <w:t>Navštívená</w:t>
            </w:r>
            <w:proofErr w:type="spellEnd"/>
            <w:r w:rsidRPr="00DC2401">
              <w:rPr>
                <w:rFonts w:eastAsia="Calibri"/>
                <w:b/>
                <w:sz w:val="18"/>
                <w:szCs w:val="18"/>
                <w:lang w:val="en-GB"/>
              </w:rPr>
              <w:t xml:space="preserve"> </w:t>
            </w:r>
            <w:proofErr w:type="spellStart"/>
            <w:r w:rsidRPr="00DC2401">
              <w:rPr>
                <w:rFonts w:eastAsia="Calibri"/>
                <w:b/>
                <w:sz w:val="18"/>
                <w:szCs w:val="18"/>
                <w:lang w:val="en-GB"/>
              </w:rPr>
              <w:t>inštitúcia</w:t>
            </w:r>
            <w:proofErr w:type="spellEnd"/>
          </w:p>
        </w:tc>
        <w:tc>
          <w:tcPr>
            <w:tcW w:w="1028" w:type="dxa"/>
            <w:shd w:val="clear" w:color="auto" w:fill="C00000"/>
            <w:noWrap/>
            <w:vAlign w:val="center"/>
            <w:hideMark/>
          </w:tcPr>
          <w:p w:rsidR="006074A5" w:rsidRPr="00DC2401" w:rsidRDefault="006074A5" w:rsidP="00F85544">
            <w:pPr>
              <w:spacing w:line="280" w:lineRule="exact"/>
              <w:jc w:val="center"/>
              <w:rPr>
                <w:rFonts w:eastAsia="Calibri"/>
                <w:b/>
                <w:sz w:val="18"/>
                <w:szCs w:val="18"/>
                <w:lang w:val="en-GB"/>
              </w:rPr>
            </w:pPr>
            <w:proofErr w:type="spellStart"/>
            <w:r w:rsidRPr="00DC2401">
              <w:rPr>
                <w:rFonts w:eastAsia="Calibri"/>
                <w:b/>
                <w:sz w:val="18"/>
                <w:szCs w:val="18"/>
                <w:lang w:val="en-GB"/>
              </w:rPr>
              <w:t>Druh</w:t>
            </w:r>
            <w:proofErr w:type="spellEnd"/>
            <w:r w:rsidRPr="00DC2401">
              <w:rPr>
                <w:rFonts w:eastAsia="Calibri"/>
                <w:b/>
                <w:sz w:val="18"/>
                <w:szCs w:val="18"/>
                <w:lang w:val="en-GB"/>
              </w:rPr>
              <w:t xml:space="preserve"> mobility</w:t>
            </w:r>
          </w:p>
        </w:tc>
        <w:tc>
          <w:tcPr>
            <w:tcW w:w="1090" w:type="dxa"/>
            <w:shd w:val="clear" w:color="auto" w:fill="C00000"/>
            <w:noWrap/>
            <w:vAlign w:val="center"/>
            <w:hideMark/>
          </w:tcPr>
          <w:p w:rsidR="006074A5" w:rsidRPr="00DC2401" w:rsidRDefault="006074A5" w:rsidP="00F85544">
            <w:pPr>
              <w:spacing w:line="280" w:lineRule="exact"/>
              <w:jc w:val="center"/>
              <w:rPr>
                <w:rFonts w:eastAsia="Calibri"/>
                <w:b/>
                <w:sz w:val="18"/>
                <w:szCs w:val="18"/>
                <w:lang w:val="en-GB"/>
              </w:rPr>
            </w:pPr>
            <w:r w:rsidRPr="00DC2401">
              <w:rPr>
                <w:rFonts w:eastAsia="Calibri"/>
                <w:b/>
                <w:sz w:val="18"/>
                <w:szCs w:val="18"/>
                <w:lang w:val="en-GB"/>
              </w:rPr>
              <w:t>Program</w:t>
            </w:r>
          </w:p>
        </w:tc>
        <w:tc>
          <w:tcPr>
            <w:tcW w:w="1784" w:type="dxa"/>
            <w:shd w:val="clear" w:color="auto" w:fill="C00000"/>
            <w:noWrap/>
            <w:vAlign w:val="center"/>
            <w:hideMark/>
          </w:tcPr>
          <w:p w:rsidR="006074A5" w:rsidRPr="00DC2401" w:rsidRDefault="006074A5" w:rsidP="00F85544">
            <w:pPr>
              <w:spacing w:line="280" w:lineRule="exact"/>
              <w:jc w:val="center"/>
              <w:rPr>
                <w:rFonts w:eastAsia="Calibri"/>
                <w:b/>
                <w:sz w:val="18"/>
                <w:szCs w:val="18"/>
                <w:lang w:val="en-GB"/>
              </w:rPr>
            </w:pPr>
            <w:r w:rsidRPr="00DC2401">
              <w:rPr>
                <w:rFonts w:eastAsia="Calibri"/>
                <w:b/>
                <w:sz w:val="18"/>
                <w:szCs w:val="18"/>
                <w:lang w:val="en-GB"/>
              </w:rPr>
              <w:t>Prínos mobility</w:t>
            </w:r>
          </w:p>
        </w:tc>
      </w:tr>
      <w:tr w:rsidR="006074A5" w:rsidRPr="00DC2401" w:rsidTr="00F85544">
        <w:trPr>
          <w:trHeight w:val="300"/>
        </w:trPr>
        <w:tc>
          <w:tcPr>
            <w:tcW w:w="1720" w:type="dxa"/>
            <w:noWrap/>
            <w:vAlign w:val="center"/>
            <w:hideMark/>
          </w:tcPr>
          <w:p w:rsidR="006074A5" w:rsidRPr="00DC2401" w:rsidRDefault="006074A5" w:rsidP="00F85544">
            <w:pPr>
              <w:spacing w:line="280" w:lineRule="exact"/>
              <w:jc w:val="center"/>
              <w:rPr>
                <w:rFonts w:eastAsia="Calibri"/>
                <w:b/>
                <w:i/>
                <w:sz w:val="18"/>
                <w:szCs w:val="18"/>
                <w:lang w:val="en-GB"/>
              </w:rPr>
            </w:pPr>
            <w:r w:rsidRPr="00DC2401">
              <w:rPr>
                <w:rFonts w:eastAsia="Calibri"/>
                <w:b/>
                <w:i/>
                <w:sz w:val="18"/>
                <w:szCs w:val="18"/>
                <w:lang w:val="en-GB"/>
              </w:rPr>
              <w:t>Ing. Tatiana Svetlanská, PhD.</w:t>
            </w:r>
          </w:p>
        </w:tc>
        <w:tc>
          <w:tcPr>
            <w:tcW w:w="1051" w:type="dxa"/>
            <w:noWrap/>
            <w:vAlign w:val="center"/>
            <w:hideMark/>
          </w:tcPr>
          <w:p w:rsidR="006074A5" w:rsidRPr="00DC2401" w:rsidRDefault="006074A5" w:rsidP="00F85544">
            <w:pPr>
              <w:spacing w:line="280" w:lineRule="exact"/>
              <w:jc w:val="center"/>
              <w:rPr>
                <w:rFonts w:eastAsia="Calibri"/>
                <w:i/>
                <w:sz w:val="18"/>
                <w:szCs w:val="18"/>
                <w:lang w:val="en-GB"/>
              </w:rPr>
            </w:pPr>
            <w:r w:rsidRPr="00DC2401">
              <w:rPr>
                <w:rFonts w:eastAsia="Calibri"/>
                <w:i/>
                <w:sz w:val="18"/>
                <w:szCs w:val="18"/>
                <w:lang w:val="en-GB"/>
              </w:rPr>
              <w:t>1. 3.2018 - 31.5. 2018</w:t>
            </w:r>
          </w:p>
        </w:tc>
        <w:tc>
          <w:tcPr>
            <w:tcW w:w="1109" w:type="dxa"/>
            <w:noWrap/>
            <w:vAlign w:val="center"/>
            <w:hideMark/>
          </w:tcPr>
          <w:p w:rsidR="006074A5" w:rsidRPr="00DC2401" w:rsidRDefault="006074A5" w:rsidP="00F85544">
            <w:pPr>
              <w:spacing w:line="280" w:lineRule="exact"/>
              <w:jc w:val="center"/>
              <w:rPr>
                <w:rFonts w:eastAsia="Calibri"/>
                <w:i/>
                <w:sz w:val="18"/>
                <w:szCs w:val="18"/>
                <w:lang w:val="en-GB"/>
              </w:rPr>
            </w:pPr>
            <w:r w:rsidRPr="00DC2401">
              <w:rPr>
                <w:rFonts w:eastAsia="Calibri"/>
                <w:i/>
                <w:sz w:val="18"/>
                <w:szCs w:val="18"/>
                <w:lang w:val="en-GB"/>
              </w:rPr>
              <w:t xml:space="preserve">USA </w:t>
            </w:r>
          </w:p>
        </w:tc>
        <w:tc>
          <w:tcPr>
            <w:tcW w:w="1506" w:type="dxa"/>
            <w:noWrap/>
            <w:vAlign w:val="center"/>
            <w:hideMark/>
          </w:tcPr>
          <w:p w:rsidR="006074A5" w:rsidRPr="00DC2401" w:rsidRDefault="006074A5" w:rsidP="00F85544">
            <w:pPr>
              <w:spacing w:line="280" w:lineRule="exact"/>
              <w:jc w:val="center"/>
              <w:rPr>
                <w:rFonts w:eastAsia="Calibri"/>
                <w:i/>
                <w:sz w:val="18"/>
                <w:szCs w:val="18"/>
                <w:lang w:val="en-GB"/>
              </w:rPr>
            </w:pPr>
            <w:r w:rsidRPr="00DC2401">
              <w:rPr>
                <w:rFonts w:eastAsia="Calibri"/>
                <w:i/>
                <w:sz w:val="18"/>
                <w:szCs w:val="18"/>
                <w:lang w:val="en-GB"/>
              </w:rPr>
              <w:t>LSU</w:t>
            </w:r>
          </w:p>
        </w:tc>
        <w:tc>
          <w:tcPr>
            <w:tcW w:w="1028" w:type="dxa"/>
            <w:noWrap/>
            <w:vAlign w:val="center"/>
            <w:hideMark/>
          </w:tcPr>
          <w:p w:rsidR="006074A5" w:rsidRPr="00DC2401" w:rsidRDefault="006074A5" w:rsidP="00F85544">
            <w:pPr>
              <w:spacing w:line="280" w:lineRule="exact"/>
              <w:jc w:val="center"/>
              <w:rPr>
                <w:rFonts w:eastAsia="Calibri"/>
                <w:i/>
                <w:sz w:val="18"/>
                <w:szCs w:val="18"/>
                <w:lang w:val="en-GB"/>
              </w:rPr>
            </w:pPr>
            <w:r w:rsidRPr="00DC2401">
              <w:rPr>
                <w:rFonts w:eastAsia="Calibri"/>
                <w:i/>
                <w:sz w:val="18"/>
                <w:szCs w:val="18"/>
                <w:lang w:val="en-GB"/>
              </w:rPr>
              <w:t>výskumná mobilita</w:t>
            </w:r>
          </w:p>
        </w:tc>
        <w:tc>
          <w:tcPr>
            <w:tcW w:w="1090" w:type="dxa"/>
            <w:noWrap/>
            <w:vAlign w:val="center"/>
            <w:hideMark/>
          </w:tcPr>
          <w:p w:rsidR="006074A5" w:rsidRPr="00DC2401" w:rsidRDefault="006074A5" w:rsidP="006074A5">
            <w:pPr>
              <w:spacing w:line="280" w:lineRule="exact"/>
              <w:rPr>
                <w:rFonts w:eastAsia="Calibri"/>
                <w:b/>
                <w:i/>
                <w:sz w:val="18"/>
                <w:szCs w:val="18"/>
                <w:lang w:val="en-GB"/>
              </w:rPr>
            </w:pPr>
            <w:r w:rsidRPr="00DC2401">
              <w:rPr>
                <w:rFonts w:eastAsia="Calibri"/>
                <w:b/>
                <w:i/>
                <w:sz w:val="18"/>
                <w:szCs w:val="18"/>
                <w:lang w:val="en-GB"/>
              </w:rPr>
              <w:t>SAIA</w:t>
            </w:r>
          </w:p>
        </w:tc>
        <w:tc>
          <w:tcPr>
            <w:tcW w:w="1784" w:type="dxa"/>
            <w:noWrap/>
            <w:vAlign w:val="center"/>
            <w:hideMark/>
          </w:tcPr>
          <w:p w:rsidR="006074A5" w:rsidRPr="00DC2401" w:rsidRDefault="006074A5" w:rsidP="00F85544">
            <w:pPr>
              <w:spacing w:line="280" w:lineRule="exact"/>
              <w:jc w:val="center"/>
              <w:rPr>
                <w:rFonts w:eastAsia="Calibri"/>
                <w:i/>
                <w:sz w:val="18"/>
                <w:szCs w:val="18"/>
                <w:lang w:val="en-GB"/>
              </w:rPr>
            </w:pPr>
            <w:proofErr w:type="spellStart"/>
            <w:r w:rsidRPr="00DC2401">
              <w:rPr>
                <w:rFonts w:eastAsia="Calibri"/>
                <w:i/>
                <w:sz w:val="18"/>
                <w:szCs w:val="18"/>
                <w:lang w:val="en-GB"/>
              </w:rPr>
              <w:t>nové</w:t>
            </w:r>
            <w:proofErr w:type="spellEnd"/>
            <w:r w:rsidRPr="00DC2401">
              <w:rPr>
                <w:rFonts w:eastAsia="Calibri"/>
                <w:i/>
                <w:sz w:val="18"/>
                <w:szCs w:val="18"/>
                <w:lang w:val="en-GB"/>
              </w:rPr>
              <w:t xml:space="preserve"> </w:t>
            </w:r>
            <w:proofErr w:type="spellStart"/>
            <w:r w:rsidRPr="00DC2401">
              <w:rPr>
                <w:rFonts w:eastAsia="Calibri"/>
                <w:i/>
                <w:sz w:val="18"/>
                <w:szCs w:val="18"/>
                <w:lang w:val="en-GB"/>
              </w:rPr>
              <w:t>spoločné</w:t>
            </w:r>
            <w:proofErr w:type="spellEnd"/>
            <w:r w:rsidRPr="00DC2401">
              <w:rPr>
                <w:rFonts w:eastAsia="Calibri"/>
                <w:i/>
                <w:sz w:val="18"/>
                <w:szCs w:val="18"/>
                <w:lang w:val="en-GB"/>
              </w:rPr>
              <w:t xml:space="preserve"> </w:t>
            </w:r>
            <w:proofErr w:type="spellStart"/>
            <w:r w:rsidRPr="00DC2401">
              <w:rPr>
                <w:rFonts w:eastAsia="Calibri"/>
                <w:i/>
                <w:sz w:val="18"/>
                <w:szCs w:val="18"/>
                <w:lang w:val="en-GB"/>
              </w:rPr>
              <w:t>výskumné</w:t>
            </w:r>
            <w:proofErr w:type="spellEnd"/>
            <w:r w:rsidRPr="00DC2401">
              <w:rPr>
                <w:rFonts w:eastAsia="Calibri"/>
                <w:i/>
                <w:sz w:val="18"/>
                <w:szCs w:val="18"/>
                <w:lang w:val="en-GB"/>
              </w:rPr>
              <w:t xml:space="preserve"> </w:t>
            </w:r>
            <w:proofErr w:type="spellStart"/>
            <w:r w:rsidRPr="00DC2401">
              <w:rPr>
                <w:rFonts w:eastAsia="Calibri"/>
                <w:i/>
                <w:sz w:val="18"/>
                <w:szCs w:val="18"/>
                <w:lang w:val="en-GB"/>
              </w:rPr>
              <w:t>aktivity</w:t>
            </w:r>
            <w:proofErr w:type="spellEnd"/>
          </w:p>
        </w:tc>
      </w:tr>
    </w:tbl>
    <w:p w:rsidR="006074A5" w:rsidRPr="00DC2401" w:rsidRDefault="006074A5" w:rsidP="006074A5">
      <w:pPr>
        <w:contextualSpacing/>
        <w:rPr>
          <w:sz w:val="16"/>
          <w:szCs w:val="16"/>
          <w:lang w:eastAsia="en-US"/>
        </w:rPr>
      </w:pPr>
      <w:r w:rsidRPr="00DC2401">
        <w:rPr>
          <w:sz w:val="16"/>
          <w:szCs w:val="16"/>
          <w:lang w:eastAsia="en-US"/>
        </w:rPr>
        <w:t xml:space="preserve">Zdroj: Online </w:t>
      </w:r>
      <w:r w:rsidR="00C1153F" w:rsidRPr="00DC2401">
        <w:rPr>
          <w:sz w:val="16"/>
          <w:szCs w:val="16"/>
          <w:lang w:eastAsia="en-US"/>
        </w:rPr>
        <w:t xml:space="preserve"> </w:t>
      </w:r>
      <w:r w:rsidRPr="00DC2401">
        <w:rPr>
          <w:sz w:val="16"/>
          <w:szCs w:val="16"/>
          <w:lang w:eastAsia="en-US"/>
        </w:rPr>
        <w:t>dotazník pre zamestnancov FEM  SPU, vlastné spracovanie</w:t>
      </w:r>
      <w:r w:rsidRPr="00DC2401">
        <w:t xml:space="preserve"> </w:t>
      </w:r>
    </w:p>
    <w:p w:rsidR="007A00A0" w:rsidRPr="00DC2401" w:rsidRDefault="006074A5" w:rsidP="007A00A0">
      <w:pPr>
        <w:contextualSpacing/>
        <w:rPr>
          <w:rFonts w:eastAsia="Calibri"/>
          <w:i/>
          <w:lang w:eastAsia="en-US"/>
        </w:rPr>
      </w:pPr>
      <w:r w:rsidRPr="00DC2401">
        <w:rPr>
          <w:rFonts w:eastAsia="Calibri"/>
          <w:i/>
          <w:lang w:eastAsia="en-US"/>
        </w:rPr>
        <w:t xml:space="preserve"> </w:t>
      </w:r>
    </w:p>
    <w:p w:rsidR="006074A5" w:rsidRPr="00DC2401" w:rsidRDefault="006074A5" w:rsidP="00F96FCE">
      <w:pPr>
        <w:spacing w:line="360" w:lineRule="auto"/>
        <w:contextualSpacing/>
        <w:jc w:val="both"/>
        <w:rPr>
          <w:rFonts w:eastAsia="Calibri"/>
          <w:lang w:eastAsia="en-US"/>
        </w:rPr>
      </w:pPr>
      <w:r w:rsidRPr="00DC2401">
        <w:rPr>
          <w:rFonts w:eastAsia="Calibri"/>
          <w:lang w:eastAsia="en-US"/>
        </w:rPr>
        <w:t xml:space="preserve">V rámci Národného štipendijného programu bola v ak. roku vyslaná </w:t>
      </w:r>
      <w:r w:rsidR="00F96FCE" w:rsidRPr="00DC2401">
        <w:rPr>
          <w:rFonts w:eastAsia="Calibri"/>
          <w:lang w:eastAsia="en-US"/>
        </w:rPr>
        <w:t>1 odborná asistentka z Katedry ekonomiky na partnerskú univerzitu LSU na dlhodobú mobilitu za účelom výskumu.</w:t>
      </w:r>
    </w:p>
    <w:p w:rsidR="00C1630F" w:rsidRPr="00DC2401" w:rsidRDefault="00C1630F" w:rsidP="00C1153F">
      <w:pPr>
        <w:contextualSpacing/>
        <w:rPr>
          <w:rFonts w:eastAsia="Calibri"/>
          <w:lang w:eastAsia="en-US"/>
        </w:rPr>
      </w:pPr>
    </w:p>
    <w:p w:rsidR="008A1038" w:rsidRPr="00DC2401" w:rsidRDefault="008A1038" w:rsidP="00C1153F">
      <w:pPr>
        <w:contextualSpacing/>
        <w:rPr>
          <w:b/>
          <w:i/>
          <w:lang w:eastAsia="en-US"/>
        </w:rPr>
      </w:pPr>
      <w:r w:rsidRPr="00DC2401">
        <w:rPr>
          <w:rFonts w:eastAsia="Calibri"/>
          <w:i/>
          <w:lang w:eastAsia="en-US"/>
        </w:rPr>
        <w:t xml:space="preserve">2.6.6  </w:t>
      </w:r>
      <w:r w:rsidRPr="00DC2401">
        <w:rPr>
          <w:i/>
          <w:lang w:eastAsia="en-US"/>
        </w:rPr>
        <w:t xml:space="preserve">Mobility zamestnancov v rámci </w:t>
      </w:r>
      <w:r w:rsidR="00D527C7" w:rsidRPr="00DC2401">
        <w:rPr>
          <w:b/>
          <w:i/>
          <w:lang w:eastAsia="en-US"/>
        </w:rPr>
        <w:t xml:space="preserve">bilaterálnej </w:t>
      </w:r>
      <w:r w:rsidRPr="00DC2401">
        <w:rPr>
          <w:b/>
          <w:i/>
          <w:lang w:eastAsia="en-US"/>
        </w:rPr>
        <w:t>a inej spolupráce</w:t>
      </w:r>
    </w:p>
    <w:p w:rsidR="00C1153F" w:rsidRPr="00DC2401" w:rsidRDefault="00C1153F" w:rsidP="00C1153F">
      <w:pPr>
        <w:contextualSpacing/>
        <w:rPr>
          <w:lang w:eastAsia="en-US"/>
        </w:rPr>
      </w:pPr>
    </w:p>
    <w:p w:rsidR="00E35030" w:rsidRPr="00DC2401" w:rsidRDefault="007577B4" w:rsidP="00E35030">
      <w:pPr>
        <w:suppressAutoHyphens/>
        <w:jc w:val="both"/>
        <w:rPr>
          <w:sz w:val="20"/>
          <w:szCs w:val="20"/>
          <w:lang w:eastAsia="ar-SA"/>
        </w:rPr>
      </w:pPr>
      <w:r w:rsidRPr="00DC2401">
        <w:rPr>
          <w:sz w:val="20"/>
          <w:szCs w:val="20"/>
          <w:lang w:eastAsia="ar-SA"/>
        </w:rPr>
        <w:t>Tabuľka 1</w:t>
      </w:r>
      <w:r w:rsidR="00DC2401" w:rsidRPr="00DC2401">
        <w:rPr>
          <w:sz w:val="20"/>
          <w:szCs w:val="20"/>
          <w:lang w:eastAsia="ar-SA"/>
        </w:rPr>
        <w:t>6</w:t>
      </w:r>
      <w:r w:rsidR="008A1038" w:rsidRPr="00DC2401">
        <w:rPr>
          <w:sz w:val="20"/>
          <w:szCs w:val="20"/>
          <w:lang w:eastAsia="ar-SA"/>
        </w:rPr>
        <w:t xml:space="preserve"> </w:t>
      </w:r>
      <w:r w:rsidR="00E35030" w:rsidRPr="00DC2401">
        <w:rPr>
          <w:sz w:val="20"/>
          <w:szCs w:val="20"/>
          <w:lang w:eastAsia="ar-SA"/>
        </w:rPr>
        <w:t xml:space="preserve"> </w:t>
      </w:r>
      <w:r w:rsidR="00E35030" w:rsidRPr="00DC2401">
        <w:rPr>
          <w:i/>
          <w:sz w:val="20"/>
          <w:szCs w:val="20"/>
          <w:lang w:eastAsia="en-US"/>
        </w:rPr>
        <w:t xml:space="preserve">Mobility zamestnancov v rámci bilaterálnej </w:t>
      </w:r>
      <w:r w:rsidR="00D527C7" w:rsidRPr="00DC2401">
        <w:rPr>
          <w:i/>
          <w:sz w:val="20"/>
          <w:szCs w:val="20"/>
          <w:lang w:eastAsia="en-US"/>
        </w:rPr>
        <w:t xml:space="preserve">a inej </w:t>
      </w:r>
      <w:r w:rsidR="00E35030" w:rsidRPr="00DC2401">
        <w:rPr>
          <w:i/>
          <w:sz w:val="20"/>
          <w:szCs w:val="20"/>
          <w:lang w:eastAsia="en-US"/>
        </w:rPr>
        <w:t>spolupráce</w:t>
      </w:r>
    </w:p>
    <w:tbl>
      <w:tblPr>
        <w:tblStyle w:val="Mriekatabuky"/>
        <w:tblW w:w="0" w:type="auto"/>
        <w:tblLook w:val="04A0" w:firstRow="1" w:lastRow="0" w:firstColumn="1" w:lastColumn="0" w:noHBand="0" w:noVBand="1"/>
      </w:tblPr>
      <w:tblGrid>
        <w:gridCol w:w="1780"/>
        <w:gridCol w:w="1032"/>
        <w:gridCol w:w="1198"/>
        <w:gridCol w:w="1565"/>
        <w:gridCol w:w="1362"/>
        <w:gridCol w:w="1116"/>
        <w:gridCol w:w="1235"/>
      </w:tblGrid>
      <w:tr w:rsidR="00435957" w:rsidRPr="00DC2401" w:rsidTr="00C1153F">
        <w:trPr>
          <w:trHeight w:val="300"/>
        </w:trPr>
        <w:tc>
          <w:tcPr>
            <w:tcW w:w="1780" w:type="dxa"/>
            <w:shd w:val="clear" w:color="auto" w:fill="C00000"/>
            <w:noWrap/>
            <w:vAlign w:val="center"/>
            <w:hideMark/>
          </w:tcPr>
          <w:p w:rsidR="00E35030" w:rsidRPr="00DC2401" w:rsidRDefault="00E35030" w:rsidP="00E35030">
            <w:pPr>
              <w:jc w:val="center"/>
              <w:rPr>
                <w:rFonts w:eastAsiaTheme="minorHAnsi"/>
                <w:b/>
                <w:sz w:val="18"/>
                <w:szCs w:val="18"/>
                <w:lang w:val="en-GB" w:eastAsia="en-US"/>
              </w:rPr>
            </w:pPr>
            <w:proofErr w:type="spellStart"/>
            <w:r w:rsidRPr="00DC2401">
              <w:rPr>
                <w:rFonts w:eastAsiaTheme="minorHAnsi"/>
                <w:b/>
                <w:sz w:val="18"/>
                <w:szCs w:val="18"/>
                <w:lang w:val="en-GB" w:eastAsia="en-US"/>
              </w:rPr>
              <w:t>Zamestnanec</w:t>
            </w:r>
            <w:proofErr w:type="spellEnd"/>
          </w:p>
        </w:tc>
        <w:tc>
          <w:tcPr>
            <w:tcW w:w="1032" w:type="dxa"/>
            <w:shd w:val="clear" w:color="auto" w:fill="C00000"/>
            <w:noWrap/>
            <w:vAlign w:val="center"/>
            <w:hideMark/>
          </w:tcPr>
          <w:p w:rsidR="00E35030" w:rsidRPr="00DC2401" w:rsidRDefault="00E35030" w:rsidP="00E35030">
            <w:pPr>
              <w:jc w:val="center"/>
              <w:rPr>
                <w:rFonts w:eastAsiaTheme="minorHAnsi"/>
                <w:b/>
                <w:sz w:val="18"/>
                <w:szCs w:val="18"/>
                <w:lang w:val="en-GB" w:eastAsia="en-US"/>
              </w:rPr>
            </w:pPr>
            <w:proofErr w:type="spellStart"/>
            <w:r w:rsidRPr="00DC2401">
              <w:rPr>
                <w:rFonts w:eastAsiaTheme="minorHAnsi"/>
                <w:b/>
                <w:sz w:val="18"/>
                <w:szCs w:val="18"/>
                <w:lang w:val="en-GB" w:eastAsia="en-US"/>
              </w:rPr>
              <w:t>Termín</w:t>
            </w:r>
            <w:proofErr w:type="spellEnd"/>
          </w:p>
        </w:tc>
        <w:tc>
          <w:tcPr>
            <w:tcW w:w="1198" w:type="dxa"/>
            <w:shd w:val="clear" w:color="auto" w:fill="C00000"/>
            <w:noWrap/>
            <w:vAlign w:val="center"/>
            <w:hideMark/>
          </w:tcPr>
          <w:p w:rsidR="00E35030" w:rsidRPr="00DC2401" w:rsidRDefault="00E35030" w:rsidP="00E35030">
            <w:pPr>
              <w:jc w:val="center"/>
              <w:rPr>
                <w:rFonts w:eastAsiaTheme="minorHAnsi"/>
                <w:b/>
                <w:sz w:val="18"/>
                <w:szCs w:val="18"/>
                <w:lang w:val="en-GB" w:eastAsia="en-US"/>
              </w:rPr>
            </w:pPr>
            <w:r w:rsidRPr="00DC2401">
              <w:rPr>
                <w:rFonts w:eastAsiaTheme="minorHAnsi"/>
                <w:b/>
                <w:sz w:val="18"/>
                <w:szCs w:val="18"/>
                <w:lang w:val="en-GB" w:eastAsia="en-US"/>
              </w:rPr>
              <w:t>Krajina</w:t>
            </w:r>
          </w:p>
        </w:tc>
        <w:tc>
          <w:tcPr>
            <w:tcW w:w="1565" w:type="dxa"/>
            <w:shd w:val="clear" w:color="auto" w:fill="C00000"/>
            <w:noWrap/>
            <w:vAlign w:val="center"/>
            <w:hideMark/>
          </w:tcPr>
          <w:p w:rsidR="00E35030" w:rsidRPr="00DC2401" w:rsidRDefault="00E35030" w:rsidP="00E35030">
            <w:pPr>
              <w:jc w:val="center"/>
              <w:rPr>
                <w:rFonts w:eastAsiaTheme="minorHAnsi"/>
                <w:b/>
                <w:sz w:val="18"/>
                <w:szCs w:val="18"/>
                <w:lang w:val="en-GB" w:eastAsia="en-US"/>
              </w:rPr>
            </w:pPr>
            <w:proofErr w:type="spellStart"/>
            <w:r w:rsidRPr="00DC2401">
              <w:rPr>
                <w:rFonts w:eastAsiaTheme="minorHAnsi"/>
                <w:b/>
                <w:sz w:val="18"/>
                <w:szCs w:val="18"/>
                <w:lang w:val="en-GB" w:eastAsia="en-US"/>
              </w:rPr>
              <w:t>Navštívená</w:t>
            </w:r>
            <w:proofErr w:type="spellEnd"/>
            <w:r w:rsidRPr="00DC2401">
              <w:rPr>
                <w:rFonts w:eastAsiaTheme="minorHAnsi"/>
                <w:b/>
                <w:sz w:val="18"/>
                <w:szCs w:val="18"/>
                <w:lang w:val="en-GB" w:eastAsia="en-US"/>
              </w:rPr>
              <w:t xml:space="preserve"> </w:t>
            </w:r>
            <w:proofErr w:type="spellStart"/>
            <w:r w:rsidRPr="00DC2401">
              <w:rPr>
                <w:rFonts w:eastAsiaTheme="minorHAnsi"/>
                <w:b/>
                <w:sz w:val="18"/>
                <w:szCs w:val="18"/>
                <w:lang w:val="en-GB" w:eastAsia="en-US"/>
              </w:rPr>
              <w:t>inštitúcia</w:t>
            </w:r>
            <w:proofErr w:type="spellEnd"/>
          </w:p>
        </w:tc>
        <w:tc>
          <w:tcPr>
            <w:tcW w:w="1362" w:type="dxa"/>
            <w:shd w:val="clear" w:color="auto" w:fill="C00000"/>
            <w:noWrap/>
            <w:vAlign w:val="center"/>
            <w:hideMark/>
          </w:tcPr>
          <w:p w:rsidR="00E35030" w:rsidRPr="00DC2401" w:rsidRDefault="00E35030" w:rsidP="00E35030">
            <w:pPr>
              <w:jc w:val="center"/>
              <w:rPr>
                <w:rFonts w:eastAsiaTheme="minorHAnsi"/>
                <w:b/>
                <w:sz w:val="18"/>
                <w:szCs w:val="18"/>
                <w:lang w:val="en-GB" w:eastAsia="en-US"/>
              </w:rPr>
            </w:pPr>
            <w:proofErr w:type="spellStart"/>
            <w:r w:rsidRPr="00DC2401">
              <w:rPr>
                <w:rFonts w:eastAsiaTheme="minorHAnsi"/>
                <w:b/>
                <w:sz w:val="18"/>
                <w:szCs w:val="18"/>
                <w:lang w:val="en-GB" w:eastAsia="en-US"/>
              </w:rPr>
              <w:t>Druh</w:t>
            </w:r>
            <w:proofErr w:type="spellEnd"/>
            <w:r w:rsidRPr="00DC2401">
              <w:rPr>
                <w:rFonts w:eastAsiaTheme="minorHAnsi"/>
                <w:b/>
                <w:sz w:val="18"/>
                <w:szCs w:val="18"/>
                <w:lang w:val="en-GB" w:eastAsia="en-US"/>
              </w:rPr>
              <w:t xml:space="preserve"> mobility</w:t>
            </w:r>
          </w:p>
        </w:tc>
        <w:tc>
          <w:tcPr>
            <w:tcW w:w="1116" w:type="dxa"/>
            <w:shd w:val="clear" w:color="auto" w:fill="C00000"/>
            <w:noWrap/>
            <w:vAlign w:val="center"/>
            <w:hideMark/>
          </w:tcPr>
          <w:p w:rsidR="00E35030" w:rsidRPr="00DC2401" w:rsidRDefault="00E35030" w:rsidP="00E35030">
            <w:pPr>
              <w:jc w:val="center"/>
              <w:rPr>
                <w:rFonts w:eastAsiaTheme="minorHAnsi"/>
                <w:b/>
                <w:sz w:val="18"/>
                <w:szCs w:val="18"/>
                <w:lang w:val="en-GB" w:eastAsia="en-US"/>
              </w:rPr>
            </w:pPr>
            <w:r w:rsidRPr="00DC2401">
              <w:rPr>
                <w:rFonts w:eastAsiaTheme="minorHAnsi"/>
                <w:b/>
                <w:sz w:val="18"/>
                <w:szCs w:val="18"/>
                <w:lang w:val="en-GB" w:eastAsia="en-US"/>
              </w:rPr>
              <w:t>Program</w:t>
            </w:r>
          </w:p>
        </w:tc>
        <w:tc>
          <w:tcPr>
            <w:tcW w:w="1235" w:type="dxa"/>
            <w:shd w:val="clear" w:color="auto" w:fill="C00000"/>
            <w:noWrap/>
            <w:vAlign w:val="center"/>
            <w:hideMark/>
          </w:tcPr>
          <w:p w:rsidR="00E35030" w:rsidRPr="00DC2401" w:rsidRDefault="00E35030" w:rsidP="00E35030">
            <w:pPr>
              <w:jc w:val="center"/>
              <w:rPr>
                <w:rFonts w:eastAsiaTheme="minorHAnsi"/>
                <w:b/>
                <w:sz w:val="18"/>
                <w:szCs w:val="18"/>
                <w:lang w:val="en-GB" w:eastAsia="en-US"/>
              </w:rPr>
            </w:pPr>
            <w:r w:rsidRPr="00DC2401">
              <w:rPr>
                <w:rFonts w:eastAsiaTheme="minorHAnsi"/>
                <w:b/>
                <w:sz w:val="18"/>
                <w:szCs w:val="18"/>
                <w:lang w:val="en-GB" w:eastAsia="en-US"/>
              </w:rPr>
              <w:t>Prínos mobility</w:t>
            </w:r>
          </w:p>
        </w:tc>
      </w:tr>
      <w:tr w:rsidR="00435957" w:rsidRPr="00DC2401" w:rsidTr="00C1153F">
        <w:trPr>
          <w:trHeight w:val="300"/>
        </w:trPr>
        <w:tc>
          <w:tcPr>
            <w:tcW w:w="1780" w:type="dxa"/>
            <w:noWrap/>
            <w:vAlign w:val="bottom"/>
            <w:hideMark/>
          </w:tcPr>
          <w:p w:rsidR="00A37C14" w:rsidRPr="00DC2401" w:rsidRDefault="009C67DE">
            <w:pPr>
              <w:rPr>
                <w:i/>
                <w:sz w:val="18"/>
                <w:szCs w:val="18"/>
              </w:rPr>
            </w:pPr>
            <w:r w:rsidRPr="00DC2401">
              <w:rPr>
                <w:i/>
                <w:sz w:val="18"/>
                <w:szCs w:val="18"/>
              </w:rPr>
              <w:t>PaedDr. Ľubomíra Moravcová, PhD.</w:t>
            </w:r>
          </w:p>
        </w:tc>
        <w:tc>
          <w:tcPr>
            <w:tcW w:w="1032" w:type="dxa"/>
            <w:noWrap/>
            <w:vAlign w:val="bottom"/>
            <w:hideMark/>
          </w:tcPr>
          <w:p w:rsidR="00A37C14" w:rsidRPr="00DC2401" w:rsidRDefault="009C67DE" w:rsidP="009C67DE">
            <w:pPr>
              <w:jc w:val="center"/>
              <w:rPr>
                <w:i/>
                <w:sz w:val="18"/>
                <w:szCs w:val="18"/>
              </w:rPr>
            </w:pPr>
            <w:r w:rsidRPr="00DC2401">
              <w:rPr>
                <w:i/>
                <w:sz w:val="18"/>
                <w:szCs w:val="18"/>
              </w:rPr>
              <w:t>3.10. - 9.10.2017</w:t>
            </w:r>
          </w:p>
        </w:tc>
        <w:tc>
          <w:tcPr>
            <w:tcW w:w="1198" w:type="dxa"/>
            <w:noWrap/>
            <w:vAlign w:val="bottom"/>
            <w:hideMark/>
          </w:tcPr>
          <w:p w:rsidR="00A37C14" w:rsidRPr="00DC2401" w:rsidRDefault="009C67DE">
            <w:pPr>
              <w:rPr>
                <w:i/>
                <w:sz w:val="18"/>
                <w:szCs w:val="18"/>
              </w:rPr>
            </w:pPr>
            <w:r w:rsidRPr="00DC2401">
              <w:rPr>
                <w:i/>
                <w:sz w:val="18"/>
                <w:szCs w:val="18"/>
              </w:rPr>
              <w:t>Azerbajdžan</w:t>
            </w:r>
          </w:p>
        </w:tc>
        <w:tc>
          <w:tcPr>
            <w:tcW w:w="1565" w:type="dxa"/>
            <w:noWrap/>
            <w:vAlign w:val="bottom"/>
            <w:hideMark/>
          </w:tcPr>
          <w:p w:rsidR="00A37C14" w:rsidRPr="00DC2401" w:rsidRDefault="009C67DE">
            <w:pPr>
              <w:rPr>
                <w:i/>
                <w:sz w:val="18"/>
                <w:szCs w:val="18"/>
              </w:rPr>
            </w:pPr>
            <w:proofErr w:type="spellStart"/>
            <w:r w:rsidRPr="00DC2401">
              <w:rPr>
                <w:i/>
                <w:sz w:val="18"/>
                <w:szCs w:val="18"/>
              </w:rPr>
              <w:t>Azure</w:t>
            </w:r>
            <w:proofErr w:type="spellEnd"/>
            <w:r w:rsidRPr="00DC2401">
              <w:rPr>
                <w:i/>
                <w:sz w:val="18"/>
                <w:szCs w:val="18"/>
              </w:rPr>
              <w:t xml:space="preserve"> </w:t>
            </w:r>
            <w:proofErr w:type="spellStart"/>
            <w:r w:rsidRPr="00DC2401">
              <w:rPr>
                <w:i/>
                <w:sz w:val="18"/>
                <w:szCs w:val="18"/>
              </w:rPr>
              <w:t>Business</w:t>
            </w:r>
            <w:proofErr w:type="spellEnd"/>
            <w:r w:rsidRPr="00DC2401">
              <w:rPr>
                <w:i/>
                <w:sz w:val="18"/>
                <w:szCs w:val="18"/>
              </w:rPr>
              <w:t xml:space="preserve"> Centre BAKU</w:t>
            </w:r>
          </w:p>
        </w:tc>
        <w:tc>
          <w:tcPr>
            <w:tcW w:w="1362" w:type="dxa"/>
            <w:noWrap/>
            <w:vAlign w:val="bottom"/>
            <w:hideMark/>
          </w:tcPr>
          <w:p w:rsidR="00A37C14" w:rsidRPr="00DC2401" w:rsidRDefault="00F96FCE">
            <w:pPr>
              <w:rPr>
                <w:i/>
                <w:sz w:val="18"/>
                <w:szCs w:val="18"/>
              </w:rPr>
            </w:pPr>
            <w:r w:rsidRPr="00DC2401">
              <w:rPr>
                <w:i/>
                <w:sz w:val="18"/>
                <w:szCs w:val="18"/>
              </w:rPr>
              <w:t>školenie</w:t>
            </w:r>
            <w:r w:rsidR="009C67DE" w:rsidRPr="00DC2401">
              <w:rPr>
                <w:i/>
                <w:sz w:val="18"/>
                <w:szCs w:val="18"/>
              </w:rPr>
              <w:t xml:space="preserve"> </w:t>
            </w:r>
          </w:p>
        </w:tc>
        <w:tc>
          <w:tcPr>
            <w:tcW w:w="1116" w:type="dxa"/>
            <w:noWrap/>
            <w:vAlign w:val="bottom"/>
            <w:hideMark/>
          </w:tcPr>
          <w:p w:rsidR="00A37C14" w:rsidRPr="00DC2401" w:rsidRDefault="009C67DE">
            <w:pPr>
              <w:rPr>
                <w:i/>
                <w:sz w:val="18"/>
                <w:szCs w:val="18"/>
              </w:rPr>
            </w:pPr>
            <w:r w:rsidRPr="00DC2401">
              <w:rPr>
                <w:i/>
                <w:sz w:val="18"/>
                <w:szCs w:val="18"/>
              </w:rPr>
              <w:t>iná spolupráca</w:t>
            </w:r>
          </w:p>
        </w:tc>
        <w:tc>
          <w:tcPr>
            <w:tcW w:w="1235" w:type="dxa"/>
            <w:noWrap/>
            <w:vAlign w:val="bottom"/>
            <w:hideMark/>
          </w:tcPr>
          <w:p w:rsidR="00A37C14" w:rsidRPr="00DC2401" w:rsidRDefault="009C67DE">
            <w:pPr>
              <w:rPr>
                <w:i/>
                <w:sz w:val="18"/>
                <w:szCs w:val="18"/>
              </w:rPr>
            </w:pPr>
            <w:r w:rsidRPr="00DC2401">
              <w:rPr>
                <w:i/>
                <w:sz w:val="18"/>
                <w:szCs w:val="18"/>
              </w:rPr>
              <w:t xml:space="preserve">nadviazanie kontaktov, nábor študentov, propagácia FEM a KJ  </w:t>
            </w:r>
          </w:p>
        </w:tc>
      </w:tr>
      <w:tr w:rsidR="009C67DE" w:rsidRPr="00DC2401" w:rsidTr="00C1153F">
        <w:trPr>
          <w:trHeight w:val="300"/>
        </w:trPr>
        <w:tc>
          <w:tcPr>
            <w:tcW w:w="1780" w:type="dxa"/>
            <w:noWrap/>
            <w:vAlign w:val="bottom"/>
            <w:hideMark/>
          </w:tcPr>
          <w:p w:rsidR="009C67DE" w:rsidRPr="00DC2401" w:rsidRDefault="009C67DE" w:rsidP="009C67DE">
            <w:pPr>
              <w:rPr>
                <w:i/>
                <w:sz w:val="18"/>
                <w:szCs w:val="18"/>
              </w:rPr>
            </w:pPr>
            <w:r w:rsidRPr="00DC2401">
              <w:rPr>
                <w:i/>
                <w:sz w:val="18"/>
                <w:szCs w:val="18"/>
              </w:rPr>
              <w:t>PhDr. Jarmila Horváthová, PhD.</w:t>
            </w:r>
          </w:p>
        </w:tc>
        <w:tc>
          <w:tcPr>
            <w:tcW w:w="1032" w:type="dxa"/>
            <w:noWrap/>
            <w:vAlign w:val="bottom"/>
            <w:hideMark/>
          </w:tcPr>
          <w:p w:rsidR="009C67DE" w:rsidRPr="00DC2401" w:rsidRDefault="009C67DE" w:rsidP="009C67DE">
            <w:pPr>
              <w:jc w:val="center"/>
              <w:rPr>
                <w:i/>
                <w:sz w:val="18"/>
                <w:szCs w:val="18"/>
              </w:rPr>
            </w:pPr>
            <w:r w:rsidRPr="00DC2401">
              <w:rPr>
                <w:i/>
                <w:sz w:val="18"/>
                <w:szCs w:val="18"/>
              </w:rPr>
              <w:t>3.10. - 9.10.2017</w:t>
            </w:r>
          </w:p>
        </w:tc>
        <w:tc>
          <w:tcPr>
            <w:tcW w:w="1198" w:type="dxa"/>
            <w:noWrap/>
            <w:vAlign w:val="bottom"/>
            <w:hideMark/>
          </w:tcPr>
          <w:p w:rsidR="009C67DE" w:rsidRPr="00DC2401" w:rsidRDefault="009C67DE" w:rsidP="009C67DE">
            <w:pPr>
              <w:rPr>
                <w:i/>
                <w:sz w:val="18"/>
                <w:szCs w:val="18"/>
              </w:rPr>
            </w:pPr>
            <w:r w:rsidRPr="00DC2401">
              <w:rPr>
                <w:i/>
                <w:sz w:val="18"/>
                <w:szCs w:val="18"/>
              </w:rPr>
              <w:t>Azerbajdžan</w:t>
            </w:r>
          </w:p>
        </w:tc>
        <w:tc>
          <w:tcPr>
            <w:tcW w:w="1565" w:type="dxa"/>
            <w:noWrap/>
            <w:vAlign w:val="bottom"/>
            <w:hideMark/>
          </w:tcPr>
          <w:p w:rsidR="009C67DE" w:rsidRPr="00DC2401" w:rsidRDefault="009C67DE" w:rsidP="009C67DE">
            <w:pPr>
              <w:rPr>
                <w:i/>
                <w:sz w:val="18"/>
                <w:szCs w:val="18"/>
              </w:rPr>
            </w:pPr>
            <w:proofErr w:type="spellStart"/>
            <w:r w:rsidRPr="00DC2401">
              <w:rPr>
                <w:i/>
                <w:sz w:val="18"/>
                <w:szCs w:val="18"/>
              </w:rPr>
              <w:t>Azure</w:t>
            </w:r>
            <w:proofErr w:type="spellEnd"/>
            <w:r w:rsidRPr="00DC2401">
              <w:rPr>
                <w:i/>
                <w:sz w:val="18"/>
                <w:szCs w:val="18"/>
              </w:rPr>
              <w:t xml:space="preserve"> </w:t>
            </w:r>
            <w:proofErr w:type="spellStart"/>
            <w:r w:rsidRPr="00DC2401">
              <w:rPr>
                <w:i/>
                <w:sz w:val="18"/>
                <w:szCs w:val="18"/>
              </w:rPr>
              <w:t>Business</w:t>
            </w:r>
            <w:proofErr w:type="spellEnd"/>
            <w:r w:rsidRPr="00DC2401">
              <w:rPr>
                <w:i/>
                <w:sz w:val="18"/>
                <w:szCs w:val="18"/>
              </w:rPr>
              <w:t xml:space="preserve"> Centre BAKU</w:t>
            </w:r>
          </w:p>
        </w:tc>
        <w:tc>
          <w:tcPr>
            <w:tcW w:w="1362" w:type="dxa"/>
            <w:noWrap/>
            <w:vAlign w:val="bottom"/>
            <w:hideMark/>
          </w:tcPr>
          <w:p w:rsidR="009C67DE" w:rsidRPr="00DC2401" w:rsidRDefault="00F96FCE" w:rsidP="00F96FCE">
            <w:pPr>
              <w:rPr>
                <w:i/>
                <w:sz w:val="18"/>
                <w:szCs w:val="18"/>
              </w:rPr>
            </w:pPr>
            <w:r w:rsidRPr="00DC2401">
              <w:rPr>
                <w:i/>
                <w:sz w:val="18"/>
                <w:szCs w:val="18"/>
              </w:rPr>
              <w:t xml:space="preserve">školenie </w:t>
            </w:r>
          </w:p>
        </w:tc>
        <w:tc>
          <w:tcPr>
            <w:tcW w:w="1116" w:type="dxa"/>
            <w:noWrap/>
            <w:vAlign w:val="bottom"/>
            <w:hideMark/>
          </w:tcPr>
          <w:p w:rsidR="009C67DE" w:rsidRPr="00DC2401" w:rsidRDefault="009C67DE" w:rsidP="009C67DE">
            <w:pPr>
              <w:rPr>
                <w:i/>
                <w:sz w:val="18"/>
                <w:szCs w:val="18"/>
              </w:rPr>
            </w:pPr>
            <w:r w:rsidRPr="00DC2401">
              <w:rPr>
                <w:i/>
                <w:sz w:val="18"/>
                <w:szCs w:val="18"/>
              </w:rPr>
              <w:t>iná spolupráca</w:t>
            </w:r>
          </w:p>
        </w:tc>
        <w:tc>
          <w:tcPr>
            <w:tcW w:w="1235" w:type="dxa"/>
            <w:noWrap/>
            <w:vAlign w:val="bottom"/>
            <w:hideMark/>
          </w:tcPr>
          <w:p w:rsidR="009C67DE" w:rsidRPr="00DC2401" w:rsidRDefault="009C67DE" w:rsidP="009C67DE">
            <w:pPr>
              <w:rPr>
                <w:i/>
                <w:sz w:val="18"/>
                <w:szCs w:val="18"/>
              </w:rPr>
            </w:pPr>
            <w:r w:rsidRPr="00DC2401">
              <w:rPr>
                <w:i/>
                <w:sz w:val="18"/>
                <w:szCs w:val="18"/>
              </w:rPr>
              <w:t xml:space="preserve">nadviazanie kontaktov, nábor študentov, propagácia FEM a KJ  </w:t>
            </w:r>
          </w:p>
        </w:tc>
      </w:tr>
      <w:tr w:rsidR="006074A5" w:rsidRPr="00DC2401" w:rsidTr="00C1153F">
        <w:trPr>
          <w:trHeight w:val="300"/>
        </w:trPr>
        <w:tc>
          <w:tcPr>
            <w:tcW w:w="1780" w:type="dxa"/>
            <w:noWrap/>
            <w:vAlign w:val="bottom"/>
            <w:hideMark/>
          </w:tcPr>
          <w:p w:rsidR="006074A5" w:rsidRPr="00DC2401" w:rsidRDefault="006074A5" w:rsidP="006074A5">
            <w:pPr>
              <w:rPr>
                <w:i/>
                <w:sz w:val="18"/>
                <w:szCs w:val="18"/>
              </w:rPr>
            </w:pPr>
            <w:r w:rsidRPr="00DC2401">
              <w:rPr>
                <w:i/>
                <w:sz w:val="18"/>
                <w:szCs w:val="18"/>
              </w:rPr>
              <w:t>doc. Ing. Jozef Repiský, CSc.</w:t>
            </w:r>
          </w:p>
        </w:tc>
        <w:tc>
          <w:tcPr>
            <w:tcW w:w="1032" w:type="dxa"/>
            <w:noWrap/>
            <w:vAlign w:val="bottom"/>
            <w:hideMark/>
          </w:tcPr>
          <w:p w:rsidR="006074A5" w:rsidRPr="00DC2401" w:rsidRDefault="006074A5" w:rsidP="00F85544">
            <w:pPr>
              <w:jc w:val="center"/>
              <w:rPr>
                <w:i/>
                <w:sz w:val="18"/>
                <w:szCs w:val="18"/>
              </w:rPr>
            </w:pPr>
            <w:r w:rsidRPr="00DC2401">
              <w:rPr>
                <w:i/>
                <w:sz w:val="18"/>
                <w:szCs w:val="18"/>
              </w:rPr>
              <w:t>3.10. - 9.10.2017</w:t>
            </w:r>
          </w:p>
        </w:tc>
        <w:tc>
          <w:tcPr>
            <w:tcW w:w="1198" w:type="dxa"/>
            <w:noWrap/>
            <w:vAlign w:val="bottom"/>
            <w:hideMark/>
          </w:tcPr>
          <w:p w:rsidR="006074A5" w:rsidRPr="00DC2401" w:rsidRDefault="006074A5" w:rsidP="00F85544">
            <w:pPr>
              <w:rPr>
                <w:i/>
                <w:sz w:val="18"/>
                <w:szCs w:val="18"/>
              </w:rPr>
            </w:pPr>
            <w:r w:rsidRPr="00DC2401">
              <w:rPr>
                <w:i/>
                <w:sz w:val="18"/>
                <w:szCs w:val="18"/>
              </w:rPr>
              <w:t>Azerbajdžan</w:t>
            </w:r>
          </w:p>
        </w:tc>
        <w:tc>
          <w:tcPr>
            <w:tcW w:w="1565" w:type="dxa"/>
            <w:noWrap/>
            <w:vAlign w:val="bottom"/>
            <w:hideMark/>
          </w:tcPr>
          <w:p w:rsidR="006074A5" w:rsidRPr="00DC2401" w:rsidRDefault="006074A5" w:rsidP="00F85544">
            <w:pPr>
              <w:rPr>
                <w:i/>
                <w:sz w:val="18"/>
                <w:szCs w:val="18"/>
              </w:rPr>
            </w:pPr>
            <w:proofErr w:type="spellStart"/>
            <w:r w:rsidRPr="00DC2401">
              <w:rPr>
                <w:i/>
                <w:sz w:val="18"/>
                <w:szCs w:val="18"/>
              </w:rPr>
              <w:t>Azure</w:t>
            </w:r>
            <w:proofErr w:type="spellEnd"/>
            <w:r w:rsidRPr="00DC2401">
              <w:rPr>
                <w:i/>
                <w:sz w:val="18"/>
                <w:szCs w:val="18"/>
              </w:rPr>
              <w:t xml:space="preserve"> </w:t>
            </w:r>
            <w:proofErr w:type="spellStart"/>
            <w:r w:rsidRPr="00DC2401">
              <w:rPr>
                <w:i/>
                <w:sz w:val="18"/>
                <w:szCs w:val="18"/>
              </w:rPr>
              <w:t>Business</w:t>
            </w:r>
            <w:proofErr w:type="spellEnd"/>
            <w:r w:rsidRPr="00DC2401">
              <w:rPr>
                <w:i/>
                <w:sz w:val="18"/>
                <w:szCs w:val="18"/>
              </w:rPr>
              <w:t xml:space="preserve"> Centre BAKU</w:t>
            </w:r>
          </w:p>
        </w:tc>
        <w:tc>
          <w:tcPr>
            <w:tcW w:w="1362" w:type="dxa"/>
            <w:noWrap/>
            <w:vAlign w:val="bottom"/>
            <w:hideMark/>
          </w:tcPr>
          <w:p w:rsidR="006074A5" w:rsidRPr="00DC2401" w:rsidRDefault="006074A5" w:rsidP="00F96FCE">
            <w:pPr>
              <w:rPr>
                <w:i/>
                <w:sz w:val="18"/>
                <w:szCs w:val="18"/>
              </w:rPr>
            </w:pPr>
            <w:r w:rsidRPr="00DC2401">
              <w:rPr>
                <w:i/>
                <w:sz w:val="18"/>
                <w:szCs w:val="18"/>
              </w:rPr>
              <w:t xml:space="preserve">školenie </w:t>
            </w:r>
          </w:p>
        </w:tc>
        <w:tc>
          <w:tcPr>
            <w:tcW w:w="1116" w:type="dxa"/>
            <w:noWrap/>
            <w:vAlign w:val="bottom"/>
            <w:hideMark/>
          </w:tcPr>
          <w:p w:rsidR="006074A5" w:rsidRPr="00DC2401" w:rsidRDefault="006074A5" w:rsidP="00F85544">
            <w:pPr>
              <w:rPr>
                <w:i/>
                <w:sz w:val="18"/>
                <w:szCs w:val="18"/>
              </w:rPr>
            </w:pPr>
            <w:r w:rsidRPr="00DC2401">
              <w:rPr>
                <w:i/>
                <w:sz w:val="18"/>
                <w:szCs w:val="18"/>
              </w:rPr>
              <w:t>iná spolupráca</w:t>
            </w:r>
          </w:p>
        </w:tc>
        <w:tc>
          <w:tcPr>
            <w:tcW w:w="1235" w:type="dxa"/>
            <w:noWrap/>
            <w:vAlign w:val="bottom"/>
            <w:hideMark/>
          </w:tcPr>
          <w:p w:rsidR="006074A5" w:rsidRPr="00DC2401" w:rsidRDefault="006074A5" w:rsidP="006074A5">
            <w:pPr>
              <w:rPr>
                <w:i/>
                <w:sz w:val="18"/>
                <w:szCs w:val="18"/>
              </w:rPr>
            </w:pPr>
            <w:r w:rsidRPr="00DC2401">
              <w:rPr>
                <w:i/>
                <w:sz w:val="18"/>
                <w:szCs w:val="18"/>
              </w:rPr>
              <w:t xml:space="preserve">nadviazanie kontaktov, nábor študentov, propagácia FEM </w:t>
            </w:r>
          </w:p>
        </w:tc>
      </w:tr>
      <w:tr w:rsidR="006074A5" w:rsidRPr="00DC2401" w:rsidTr="00C1153F">
        <w:trPr>
          <w:trHeight w:val="300"/>
        </w:trPr>
        <w:tc>
          <w:tcPr>
            <w:tcW w:w="1780" w:type="dxa"/>
            <w:noWrap/>
            <w:vAlign w:val="bottom"/>
            <w:hideMark/>
          </w:tcPr>
          <w:p w:rsidR="006074A5" w:rsidRPr="00DC2401" w:rsidRDefault="006074A5" w:rsidP="006074A5">
            <w:pPr>
              <w:rPr>
                <w:i/>
                <w:sz w:val="18"/>
                <w:szCs w:val="18"/>
              </w:rPr>
            </w:pPr>
            <w:proofErr w:type="spellStart"/>
            <w:r w:rsidRPr="00DC2401">
              <w:rPr>
                <w:i/>
                <w:sz w:val="18"/>
                <w:szCs w:val="18"/>
              </w:rPr>
              <w:t>doc.Ing.Patrik</w:t>
            </w:r>
            <w:proofErr w:type="spellEnd"/>
            <w:r w:rsidRPr="00DC2401">
              <w:rPr>
                <w:i/>
                <w:sz w:val="18"/>
                <w:szCs w:val="18"/>
              </w:rPr>
              <w:t xml:space="preserve"> Rovný, PhD.</w:t>
            </w:r>
          </w:p>
        </w:tc>
        <w:tc>
          <w:tcPr>
            <w:tcW w:w="1032" w:type="dxa"/>
            <w:noWrap/>
            <w:vAlign w:val="bottom"/>
            <w:hideMark/>
          </w:tcPr>
          <w:p w:rsidR="006074A5" w:rsidRPr="00DC2401" w:rsidRDefault="006074A5" w:rsidP="00F85544">
            <w:pPr>
              <w:jc w:val="center"/>
              <w:rPr>
                <w:i/>
                <w:sz w:val="18"/>
                <w:szCs w:val="18"/>
              </w:rPr>
            </w:pPr>
            <w:r w:rsidRPr="00DC2401">
              <w:rPr>
                <w:i/>
                <w:sz w:val="18"/>
                <w:szCs w:val="18"/>
              </w:rPr>
              <w:t>3.10. - 9.10.2017</w:t>
            </w:r>
          </w:p>
        </w:tc>
        <w:tc>
          <w:tcPr>
            <w:tcW w:w="1198" w:type="dxa"/>
            <w:noWrap/>
            <w:vAlign w:val="bottom"/>
            <w:hideMark/>
          </w:tcPr>
          <w:p w:rsidR="006074A5" w:rsidRPr="00DC2401" w:rsidRDefault="006074A5" w:rsidP="00F85544">
            <w:pPr>
              <w:rPr>
                <w:i/>
                <w:sz w:val="18"/>
                <w:szCs w:val="18"/>
              </w:rPr>
            </w:pPr>
            <w:r w:rsidRPr="00DC2401">
              <w:rPr>
                <w:i/>
                <w:sz w:val="18"/>
                <w:szCs w:val="18"/>
              </w:rPr>
              <w:t>Azerbajdžan</w:t>
            </w:r>
          </w:p>
        </w:tc>
        <w:tc>
          <w:tcPr>
            <w:tcW w:w="1565" w:type="dxa"/>
            <w:noWrap/>
            <w:vAlign w:val="bottom"/>
            <w:hideMark/>
          </w:tcPr>
          <w:p w:rsidR="006074A5" w:rsidRPr="00DC2401" w:rsidRDefault="006074A5" w:rsidP="00F85544">
            <w:pPr>
              <w:rPr>
                <w:i/>
                <w:sz w:val="18"/>
                <w:szCs w:val="18"/>
              </w:rPr>
            </w:pPr>
            <w:proofErr w:type="spellStart"/>
            <w:r w:rsidRPr="00DC2401">
              <w:rPr>
                <w:i/>
                <w:sz w:val="18"/>
                <w:szCs w:val="18"/>
              </w:rPr>
              <w:t>Azure</w:t>
            </w:r>
            <w:proofErr w:type="spellEnd"/>
            <w:r w:rsidRPr="00DC2401">
              <w:rPr>
                <w:i/>
                <w:sz w:val="18"/>
                <w:szCs w:val="18"/>
              </w:rPr>
              <w:t xml:space="preserve"> </w:t>
            </w:r>
            <w:proofErr w:type="spellStart"/>
            <w:r w:rsidRPr="00DC2401">
              <w:rPr>
                <w:i/>
                <w:sz w:val="18"/>
                <w:szCs w:val="18"/>
              </w:rPr>
              <w:t>Business</w:t>
            </w:r>
            <w:proofErr w:type="spellEnd"/>
            <w:r w:rsidRPr="00DC2401">
              <w:rPr>
                <w:i/>
                <w:sz w:val="18"/>
                <w:szCs w:val="18"/>
              </w:rPr>
              <w:t xml:space="preserve"> Centre BAKU</w:t>
            </w:r>
          </w:p>
        </w:tc>
        <w:tc>
          <w:tcPr>
            <w:tcW w:w="1362" w:type="dxa"/>
            <w:noWrap/>
            <w:vAlign w:val="bottom"/>
            <w:hideMark/>
          </w:tcPr>
          <w:p w:rsidR="006074A5" w:rsidRPr="00DC2401" w:rsidRDefault="006074A5" w:rsidP="00F96FCE">
            <w:pPr>
              <w:rPr>
                <w:i/>
                <w:sz w:val="18"/>
                <w:szCs w:val="18"/>
              </w:rPr>
            </w:pPr>
            <w:r w:rsidRPr="00DC2401">
              <w:rPr>
                <w:i/>
                <w:sz w:val="18"/>
                <w:szCs w:val="18"/>
              </w:rPr>
              <w:t xml:space="preserve">školenie </w:t>
            </w:r>
          </w:p>
        </w:tc>
        <w:tc>
          <w:tcPr>
            <w:tcW w:w="1116" w:type="dxa"/>
            <w:noWrap/>
            <w:vAlign w:val="bottom"/>
            <w:hideMark/>
          </w:tcPr>
          <w:p w:rsidR="006074A5" w:rsidRPr="00DC2401" w:rsidRDefault="006074A5" w:rsidP="00F85544">
            <w:pPr>
              <w:rPr>
                <w:i/>
                <w:sz w:val="18"/>
                <w:szCs w:val="18"/>
              </w:rPr>
            </w:pPr>
            <w:r w:rsidRPr="00DC2401">
              <w:rPr>
                <w:i/>
                <w:sz w:val="18"/>
                <w:szCs w:val="18"/>
              </w:rPr>
              <w:t>iná spolupráca</w:t>
            </w:r>
          </w:p>
        </w:tc>
        <w:tc>
          <w:tcPr>
            <w:tcW w:w="1235" w:type="dxa"/>
            <w:noWrap/>
            <w:vAlign w:val="bottom"/>
            <w:hideMark/>
          </w:tcPr>
          <w:p w:rsidR="006074A5" w:rsidRPr="00DC2401" w:rsidRDefault="006074A5" w:rsidP="00F85544">
            <w:pPr>
              <w:rPr>
                <w:i/>
                <w:sz w:val="18"/>
                <w:szCs w:val="18"/>
              </w:rPr>
            </w:pPr>
            <w:r w:rsidRPr="00DC2401">
              <w:rPr>
                <w:i/>
                <w:sz w:val="18"/>
                <w:szCs w:val="18"/>
              </w:rPr>
              <w:t xml:space="preserve">nadviazanie kontaktov, nábor študentov, propagácia FEM </w:t>
            </w:r>
          </w:p>
        </w:tc>
      </w:tr>
      <w:tr w:rsidR="009C67DE" w:rsidRPr="00DC2401" w:rsidTr="00C1153F">
        <w:trPr>
          <w:trHeight w:val="300"/>
        </w:trPr>
        <w:tc>
          <w:tcPr>
            <w:tcW w:w="1780" w:type="dxa"/>
            <w:noWrap/>
            <w:vAlign w:val="bottom"/>
            <w:hideMark/>
          </w:tcPr>
          <w:p w:rsidR="009C67DE" w:rsidRPr="00DC2401" w:rsidRDefault="00F96FCE" w:rsidP="009C67DE">
            <w:pPr>
              <w:rPr>
                <w:i/>
                <w:sz w:val="18"/>
                <w:szCs w:val="18"/>
              </w:rPr>
            </w:pPr>
            <w:r w:rsidRPr="00DC2401">
              <w:rPr>
                <w:i/>
                <w:sz w:val="18"/>
                <w:szCs w:val="18"/>
              </w:rPr>
              <w:t>doc. Mgr. Ing. Danka Moravčíková, PhD.</w:t>
            </w:r>
          </w:p>
        </w:tc>
        <w:tc>
          <w:tcPr>
            <w:tcW w:w="1032" w:type="dxa"/>
            <w:noWrap/>
            <w:vAlign w:val="bottom"/>
            <w:hideMark/>
          </w:tcPr>
          <w:p w:rsidR="009C67DE" w:rsidRPr="00DC2401" w:rsidRDefault="00F96FCE" w:rsidP="009C67DE">
            <w:pPr>
              <w:jc w:val="center"/>
              <w:rPr>
                <w:i/>
                <w:sz w:val="18"/>
                <w:szCs w:val="18"/>
              </w:rPr>
            </w:pPr>
            <w:r w:rsidRPr="00DC2401">
              <w:rPr>
                <w:i/>
                <w:sz w:val="18"/>
                <w:szCs w:val="18"/>
              </w:rPr>
              <w:t>apríl 2018</w:t>
            </w:r>
            <w:r w:rsidR="009C67DE" w:rsidRPr="00DC2401">
              <w:rPr>
                <w:i/>
                <w:sz w:val="18"/>
                <w:szCs w:val="18"/>
              </w:rPr>
              <w:t>.</w:t>
            </w:r>
          </w:p>
        </w:tc>
        <w:tc>
          <w:tcPr>
            <w:tcW w:w="1198" w:type="dxa"/>
            <w:noWrap/>
            <w:vAlign w:val="bottom"/>
            <w:hideMark/>
          </w:tcPr>
          <w:p w:rsidR="009C67DE" w:rsidRPr="00DC2401" w:rsidRDefault="00F96FCE" w:rsidP="009C67DE">
            <w:pPr>
              <w:rPr>
                <w:i/>
                <w:sz w:val="18"/>
                <w:szCs w:val="18"/>
              </w:rPr>
            </w:pPr>
            <w:r w:rsidRPr="00DC2401">
              <w:rPr>
                <w:i/>
                <w:sz w:val="18"/>
                <w:szCs w:val="18"/>
              </w:rPr>
              <w:t>USA</w:t>
            </w:r>
          </w:p>
        </w:tc>
        <w:tc>
          <w:tcPr>
            <w:tcW w:w="1565" w:type="dxa"/>
            <w:noWrap/>
            <w:vAlign w:val="bottom"/>
            <w:hideMark/>
          </w:tcPr>
          <w:p w:rsidR="009C67DE" w:rsidRPr="00DC2401" w:rsidRDefault="00F96FCE" w:rsidP="009C67DE">
            <w:pPr>
              <w:rPr>
                <w:i/>
                <w:sz w:val="18"/>
                <w:szCs w:val="18"/>
              </w:rPr>
            </w:pPr>
            <w:r w:rsidRPr="00DC2401">
              <w:rPr>
                <w:i/>
                <w:sz w:val="18"/>
                <w:szCs w:val="18"/>
              </w:rPr>
              <w:t xml:space="preserve">LSU </w:t>
            </w:r>
            <w:proofErr w:type="spellStart"/>
            <w:r w:rsidRPr="00DC2401">
              <w:rPr>
                <w:i/>
                <w:sz w:val="18"/>
                <w:szCs w:val="18"/>
              </w:rPr>
              <w:t>AgCenter</w:t>
            </w:r>
            <w:proofErr w:type="spellEnd"/>
            <w:r w:rsidRPr="00DC2401">
              <w:rPr>
                <w:i/>
                <w:sz w:val="18"/>
                <w:szCs w:val="18"/>
              </w:rPr>
              <w:t xml:space="preserve"> </w:t>
            </w:r>
            <w:proofErr w:type="spellStart"/>
            <w:r w:rsidRPr="00DC2401">
              <w:rPr>
                <w:i/>
                <w:sz w:val="18"/>
                <w:szCs w:val="18"/>
              </w:rPr>
              <w:t>Global</w:t>
            </w:r>
            <w:proofErr w:type="spellEnd"/>
            <w:r w:rsidRPr="00DC2401">
              <w:rPr>
                <w:i/>
                <w:sz w:val="18"/>
                <w:szCs w:val="18"/>
              </w:rPr>
              <w:t xml:space="preserve"> </w:t>
            </w:r>
            <w:proofErr w:type="spellStart"/>
            <w:r w:rsidRPr="00DC2401">
              <w:rPr>
                <w:i/>
                <w:sz w:val="18"/>
                <w:szCs w:val="18"/>
              </w:rPr>
              <w:t>Network</w:t>
            </w:r>
            <w:proofErr w:type="spellEnd"/>
          </w:p>
        </w:tc>
        <w:tc>
          <w:tcPr>
            <w:tcW w:w="1362" w:type="dxa"/>
            <w:noWrap/>
            <w:vAlign w:val="bottom"/>
            <w:hideMark/>
          </w:tcPr>
          <w:p w:rsidR="009C67DE" w:rsidRPr="00DC2401" w:rsidRDefault="00F96FCE" w:rsidP="009C67DE">
            <w:pPr>
              <w:rPr>
                <w:i/>
                <w:sz w:val="18"/>
                <w:szCs w:val="18"/>
              </w:rPr>
            </w:pPr>
            <w:r w:rsidRPr="00DC2401">
              <w:rPr>
                <w:i/>
                <w:sz w:val="18"/>
                <w:szCs w:val="18"/>
              </w:rPr>
              <w:t>sympózium</w:t>
            </w:r>
          </w:p>
        </w:tc>
        <w:tc>
          <w:tcPr>
            <w:tcW w:w="1116" w:type="dxa"/>
            <w:noWrap/>
            <w:vAlign w:val="bottom"/>
            <w:hideMark/>
          </w:tcPr>
          <w:p w:rsidR="009C67DE" w:rsidRPr="00DC2401" w:rsidRDefault="00F96FCE" w:rsidP="009C67DE">
            <w:pPr>
              <w:rPr>
                <w:i/>
                <w:sz w:val="18"/>
                <w:szCs w:val="18"/>
              </w:rPr>
            </w:pPr>
            <w:r w:rsidRPr="00DC2401">
              <w:rPr>
                <w:i/>
                <w:sz w:val="18"/>
                <w:szCs w:val="18"/>
              </w:rPr>
              <w:t>bilaterálne spolupráca</w:t>
            </w:r>
          </w:p>
        </w:tc>
        <w:tc>
          <w:tcPr>
            <w:tcW w:w="1235" w:type="dxa"/>
            <w:noWrap/>
            <w:vAlign w:val="bottom"/>
            <w:hideMark/>
          </w:tcPr>
          <w:p w:rsidR="009C67DE" w:rsidRPr="00DC2401" w:rsidRDefault="00F96FCE" w:rsidP="009C67DE">
            <w:pPr>
              <w:rPr>
                <w:i/>
                <w:sz w:val="18"/>
                <w:szCs w:val="18"/>
              </w:rPr>
            </w:pPr>
            <w:r w:rsidRPr="00DC2401">
              <w:rPr>
                <w:i/>
                <w:sz w:val="18"/>
                <w:szCs w:val="18"/>
              </w:rPr>
              <w:t>prípadové štúdie úspešnej spolupráce súkromného sektora a univerzít</w:t>
            </w:r>
          </w:p>
        </w:tc>
      </w:tr>
    </w:tbl>
    <w:p w:rsidR="00BB7CE2" w:rsidRPr="00DC2401" w:rsidRDefault="008B57F4" w:rsidP="00695173">
      <w:pPr>
        <w:contextualSpacing/>
        <w:rPr>
          <w:sz w:val="16"/>
          <w:szCs w:val="16"/>
          <w:lang w:eastAsia="en-US"/>
        </w:rPr>
      </w:pPr>
      <w:r w:rsidRPr="00DC2401">
        <w:rPr>
          <w:sz w:val="16"/>
          <w:szCs w:val="16"/>
          <w:lang w:eastAsia="en-US"/>
        </w:rPr>
        <w:t>Zdroj: Online dotazník pre zamestnancov FEM  SPU, vlastné spracovanie</w:t>
      </w:r>
      <w:r w:rsidRPr="00DC2401">
        <w:t xml:space="preserve"> </w:t>
      </w:r>
    </w:p>
    <w:p w:rsidR="009558E6" w:rsidRPr="00DC2401" w:rsidRDefault="00D527C7" w:rsidP="00D04952">
      <w:pPr>
        <w:spacing w:line="360" w:lineRule="auto"/>
        <w:jc w:val="both"/>
      </w:pPr>
      <w:r w:rsidRPr="00DC2401">
        <w:t xml:space="preserve">      </w:t>
      </w:r>
    </w:p>
    <w:p w:rsidR="00205D45" w:rsidRPr="00DC2401" w:rsidRDefault="009558E6" w:rsidP="00D04952">
      <w:pPr>
        <w:spacing w:line="360" w:lineRule="auto"/>
        <w:jc w:val="both"/>
      </w:pPr>
      <w:r w:rsidRPr="00DC2401">
        <w:t xml:space="preserve">          </w:t>
      </w:r>
      <w:r w:rsidR="00D527C7" w:rsidRPr="00DC2401">
        <w:t xml:space="preserve"> </w:t>
      </w:r>
      <w:r w:rsidR="00E35030" w:rsidRPr="00DC2401">
        <w:t xml:space="preserve">Naďalej </w:t>
      </w:r>
      <w:r w:rsidR="00BB7CE2" w:rsidRPr="00DC2401">
        <w:t xml:space="preserve">prevládajú krátkodobé mobility za účelom výskumných stretnutí, projektových stretnutí, </w:t>
      </w:r>
      <w:r w:rsidR="00E35030" w:rsidRPr="00DC2401">
        <w:t xml:space="preserve">medzinárodných </w:t>
      </w:r>
      <w:r w:rsidR="00BB7CE2" w:rsidRPr="00DC2401">
        <w:t>konferencií  pred mobilitami za účelom výučby</w:t>
      </w:r>
      <w:r w:rsidR="00E35030" w:rsidRPr="00DC2401">
        <w:t xml:space="preserve"> resp. školenia</w:t>
      </w:r>
      <w:r w:rsidR="00BB7CE2" w:rsidRPr="00DC2401">
        <w:t>. Krátkodobé  pobyty boli financované zo zdrojov štrukturálnych, Erasmus+,</w:t>
      </w:r>
      <w:r w:rsidR="0010120F" w:rsidRPr="00DC2401">
        <w:t xml:space="preserve"> </w:t>
      </w:r>
      <w:r w:rsidR="00BB7CE2" w:rsidRPr="00DC2401">
        <w:t>MBA, CEEPUS a</w:t>
      </w:r>
      <w:r w:rsidR="00E35030" w:rsidRPr="00DC2401">
        <w:t xml:space="preserve">ko aj z </w:t>
      </w:r>
      <w:r w:rsidR="00BB7CE2" w:rsidRPr="00DC2401">
        <w:t>výskumných</w:t>
      </w:r>
      <w:r w:rsidR="00E35030" w:rsidRPr="00DC2401">
        <w:t xml:space="preserve"> a </w:t>
      </w:r>
      <w:proofErr w:type="spellStart"/>
      <w:r w:rsidR="00E35030" w:rsidRPr="00DC2401">
        <w:t>dekanátnych</w:t>
      </w:r>
      <w:proofErr w:type="spellEnd"/>
      <w:r w:rsidR="00BB7CE2" w:rsidRPr="00DC2401">
        <w:t xml:space="preserve"> projektov.  </w:t>
      </w:r>
    </w:p>
    <w:p w:rsidR="00614D5B" w:rsidRPr="00DC2401" w:rsidRDefault="00614D5B" w:rsidP="00D04952">
      <w:pPr>
        <w:spacing w:line="360" w:lineRule="auto"/>
        <w:jc w:val="both"/>
        <w:rPr>
          <w:b/>
        </w:rPr>
      </w:pPr>
    </w:p>
    <w:p w:rsidR="00C75BC9" w:rsidRPr="00DC2401" w:rsidRDefault="00551247" w:rsidP="00C75BC9">
      <w:pPr>
        <w:contextualSpacing/>
        <w:rPr>
          <w:b/>
          <w:i/>
          <w:sz w:val="28"/>
          <w:szCs w:val="28"/>
          <w:lang w:eastAsia="en-US"/>
        </w:rPr>
      </w:pPr>
      <w:r w:rsidRPr="00DC2401">
        <w:rPr>
          <w:b/>
          <w:i/>
          <w:sz w:val="28"/>
          <w:szCs w:val="28"/>
          <w:lang w:eastAsia="en-US"/>
        </w:rPr>
        <w:t xml:space="preserve">2.7 </w:t>
      </w:r>
      <w:r w:rsidR="00C75BC9" w:rsidRPr="00DC2401">
        <w:rPr>
          <w:b/>
          <w:i/>
          <w:sz w:val="28"/>
          <w:szCs w:val="28"/>
          <w:lang w:eastAsia="en-US"/>
        </w:rPr>
        <w:t xml:space="preserve"> Mobility zamestnancov zahraničných inštitúcií na </w:t>
      </w:r>
      <w:r w:rsidR="007828ED" w:rsidRPr="00DC2401">
        <w:rPr>
          <w:b/>
          <w:i/>
          <w:sz w:val="28"/>
          <w:szCs w:val="28"/>
          <w:lang w:eastAsia="en-US"/>
        </w:rPr>
        <w:t xml:space="preserve">FEM </w:t>
      </w:r>
      <w:r w:rsidR="00E9377B" w:rsidRPr="00DC2401">
        <w:rPr>
          <w:b/>
          <w:i/>
          <w:sz w:val="28"/>
          <w:szCs w:val="28"/>
          <w:lang w:eastAsia="en-US"/>
        </w:rPr>
        <w:t xml:space="preserve"> </w:t>
      </w:r>
      <w:r w:rsidR="00C75BC9" w:rsidRPr="00DC2401">
        <w:rPr>
          <w:b/>
          <w:i/>
          <w:sz w:val="28"/>
          <w:szCs w:val="28"/>
          <w:lang w:eastAsia="en-US"/>
        </w:rPr>
        <w:t>SPU v Nitre</w:t>
      </w:r>
    </w:p>
    <w:p w:rsidR="00C75BC9" w:rsidRPr="00DC2401" w:rsidRDefault="00C75BC9" w:rsidP="00C75BC9">
      <w:pPr>
        <w:contextualSpacing/>
        <w:rPr>
          <w:i/>
          <w:lang w:eastAsia="en-US"/>
        </w:rPr>
      </w:pPr>
    </w:p>
    <w:p w:rsidR="0008700C" w:rsidRPr="00DC2401" w:rsidRDefault="00BA00CF" w:rsidP="00C75BC9">
      <w:pPr>
        <w:spacing w:line="360" w:lineRule="auto"/>
        <w:contextualSpacing/>
        <w:jc w:val="both"/>
        <w:rPr>
          <w:lang w:eastAsia="en-US"/>
        </w:rPr>
      </w:pPr>
      <w:r w:rsidRPr="00DC2401">
        <w:rPr>
          <w:lang w:eastAsia="en-US"/>
        </w:rPr>
        <w:t xml:space="preserve">            V akademickom roku </w:t>
      </w:r>
      <w:r w:rsidR="00435957" w:rsidRPr="00DC2401">
        <w:rPr>
          <w:lang w:eastAsia="en-US"/>
        </w:rPr>
        <w:t>201</w:t>
      </w:r>
      <w:r w:rsidR="00DB2B0E" w:rsidRPr="00DC2401">
        <w:rPr>
          <w:lang w:eastAsia="en-US"/>
        </w:rPr>
        <w:t>7</w:t>
      </w:r>
      <w:r w:rsidR="00435957" w:rsidRPr="00DC2401">
        <w:rPr>
          <w:lang w:eastAsia="en-US"/>
        </w:rPr>
        <w:t>/20</w:t>
      </w:r>
      <w:r w:rsidR="00961445" w:rsidRPr="00DC2401">
        <w:rPr>
          <w:lang w:eastAsia="en-US"/>
        </w:rPr>
        <w:t>1</w:t>
      </w:r>
      <w:r w:rsidR="00DB2B0E" w:rsidRPr="00DC2401">
        <w:rPr>
          <w:lang w:eastAsia="en-US"/>
        </w:rPr>
        <w:t>8</w:t>
      </w:r>
      <w:r w:rsidR="00961445" w:rsidRPr="00DC2401">
        <w:rPr>
          <w:lang w:eastAsia="en-US"/>
        </w:rPr>
        <w:t xml:space="preserve"> sme na FEM privítali</w:t>
      </w:r>
      <w:r w:rsidR="00961445" w:rsidRPr="00DC2401">
        <w:rPr>
          <w:b/>
          <w:lang w:eastAsia="en-US"/>
        </w:rPr>
        <w:t xml:space="preserve"> </w:t>
      </w:r>
      <w:r w:rsidR="00140166">
        <w:rPr>
          <w:b/>
          <w:lang w:eastAsia="en-US"/>
        </w:rPr>
        <w:t>30</w:t>
      </w:r>
      <w:r w:rsidR="00DB2B0E" w:rsidRPr="00DC2401">
        <w:rPr>
          <w:b/>
          <w:lang w:eastAsia="en-US"/>
        </w:rPr>
        <w:t xml:space="preserve"> </w:t>
      </w:r>
      <w:r w:rsidR="00961445" w:rsidRPr="00140166">
        <w:rPr>
          <w:lang w:eastAsia="en-US"/>
        </w:rPr>
        <w:t>zamest</w:t>
      </w:r>
      <w:r w:rsidR="00D458DA" w:rsidRPr="00140166">
        <w:rPr>
          <w:lang w:eastAsia="en-US"/>
        </w:rPr>
        <w:t>n</w:t>
      </w:r>
      <w:r w:rsidR="00961445" w:rsidRPr="00140166">
        <w:rPr>
          <w:lang w:eastAsia="en-US"/>
        </w:rPr>
        <w:t>ancov zahraničných</w:t>
      </w:r>
      <w:r w:rsidR="00961445" w:rsidRPr="00DC2401">
        <w:rPr>
          <w:lang w:eastAsia="en-US"/>
        </w:rPr>
        <w:t xml:space="preserve"> inštitúcií </w:t>
      </w:r>
      <w:r w:rsidR="008664FD" w:rsidRPr="00DC2401">
        <w:rPr>
          <w:lang w:eastAsia="en-US"/>
        </w:rPr>
        <w:t xml:space="preserve">či už v rámci výberových prednášok, vzdelávacích kurzov alebo projektov. Možno skonštatovať, že fakulta má pestrú výučbu v AJ, nakoľko na FEM </w:t>
      </w:r>
      <w:r w:rsidR="00961445" w:rsidRPr="00DC2401">
        <w:rPr>
          <w:lang w:eastAsia="en-US"/>
        </w:rPr>
        <w:t xml:space="preserve">prednášalo </w:t>
      </w:r>
      <w:r w:rsidR="008664FD" w:rsidRPr="00DC2401">
        <w:rPr>
          <w:lang w:eastAsia="en-US"/>
        </w:rPr>
        <w:t xml:space="preserve">až </w:t>
      </w:r>
      <w:r w:rsidR="00140166">
        <w:rPr>
          <w:b/>
          <w:lang w:eastAsia="en-US"/>
        </w:rPr>
        <w:t>23</w:t>
      </w:r>
      <w:r w:rsidR="00F01866" w:rsidRPr="00DC2401">
        <w:rPr>
          <w:lang w:eastAsia="en-US"/>
        </w:rPr>
        <w:t xml:space="preserve"> </w:t>
      </w:r>
      <w:r w:rsidRPr="00DC2401">
        <w:rPr>
          <w:lang w:eastAsia="en-US"/>
        </w:rPr>
        <w:t>zahraničných lektorov</w:t>
      </w:r>
      <w:r w:rsidR="008664FD" w:rsidRPr="00DC2401">
        <w:rPr>
          <w:lang w:eastAsia="en-US"/>
        </w:rPr>
        <w:t>.</w:t>
      </w:r>
      <w:r w:rsidRPr="00DC2401">
        <w:rPr>
          <w:lang w:eastAsia="en-US"/>
        </w:rPr>
        <w:t xml:space="preserve"> Najvyššie zastúpenie prednášajúcich lektorov je z krajín V4. </w:t>
      </w:r>
    </w:p>
    <w:p w:rsidR="0008700C" w:rsidRPr="00DC2401" w:rsidRDefault="0008700C" w:rsidP="00C75BC9">
      <w:pPr>
        <w:spacing w:line="360" w:lineRule="auto"/>
        <w:contextualSpacing/>
        <w:jc w:val="both"/>
        <w:rPr>
          <w:lang w:eastAsia="en-US"/>
        </w:rPr>
      </w:pPr>
    </w:p>
    <w:p w:rsidR="00551247" w:rsidRPr="00DC2401" w:rsidRDefault="00551247" w:rsidP="00C75BC9">
      <w:pPr>
        <w:spacing w:line="360" w:lineRule="auto"/>
        <w:contextualSpacing/>
        <w:jc w:val="both"/>
        <w:rPr>
          <w:b/>
          <w:i/>
          <w:lang w:eastAsia="en-US"/>
        </w:rPr>
      </w:pPr>
      <w:r w:rsidRPr="00DC2401">
        <w:rPr>
          <w:i/>
          <w:lang w:eastAsia="en-US"/>
        </w:rPr>
        <w:lastRenderedPageBreak/>
        <w:t xml:space="preserve">2.7.1 Mobility zamestnancov zahraničných inštitúcií na SPU v Nitre v rámci programu </w:t>
      </w:r>
      <w:r w:rsidRPr="00DC2401">
        <w:rPr>
          <w:b/>
          <w:i/>
          <w:lang w:eastAsia="en-US"/>
        </w:rPr>
        <w:t>ERASMUS+</w:t>
      </w:r>
      <w:r w:rsidR="001912D5" w:rsidRPr="00DC2401">
        <w:rPr>
          <w:b/>
          <w:i/>
          <w:lang w:eastAsia="en-US"/>
        </w:rPr>
        <w:t>KA 103, KA 107</w:t>
      </w:r>
    </w:p>
    <w:p w:rsidR="00614D5B" w:rsidRPr="00DC2401" w:rsidRDefault="00614D5B" w:rsidP="00C75BC9">
      <w:pPr>
        <w:spacing w:line="360" w:lineRule="auto"/>
        <w:contextualSpacing/>
        <w:jc w:val="both"/>
        <w:rPr>
          <w:lang w:eastAsia="en-US"/>
        </w:rPr>
      </w:pPr>
    </w:p>
    <w:p w:rsidR="001912D5" w:rsidRPr="00DC2401" w:rsidRDefault="0008700C" w:rsidP="00C75BC9">
      <w:pPr>
        <w:spacing w:line="360" w:lineRule="auto"/>
        <w:contextualSpacing/>
        <w:jc w:val="both"/>
        <w:rPr>
          <w:lang w:eastAsia="en-US"/>
        </w:rPr>
      </w:pPr>
      <w:r w:rsidRPr="00DC2401">
        <w:rPr>
          <w:lang w:eastAsia="en-US"/>
        </w:rPr>
        <w:t xml:space="preserve">        </w:t>
      </w:r>
      <w:r w:rsidR="00BA00CF" w:rsidRPr="00DC2401">
        <w:rPr>
          <w:lang w:eastAsia="en-US"/>
        </w:rPr>
        <w:t xml:space="preserve"> </w:t>
      </w:r>
      <w:r w:rsidR="00C75BC9" w:rsidRPr="00DC2401">
        <w:rPr>
          <w:lang w:eastAsia="en-US"/>
        </w:rPr>
        <w:t>Výučba predmetov na rôznych stupňoch štúdia v anglickom jazyku je obohatená o poznatky zahraničných lektorov. Na FEM sme pr</w:t>
      </w:r>
      <w:r w:rsidR="008A5C0A" w:rsidRPr="00DC2401">
        <w:rPr>
          <w:lang w:eastAsia="en-US"/>
        </w:rPr>
        <w:t>ivítali v ak. roku 201</w:t>
      </w:r>
      <w:r w:rsidR="008D7CE9" w:rsidRPr="00DC2401">
        <w:rPr>
          <w:lang w:eastAsia="en-US"/>
        </w:rPr>
        <w:t>7</w:t>
      </w:r>
      <w:r w:rsidR="008A5C0A" w:rsidRPr="00DC2401">
        <w:rPr>
          <w:lang w:eastAsia="en-US"/>
        </w:rPr>
        <w:t>/201</w:t>
      </w:r>
      <w:r w:rsidR="008D7CE9" w:rsidRPr="00DC2401">
        <w:rPr>
          <w:lang w:eastAsia="en-US"/>
        </w:rPr>
        <w:t xml:space="preserve">8 </w:t>
      </w:r>
      <w:r w:rsidR="008A5C0A" w:rsidRPr="00DC2401">
        <w:rPr>
          <w:b/>
          <w:lang w:eastAsia="en-US"/>
        </w:rPr>
        <w:t>2</w:t>
      </w:r>
      <w:r w:rsidR="00D01FA1" w:rsidRPr="00DC2401">
        <w:rPr>
          <w:b/>
          <w:lang w:eastAsia="en-US"/>
        </w:rPr>
        <w:t>2</w:t>
      </w:r>
      <w:r w:rsidR="00C75BC9" w:rsidRPr="00DC2401">
        <w:rPr>
          <w:lang w:eastAsia="en-US"/>
        </w:rPr>
        <w:t xml:space="preserve"> zah</w:t>
      </w:r>
      <w:r w:rsidR="004D5161" w:rsidRPr="00DC2401">
        <w:rPr>
          <w:lang w:eastAsia="en-US"/>
        </w:rPr>
        <w:t xml:space="preserve">raničných učiteľov </w:t>
      </w:r>
      <w:r w:rsidR="00C75BC9" w:rsidRPr="00DC2401">
        <w:rPr>
          <w:lang w:eastAsia="en-US"/>
        </w:rPr>
        <w:t>v rámci  programu ERASMU</w:t>
      </w:r>
      <w:r w:rsidR="0010120F" w:rsidRPr="00DC2401">
        <w:rPr>
          <w:lang w:eastAsia="en-US"/>
        </w:rPr>
        <w:t>S +</w:t>
      </w:r>
      <w:r w:rsidR="001912D5" w:rsidRPr="00DC2401">
        <w:rPr>
          <w:lang w:eastAsia="en-US"/>
        </w:rPr>
        <w:t xml:space="preserve"> KA</w:t>
      </w:r>
      <w:r w:rsidR="008D7CE9" w:rsidRPr="00DC2401">
        <w:rPr>
          <w:lang w:eastAsia="en-US"/>
        </w:rPr>
        <w:t xml:space="preserve"> </w:t>
      </w:r>
      <w:r w:rsidR="001912D5" w:rsidRPr="00DC2401">
        <w:rPr>
          <w:lang w:eastAsia="en-US"/>
        </w:rPr>
        <w:t>103</w:t>
      </w:r>
      <w:r w:rsidR="008D7CE9" w:rsidRPr="00DC2401">
        <w:rPr>
          <w:lang w:eastAsia="en-US"/>
        </w:rPr>
        <w:t xml:space="preserve">. Z </w:t>
      </w:r>
      <w:r w:rsidR="008A5C0A" w:rsidRPr="00DC2401">
        <w:rPr>
          <w:lang w:eastAsia="en-US"/>
        </w:rPr>
        <w:t>toho bolo 1</w:t>
      </w:r>
      <w:r w:rsidR="00D01FA1" w:rsidRPr="00DC2401">
        <w:rPr>
          <w:lang w:eastAsia="en-US"/>
        </w:rPr>
        <w:t>5</w:t>
      </w:r>
      <w:r w:rsidR="004D5161" w:rsidRPr="00DC2401">
        <w:rPr>
          <w:lang w:eastAsia="en-US"/>
        </w:rPr>
        <w:t xml:space="preserve"> </w:t>
      </w:r>
      <w:r w:rsidR="0010120F" w:rsidRPr="00DC2401">
        <w:rPr>
          <w:lang w:eastAsia="en-US"/>
        </w:rPr>
        <w:t>učiteľských mobilít a</w:t>
      </w:r>
      <w:r w:rsidR="004D5161" w:rsidRPr="00DC2401">
        <w:rPr>
          <w:lang w:eastAsia="en-US"/>
        </w:rPr>
        <w:t> </w:t>
      </w:r>
      <w:r w:rsidR="008D7CE9" w:rsidRPr="00DC2401">
        <w:rPr>
          <w:lang w:eastAsia="en-US"/>
        </w:rPr>
        <w:t>7</w:t>
      </w:r>
      <w:r w:rsidR="004D5161" w:rsidRPr="00DC2401">
        <w:rPr>
          <w:lang w:eastAsia="en-US"/>
        </w:rPr>
        <w:t xml:space="preserve"> učite</w:t>
      </w:r>
      <w:r w:rsidR="008D7CE9" w:rsidRPr="00DC2401">
        <w:rPr>
          <w:lang w:eastAsia="en-US"/>
        </w:rPr>
        <w:t>ľov</w:t>
      </w:r>
      <w:r w:rsidR="004D5161" w:rsidRPr="00DC2401">
        <w:rPr>
          <w:lang w:eastAsia="en-US"/>
        </w:rPr>
        <w:t xml:space="preserve"> absolvovali na fakulte školenie</w:t>
      </w:r>
      <w:r w:rsidR="008A5C0A" w:rsidRPr="00DC2401">
        <w:rPr>
          <w:lang w:eastAsia="en-US"/>
        </w:rPr>
        <w:t xml:space="preserve"> (viď tabuľka </w:t>
      </w:r>
      <w:r w:rsidR="00DC2401" w:rsidRPr="00DC2401">
        <w:rPr>
          <w:lang w:eastAsia="en-US"/>
        </w:rPr>
        <w:t>17</w:t>
      </w:r>
      <w:r w:rsidR="008A5C0A" w:rsidRPr="00DC2401">
        <w:rPr>
          <w:lang w:eastAsia="en-US"/>
        </w:rPr>
        <w:t>)</w:t>
      </w:r>
      <w:r w:rsidR="001912D5" w:rsidRPr="00DC2401">
        <w:rPr>
          <w:lang w:eastAsia="en-US"/>
        </w:rPr>
        <w:t xml:space="preserve">. </w:t>
      </w:r>
    </w:p>
    <w:p w:rsidR="008A5C0A" w:rsidRPr="00DC2401" w:rsidRDefault="001912D5" w:rsidP="00C75BC9">
      <w:pPr>
        <w:spacing w:line="360" w:lineRule="auto"/>
        <w:contextualSpacing/>
        <w:jc w:val="both"/>
        <w:rPr>
          <w:lang w:eastAsia="en-US"/>
        </w:rPr>
      </w:pPr>
      <w:r w:rsidRPr="00DC2401">
        <w:rPr>
          <w:lang w:eastAsia="en-US"/>
        </w:rPr>
        <w:t xml:space="preserve">          V rámci Erasmus+ KA107 sme mohli privítať </w:t>
      </w:r>
      <w:r w:rsidR="008D7CE9" w:rsidRPr="00DC2401">
        <w:rPr>
          <w:b/>
          <w:lang w:eastAsia="en-US"/>
        </w:rPr>
        <w:t>1</w:t>
      </w:r>
      <w:r w:rsidRPr="00DC2401">
        <w:rPr>
          <w:lang w:eastAsia="en-US"/>
        </w:rPr>
        <w:t xml:space="preserve"> </w:t>
      </w:r>
      <w:r w:rsidR="008D7CE9" w:rsidRPr="00DC2401">
        <w:rPr>
          <w:lang w:eastAsia="en-US"/>
        </w:rPr>
        <w:t>zahraničnú lektorku</w:t>
      </w:r>
      <w:r w:rsidRPr="00DC2401">
        <w:rPr>
          <w:lang w:eastAsia="en-US"/>
        </w:rPr>
        <w:t xml:space="preserve"> z Ruska, ktor</w:t>
      </w:r>
      <w:r w:rsidR="008D7CE9" w:rsidRPr="00DC2401">
        <w:rPr>
          <w:lang w:eastAsia="en-US"/>
        </w:rPr>
        <w:t xml:space="preserve">á </w:t>
      </w:r>
      <w:r w:rsidRPr="00DC2401">
        <w:rPr>
          <w:lang w:eastAsia="en-US"/>
        </w:rPr>
        <w:t>realizoval</w:t>
      </w:r>
      <w:r w:rsidR="008D7CE9" w:rsidRPr="00DC2401">
        <w:rPr>
          <w:lang w:eastAsia="en-US"/>
        </w:rPr>
        <w:t>a</w:t>
      </w:r>
      <w:r w:rsidRPr="00DC2401">
        <w:rPr>
          <w:lang w:eastAsia="en-US"/>
        </w:rPr>
        <w:t xml:space="preserve"> svoju výučbu na programe </w:t>
      </w:r>
      <w:proofErr w:type="spellStart"/>
      <w:r w:rsidRPr="00DC2401">
        <w:rPr>
          <w:lang w:eastAsia="en-US"/>
        </w:rPr>
        <w:t>EurusAgri</w:t>
      </w:r>
      <w:proofErr w:type="spellEnd"/>
      <w:r w:rsidRPr="00DC2401">
        <w:rPr>
          <w:lang w:eastAsia="en-US"/>
        </w:rPr>
        <w:t>.</w:t>
      </w:r>
    </w:p>
    <w:p w:rsidR="002A5956" w:rsidRPr="00DC2401" w:rsidRDefault="002A5956" w:rsidP="00C75BC9">
      <w:pPr>
        <w:spacing w:line="360" w:lineRule="auto"/>
        <w:contextualSpacing/>
        <w:jc w:val="both"/>
        <w:rPr>
          <w:lang w:eastAsia="en-US"/>
        </w:rPr>
      </w:pPr>
    </w:p>
    <w:p w:rsidR="00C75BC9" w:rsidRPr="00DC2401" w:rsidRDefault="007577B4" w:rsidP="00C75BC9">
      <w:pPr>
        <w:spacing w:line="360" w:lineRule="auto"/>
        <w:jc w:val="both"/>
        <w:rPr>
          <w:b/>
          <w:sz w:val="20"/>
          <w:szCs w:val="20"/>
          <w:lang w:eastAsia="en-US"/>
        </w:rPr>
      </w:pPr>
      <w:r w:rsidRPr="00DC2401">
        <w:rPr>
          <w:sz w:val="20"/>
          <w:szCs w:val="20"/>
          <w:lang w:eastAsia="en-US"/>
        </w:rPr>
        <w:t>Tabuľka 1</w:t>
      </w:r>
      <w:r w:rsidR="00DC2401" w:rsidRPr="00DC2401">
        <w:rPr>
          <w:sz w:val="20"/>
          <w:szCs w:val="20"/>
          <w:lang w:eastAsia="en-US"/>
        </w:rPr>
        <w:t>7</w:t>
      </w:r>
      <w:r w:rsidR="002631A5" w:rsidRPr="00DC2401">
        <w:rPr>
          <w:sz w:val="20"/>
          <w:szCs w:val="20"/>
          <w:lang w:eastAsia="en-US"/>
        </w:rPr>
        <w:t xml:space="preserve"> </w:t>
      </w:r>
      <w:r w:rsidR="00395129" w:rsidRPr="00DC2401">
        <w:rPr>
          <w:b/>
          <w:sz w:val="20"/>
          <w:szCs w:val="20"/>
          <w:lang w:eastAsia="en-US"/>
        </w:rPr>
        <w:t xml:space="preserve"> </w:t>
      </w:r>
      <w:r w:rsidR="00395129" w:rsidRPr="00DC2401">
        <w:rPr>
          <w:i/>
          <w:sz w:val="20"/>
          <w:szCs w:val="20"/>
          <w:lang w:eastAsia="en-US"/>
        </w:rPr>
        <w:t>Mobility zamestnancov zahraničných inštitúcií na SPU v</w:t>
      </w:r>
      <w:r w:rsidR="00277C8B" w:rsidRPr="00DC2401">
        <w:rPr>
          <w:i/>
          <w:sz w:val="20"/>
          <w:szCs w:val="20"/>
          <w:lang w:eastAsia="en-US"/>
        </w:rPr>
        <w:t> </w:t>
      </w:r>
      <w:r w:rsidR="00395129" w:rsidRPr="00DC2401">
        <w:rPr>
          <w:i/>
          <w:sz w:val="20"/>
          <w:szCs w:val="20"/>
          <w:lang w:eastAsia="en-US"/>
        </w:rPr>
        <w:t>Nitre</w:t>
      </w:r>
      <w:r w:rsidR="00277C8B" w:rsidRPr="00DC2401">
        <w:rPr>
          <w:i/>
          <w:sz w:val="20"/>
          <w:szCs w:val="20"/>
          <w:lang w:eastAsia="en-US"/>
        </w:rPr>
        <w:t xml:space="preserve"> v rámci programu ERASMUS+</w:t>
      </w:r>
      <w:r w:rsidR="001912D5" w:rsidRPr="00DC2401">
        <w:rPr>
          <w:i/>
          <w:sz w:val="20"/>
          <w:szCs w:val="20"/>
          <w:lang w:eastAsia="en-US"/>
        </w:rPr>
        <w:t>KA 103</w:t>
      </w:r>
      <w:r w:rsidR="008D7CE9" w:rsidRPr="00DC2401">
        <w:rPr>
          <w:i/>
          <w:sz w:val="20"/>
          <w:szCs w:val="20"/>
          <w:lang w:eastAsia="en-US"/>
        </w:rPr>
        <w:t>, KA 107</w:t>
      </w:r>
    </w:p>
    <w:tbl>
      <w:tblPr>
        <w:tblStyle w:val="Mriekatabuky2"/>
        <w:tblpPr w:leftFromText="141" w:rightFromText="141" w:vertAnchor="text" w:horzAnchor="margin" w:tblpY="113"/>
        <w:tblW w:w="10032" w:type="dxa"/>
        <w:tblLook w:val="04A0" w:firstRow="1" w:lastRow="0" w:firstColumn="1" w:lastColumn="0" w:noHBand="0" w:noVBand="1"/>
      </w:tblPr>
      <w:tblGrid>
        <w:gridCol w:w="1295"/>
        <w:gridCol w:w="1220"/>
        <w:gridCol w:w="1551"/>
        <w:gridCol w:w="1096"/>
        <w:gridCol w:w="1267"/>
        <w:gridCol w:w="1417"/>
        <w:gridCol w:w="2186"/>
      </w:tblGrid>
      <w:tr w:rsidR="00361670" w:rsidRPr="00DC2401" w:rsidTr="00E0356F">
        <w:trPr>
          <w:trHeight w:val="300"/>
        </w:trPr>
        <w:tc>
          <w:tcPr>
            <w:tcW w:w="1295" w:type="dxa"/>
            <w:shd w:val="clear" w:color="auto" w:fill="C00000"/>
            <w:noWrap/>
            <w:hideMark/>
          </w:tcPr>
          <w:p w:rsidR="00361670" w:rsidRPr="00DC2401" w:rsidRDefault="00361670" w:rsidP="00395129">
            <w:pPr>
              <w:jc w:val="center"/>
              <w:rPr>
                <w:b/>
                <w:sz w:val="18"/>
                <w:szCs w:val="18"/>
              </w:rPr>
            </w:pPr>
            <w:r w:rsidRPr="00DC2401">
              <w:rPr>
                <w:b/>
                <w:sz w:val="18"/>
                <w:szCs w:val="18"/>
              </w:rPr>
              <w:t>Meno</w:t>
            </w:r>
          </w:p>
        </w:tc>
        <w:tc>
          <w:tcPr>
            <w:tcW w:w="1220" w:type="dxa"/>
            <w:shd w:val="clear" w:color="auto" w:fill="C00000"/>
            <w:noWrap/>
            <w:hideMark/>
          </w:tcPr>
          <w:p w:rsidR="00361670" w:rsidRPr="00DC2401" w:rsidRDefault="00361670" w:rsidP="00395129">
            <w:pPr>
              <w:jc w:val="center"/>
              <w:rPr>
                <w:b/>
                <w:sz w:val="18"/>
                <w:szCs w:val="18"/>
              </w:rPr>
            </w:pPr>
            <w:r w:rsidRPr="00DC2401">
              <w:rPr>
                <w:b/>
                <w:sz w:val="18"/>
                <w:szCs w:val="18"/>
              </w:rPr>
              <w:t>Termín</w:t>
            </w:r>
          </w:p>
        </w:tc>
        <w:tc>
          <w:tcPr>
            <w:tcW w:w="1551" w:type="dxa"/>
            <w:shd w:val="clear" w:color="auto" w:fill="C00000"/>
            <w:noWrap/>
            <w:hideMark/>
          </w:tcPr>
          <w:p w:rsidR="00361670" w:rsidRPr="00DC2401" w:rsidRDefault="00361670" w:rsidP="00395129">
            <w:pPr>
              <w:jc w:val="center"/>
              <w:rPr>
                <w:b/>
                <w:sz w:val="18"/>
                <w:szCs w:val="18"/>
              </w:rPr>
            </w:pPr>
            <w:r w:rsidRPr="00DC2401">
              <w:rPr>
                <w:b/>
                <w:sz w:val="18"/>
                <w:szCs w:val="18"/>
              </w:rPr>
              <w:t>Inštitúcia</w:t>
            </w:r>
          </w:p>
        </w:tc>
        <w:tc>
          <w:tcPr>
            <w:tcW w:w="1096" w:type="dxa"/>
            <w:shd w:val="clear" w:color="auto" w:fill="C00000"/>
            <w:noWrap/>
            <w:hideMark/>
          </w:tcPr>
          <w:p w:rsidR="00361670" w:rsidRPr="00DC2401" w:rsidRDefault="00361670" w:rsidP="00395129">
            <w:pPr>
              <w:jc w:val="center"/>
              <w:rPr>
                <w:b/>
                <w:sz w:val="18"/>
                <w:szCs w:val="18"/>
              </w:rPr>
            </w:pPr>
            <w:r w:rsidRPr="00DC2401">
              <w:rPr>
                <w:b/>
                <w:sz w:val="18"/>
                <w:szCs w:val="18"/>
              </w:rPr>
              <w:t>Krajina</w:t>
            </w:r>
          </w:p>
        </w:tc>
        <w:tc>
          <w:tcPr>
            <w:tcW w:w="1267" w:type="dxa"/>
            <w:shd w:val="clear" w:color="auto" w:fill="C00000"/>
            <w:noWrap/>
            <w:hideMark/>
          </w:tcPr>
          <w:p w:rsidR="00361670" w:rsidRPr="00DC2401" w:rsidRDefault="00361670" w:rsidP="00395129">
            <w:pPr>
              <w:jc w:val="center"/>
              <w:rPr>
                <w:b/>
                <w:sz w:val="18"/>
                <w:szCs w:val="18"/>
              </w:rPr>
            </w:pPr>
            <w:r w:rsidRPr="00DC2401">
              <w:rPr>
                <w:b/>
                <w:sz w:val="18"/>
                <w:szCs w:val="18"/>
              </w:rPr>
              <w:t>Druh mobility</w:t>
            </w:r>
          </w:p>
        </w:tc>
        <w:tc>
          <w:tcPr>
            <w:tcW w:w="1417" w:type="dxa"/>
            <w:shd w:val="clear" w:color="auto" w:fill="C00000"/>
            <w:noWrap/>
            <w:hideMark/>
          </w:tcPr>
          <w:p w:rsidR="00361670" w:rsidRPr="00DC2401" w:rsidRDefault="00361670" w:rsidP="00395129">
            <w:pPr>
              <w:jc w:val="center"/>
              <w:rPr>
                <w:b/>
                <w:sz w:val="18"/>
                <w:szCs w:val="18"/>
              </w:rPr>
            </w:pPr>
            <w:r w:rsidRPr="00DC2401">
              <w:rPr>
                <w:b/>
                <w:sz w:val="18"/>
                <w:szCs w:val="18"/>
              </w:rPr>
              <w:t>Program</w:t>
            </w:r>
          </w:p>
        </w:tc>
        <w:tc>
          <w:tcPr>
            <w:tcW w:w="2186" w:type="dxa"/>
            <w:shd w:val="clear" w:color="auto" w:fill="C00000"/>
            <w:noWrap/>
            <w:hideMark/>
          </w:tcPr>
          <w:p w:rsidR="00361670" w:rsidRPr="00DC2401" w:rsidRDefault="00361670" w:rsidP="00395129">
            <w:pPr>
              <w:jc w:val="center"/>
              <w:rPr>
                <w:b/>
                <w:sz w:val="18"/>
                <w:szCs w:val="18"/>
              </w:rPr>
            </w:pPr>
            <w:r w:rsidRPr="00DC2401">
              <w:rPr>
                <w:b/>
                <w:sz w:val="18"/>
                <w:szCs w:val="18"/>
              </w:rPr>
              <w:t>Prínos mobility</w:t>
            </w:r>
          </w:p>
        </w:tc>
      </w:tr>
      <w:tr w:rsidR="00435957" w:rsidRPr="00DC2401" w:rsidTr="00E0356F">
        <w:trPr>
          <w:trHeight w:val="300"/>
        </w:trPr>
        <w:tc>
          <w:tcPr>
            <w:tcW w:w="1295" w:type="dxa"/>
            <w:noWrap/>
            <w:vAlign w:val="center"/>
            <w:hideMark/>
          </w:tcPr>
          <w:p w:rsidR="00435957" w:rsidRPr="00DC2401" w:rsidRDefault="004315F9" w:rsidP="00B576FA">
            <w:pPr>
              <w:jc w:val="center"/>
              <w:rPr>
                <w:b/>
                <w:i/>
                <w:sz w:val="18"/>
                <w:szCs w:val="18"/>
              </w:rPr>
            </w:pPr>
            <w:proofErr w:type="spellStart"/>
            <w:r w:rsidRPr="00DC2401">
              <w:rPr>
                <w:b/>
                <w:i/>
                <w:sz w:val="18"/>
                <w:szCs w:val="18"/>
              </w:rPr>
              <w:t>Makarcheek</w:t>
            </w:r>
            <w:proofErr w:type="spellEnd"/>
            <w:r w:rsidRPr="00DC2401">
              <w:rPr>
                <w:b/>
                <w:i/>
                <w:sz w:val="18"/>
                <w:szCs w:val="18"/>
              </w:rPr>
              <w:t xml:space="preserve"> </w:t>
            </w:r>
            <w:proofErr w:type="spellStart"/>
            <w:r w:rsidRPr="00DC2401">
              <w:rPr>
                <w:b/>
                <w:i/>
                <w:sz w:val="18"/>
                <w:szCs w:val="18"/>
              </w:rPr>
              <w:t>Oksana</w:t>
            </w:r>
            <w:proofErr w:type="spellEnd"/>
          </w:p>
        </w:tc>
        <w:tc>
          <w:tcPr>
            <w:tcW w:w="1220" w:type="dxa"/>
            <w:noWrap/>
            <w:vAlign w:val="center"/>
            <w:hideMark/>
          </w:tcPr>
          <w:p w:rsidR="00435957" w:rsidRPr="00DC2401" w:rsidRDefault="004315F9" w:rsidP="00B576FA">
            <w:pPr>
              <w:jc w:val="center"/>
              <w:rPr>
                <w:i/>
                <w:sz w:val="18"/>
                <w:szCs w:val="18"/>
              </w:rPr>
            </w:pPr>
            <w:r w:rsidRPr="00DC2401">
              <w:rPr>
                <w:i/>
                <w:sz w:val="18"/>
                <w:szCs w:val="18"/>
              </w:rPr>
              <w:t>1.10.2017-31.10.2017</w:t>
            </w:r>
          </w:p>
        </w:tc>
        <w:tc>
          <w:tcPr>
            <w:tcW w:w="1551" w:type="dxa"/>
            <w:noWrap/>
            <w:vAlign w:val="center"/>
            <w:hideMark/>
          </w:tcPr>
          <w:p w:rsidR="00435957" w:rsidRPr="00DC2401" w:rsidRDefault="004315F9" w:rsidP="00B576FA">
            <w:pPr>
              <w:jc w:val="center"/>
              <w:rPr>
                <w:i/>
                <w:sz w:val="18"/>
                <w:szCs w:val="18"/>
              </w:rPr>
            </w:pPr>
            <w:r w:rsidRPr="00DC2401">
              <w:rPr>
                <w:i/>
                <w:sz w:val="18"/>
                <w:szCs w:val="18"/>
              </w:rPr>
              <w:t>National University of Life and Environmental  Sciences</w:t>
            </w:r>
          </w:p>
        </w:tc>
        <w:tc>
          <w:tcPr>
            <w:tcW w:w="1096" w:type="dxa"/>
            <w:noWrap/>
            <w:vAlign w:val="center"/>
            <w:hideMark/>
          </w:tcPr>
          <w:p w:rsidR="00435957" w:rsidRPr="00DC2401" w:rsidRDefault="004315F9" w:rsidP="00B576FA">
            <w:pPr>
              <w:jc w:val="center"/>
              <w:rPr>
                <w:i/>
                <w:sz w:val="18"/>
                <w:szCs w:val="18"/>
              </w:rPr>
            </w:pPr>
            <w:r w:rsidRPr="00DC2401">
              <w:rPr>
                <w:i/>
                <w:sz w:val="18"/>
                <w:szCs w:val="18"/>
              </w:rPr>
              <w:t>Ukrajina</w:t>
            </w:r>
          </w:p>
        </w:tc>
        <w:tc>
          <w:tcPr>
            <w:tcW w:w="1267" w:type="dxa"/>
            <w:noWrap/>
            <w:vAlign w:val="center"/>
            <w:hideMark/>
          </w:tcPr>
          <w:p w:rsidR="00435957" w:rsidRPr="00DC2401" w:rsidRDefault="004315F9" w:rsidP="00B576FA">
            <w:pPr>
              <w:jc w:val="center"/>
              <w:rPr>
                <w:i/>
                <w:sz w:val="18"/>
                <w:szCs w:val="18"/>
              </w:rPr>
            </w:pPr>
            <w:r w:rsidRPr="00DC2401">
              <w:rPr>
                <w:i/>
                <w:sz w:val="18"/>
                <w:szCs w:val="18"/>
              </w:rPr>
              <w:t>školenie</w:t>
            </w:r>
          </w:p>
        </w:tc>
        <w:tc>
          <w:tcPr>
            <w:tcW w:w="1417" w:type="dxa"/>
            <w:noWrap/>
            <w:vAlign w:val="center"/>
            <w:hideMark/>
          </w:tcPr>
          <w:p w:rsidR="00435957" w:rsidRPr="00DC2401" w:rsidRDefault="00435957" w:rsidP="00614D5B">
            <w:pPr>
              <w:rPr>
                <w:i/>
                <w:sz w:val="18"/>
                <w:szCs w:val="18"/>
              </w:rPr>
            </w:pPr>
            <w:r w:rsidRPr="00DC2401">
              <w:rPr>
                <w:i/>
                <w:sz w:val="18"/>
                <w:szCs w:val="18"/>
              </w:rPr>
              <w:t>Erazmus+</w:t>
            </w:r>
            <w:r w:rsidR="004D0BB8" w:rsidRPr="00DC2401">
              <w:rPr>
                <w:i/>
                <w:sz w:val="18"/>
                <w:szCs w:val="18"/>
              </w:rPr>
              <w:t>KA 103</w:t>
            </w:r>
          </w:p>
        </w:tc>
        <w:tc>
          <w:tcPr>
            <w:tcW w:w="2186" w:type="dxa"/>
            <w:noWrap/>
            <w:vAlign w:val="center"/>
            <w:hideMark/>
          </w:tcPr>
          <w:p w:rsidR="00435957" w:rsidRPr="00DC2401" w:rsidRDefault="00435957" w:rsidP="00B576FA">
            <w:pPr>
              <w:jc w:val="center"/>
              <w:rPr>
                <w:i/>
                <w:sz w:val="18"/>
                <w:szCs w:val="18"/>
              </w:rPr>
            </w:pPr>
            <w:r w:rsidRPr="00DC2401">
              <w:rPr>
                <w:i/>
                <w:sz w:val="18"/>
                <w:szCs w:val="18"/>
              </w:rPr>
              <w:t>dlhodobá spolupráca v oblasti výučby a výskumu</w:t>
            </w:r>
          </w:p>
        </w:tc>
      </w:tr>
      <w:tr w:rsidR="00435957" w:rsidRPr="00DC2401" w:rsidTr="00E0356F">
        <w:trPr>
          <w:trHeight w:val="300"/>
        </w:trPr>
        <w:tc>
          <w:tcPr>
            <w:tcW w:w="1295" w:type="dxa"/>
            <w:noWrap/>
            <w:vAlign w:val="center"/>
          </w:tcPr>
          <w:p w:rsidR="00435957" w:rsidRPr="00DC2401" w:rsidRDefault="002A5956" w:rsidP="00B576FA">
            <w:pPr>
              <w:jc w:val="center"/>
              <w:rPr>
                <w:b/>
                <w:i/>
                <w:sz w:val="18"/>
                <w:szCs w:val="18"/>
              </w:rPr>
            </w:pPr>
            <w:proofErr w:type="spellStart"/>
            <w:r w:rsidRPr="00DC2401">
              <w:rPr>
                <w:b/>
                <w:i/>
                <w:sz w:val="18"/>
                <w:szCs w:val="18"/>
              </w:rPr>
              <w:t>Pink</w:t>
            </w:r>
            <w:proofErr w:type="spellEnd"/>
            <w:r w:rsidRPr="00DC2401">
              <w:rPr>
                <w:b/>
                <w:i/>
                <w:sz w:val="18"/>
                <w:szCs w:val="18"/>
              </w:rPr>
              <w:t xml:space="preserve"> </w:t>
            </w:r>
            <w:proofErr w:type="spellStart"/>
            <w:r w:rsidRPr="00DC2401">
              <w:rPr>
                <w:b/>
                <w:i/>
                <w:sz w:val="18"/>
                <w:szCs w:val="18"/>
              </w:rPr>
              <w:t>Malgorzata</w:t>
            </w:r>
            <w:proofErr w:type="spellEnd"/>
          </w:p>
        </w:tc>
        <w:tc>
          <w:tcPr>
            <w:tcW w:w="1220" w:type="dxa"/>
            <w:noWrap/>
            <w:vAlign w:val="center"/>
          </w:tcPr>
          <w:p w:rsidR="00435957" w:rsidRPr="00DC2401" w:rsidRDefault="002A5956" w:rsidP="00B576FA">
            <w:pPr>
              <w:jc w:val="center"/>
              <w:rPr>
                <w:i/>
                <w:sz w:val="18"/>
                <w:szCs w:val="18"/>
              </w:rPr>
            </w:pPr>
            <w:r w:rsidRPr="00DC2401">
              <w:rPr>
                <w:i/>
                <w:sz w:val="18"/>
                <w:szCs w:val="18"/>
              </w:rPr>
              <w:t>7.11.2017- 10.11.2017</w:t>
            </w:r>
          </w:p>
        </w:tc>
        <w:tc>
          <w:tcPr>
            <w:tcW w:w="1551" w:type="dxa"/>
            <w:noWrap/>
            <w:vAlign w:val="center"/>
          </w:tcPr>
          <w:p w:rsidR="00435957" w:rsidRPr="00DC2401" w:rsidRDefault="002A5956" w:rsidP="00B576FA">
            <w:pPr>
              <w:jc w:val="center"/>
              <w:rPr>
                <w:i/>
                <w:sz w:val="18"/>
                <w:szCs w:val="18"/>
              </w:rPr>
            </w:pPr>
            <w:proofErr w:type="spellStart"/>
            <w:r w:rsidRPr="00DC2401">
              <w:rPr>
                <w:i/>
                <w:sz w:val="18"/>
                <w:szCs w:val="18"/>
              </w:rPr>
              <w:t>University</w:t>
            </w:r>
            <w:proofErr w:type="spellEnd"/>
            <w:r w:rsidRPr="00DC2401">
              <w:rPr>
                <w:i/>
                <w:sz w:val="18"/>
                <w:szCs w:val="18"/>
              </w:rPr>
              <w:t xml:space="preserve"> </w:t>
            </w:r>
            <w:proofErr w:type="spellStart"/>
            <w:r w:rsidRPr="00DC2401">
              <w:rPr>
                <w:i/>
                <w:sz w:val="18"/>
                <w:szCs w:val="18"/>
              </w:rPr>
              <w:t>of</w:t>
            </w:r>
            <w:proofErr w:type="spellEnd"/>
            <w:r w:rsidRPr="00DC2401">
              <w:rPr>
                <w:i/>
                <w:sz w:val="18"/>
                <w:szCs w:val="18"/>
              </w:rPr>
              <w:t xml:space="preserve"> </w:t>
            </w:r>
            <w:proofErr w:type="spellStart"/>
            <w:r w:rsidRPr="00DC2401">
              <w:rPr>
                <w:i/>
                <w:sz w:val="18"/>
                <w:szCs w:val="18"/>
              </w:rPr>
              <w:t>Agriculture</w:t>
            </w:r>
            <w:proofErr w:type="spellEnd"/>
            <w:r w:rsidRPr="00DC2401">
              <w:rPr>
                <w:i/>
                <w:sz w:val="18"/>
                <w:szCs w:val="18"/>
              </w:rPr>
              <w:t xml:space="preserve"> in </w:t>
            </w:r>
            <w:proofErr w:type="spellStart"/>
            <w:r w:rsidRPr="00DC2401">
              <w:rPr>
                <w:i/>
                <w:sz w:val="18"/>
                <w:szCs w:val="18"/>
              </w:rPr>
              <w:t>Krakow</w:t>
            </w:r>
            <w:proofErr w:type="spellEnd"/>
          </w:p>
        </w:tc>
        <w:tc>
          <w:tcPr>
            <w:tcW w:w="1096" w:type="dxa"/>
            <w:noWrap/>
            <w:vAlign w:val="center"/>
          </w:tcPr>
          <w:p w:rsidR="00435957" w:rsidRPr="00DC2401" w:rsidRDefault="002A5956" w:rsidP="00B576FA">
            <w:pPr>
              <w:jc w:val="center"/>
              <w:rPr>
                <w:i/>
                <w:sz w:val="18"/>
                <w:szCs w:val="18"/>
              </w:rPr>
            </w:pPr>
            <w:r w:rsidRPr="00DC2401">
              <w:rPr>
                <w:i/>
                <w:sz w:val="18"/>
                <w:szCs w:val="18"/>
              </w:rPr>
              <w:t>Poľsko</w:t>
            </w:r>
          </w:p>
        </w:tc>
        <w:tc>
          <w:tcPr>
            <w:tcW w:w="1267" w:type="dxa"/>
            <w:noWrap/>
            <w:vAlign w:val="center"/>
          </w:tcPr>
          <w:p w:rsidR="00435957" w:rsidRPr="00DC2401" w:rsidRDefault="00435957" w:rsidP="00B576FA">
            <w:pPr>
              <w:jc w:val="center"/>
              <w:rPr>
                <w:i/>
                <w:sz w:val="18"/>
                <w:szCs w:val="18"/>
              </w:rPr>
            </w:pPr>
            <w:r w:rsidRPr="00DC2401">
              <w:rPr>
                <w:i/>
                <w:sz w:val="18"/>
                <w:szCs w:val="18"/>
              </w:rPr>
              <w:t>učiteľská, výučba</w:t>
            </w:r>
          </w:p>
        </w:tc>
        <w:tc>
          <w:tcPr>
            <w:tcW w:w="1417" w:type="dxa"/>
            <w:noWrap/>
            <w:vAlign w:val="center"/>
          </w:tcPr>
          <w:p w:rsidR="00435957" w:rsidRPr="00DC2401" w:rsidRDefault="004D0BB8" w:rsidP="00614D5B">
            <w:pPr>
              <w:rPr>
                <w:i/>
                <w:sz w:val="18"/>
                <w:szCs w:val="18"/>
              </w:rPr>
            </w:pPr>
            <w:r w:rsidRPr="00DC2401">
              <w:rPr>
                <w:i/>
                <w:sz w:val="18"/>
                <w:szCs w:val="18"/>
              </w:rPr>
              <w:t>Erazmus+KA 103</w:t>
            </w:r>
          </w:p>
        </w:tc>
        <w:tc>
          <w:tcPr>
            <w:tcW w:w="2186" w:type="dxa"/>
            <w:noWrap/>
            <w:vAlign w:val="center"/>
          </w:tcPr>
          <w:p w:rsidR="00435957" w:rsidRPr="00DC2401" w:rsidRDefault="002A5956" w:rsidP="00B576FA">
            <w:pPr>
              <w:jc w:val="center"/>
              <w:rPr>
                <w:i/>
                <w:sz w:val="18"/>
                <w:szCs w:val="18"/>
              </w:rPr>
            </w:pPr>
            <w:r w:rsidRPr="00DC2401">
              <w:rPr>
                <w:i/>
                <w:sz w:val="18"/>
                <w:szCs w:val="18"/>
              </w:rPr>
              <w:t>výberová prednáška</w:t>
            </w:r>
          </w:p>
        </w:tc>
      </w:tr>
      <w:tr w:rsidR="004D0BB8" w:rsidRPr="00DC2401" w:rsidTr="00ED460F">
        <w:trPr>
          <w:trHeight w:val="300"/>
        </w:trPr>
        <w:tc>
          <w:tcPr>
            <w:tcW w:w="1295" w:type="dxa"/>
            <w:noWrap/>
            <w:vAlign w:val="center"/>
          </w:tcPr>
          <w:p w:rsidR="004D0BB8" w:rsidRPr="00DC2401" w:rsidRDefault="004D0BB8" w:rsidP="004D0BB8">
            <w:pPr>
              <w:jc w:val="center"/>
              <w:rPr>
                <w:b/>
                <w:i/>
                <w:sz w:val="18"/>
                <w:szCs w:val="18"/>
              </w:rPr>
            </w:pPr>
            <w:proofErr w:type="spellStart"/>
            <w:r w:rsidRPr="00DC2401">
              <w:rPr>
                <w:b/>
                <w:i/>
                <w:sz w:val="18"/>
                <w:szCs w:val="18"/>
              </w:rPr>
              <w:t>Mickiewicz</w:t>
            </w:r>
            <w:proofErr w:type="spellEnd"/>
            <w:r w:rsidRPr="00DC2401">
              <w:rPr>
                <w:b/>
                <w:i/>
                <w:sz w:val="18"/>
                <w:szCs w:val="18"/>
              </w:rPr>
              <w:t xml:space="preserve"> </w:t>
            </w:r>
            <w:proofErr w:type="spellStart"/>
            <w:r w:rsidRPr="00DC2401">
              <w:rPr>
                <w:b/>
                <w:i/>
                <w:sz w:val="18"/>
                <w:szCs w:val="18"/>
              </w:rPr>
              <w:t>Bartosz</w:t>
            </w:r>
            <w:proofErr w:type="spellEnd"/>
            <w:r w:rsidRPr="00DC2401">
              <w:rPr>
                <w:b/>
                <w:i/>
                <w:sz w:val="18"/>
                <w:szCs w:val="18"/>
              </w:rPr>
              <w:t xml:space="preserve"> </w:t>
            </w:r>
            <w:proofErr w:type="spellStart"/>
            <w:r w:rsidRPr="00DC2401">
              <w:rPr>
                <w:b/>
                <w:i/>
                <w:sz w:val="18"/>
                <w:szCs w:val="18"/>
              </w:rPr>
              <w:t>Kříž</w:t>
            </w:r>
            <w:proofErr w:type="spellEnd"/>
            <w:r w:rsidRPr="00DC2401">
              <w:rPr>
                <w:b/>
                <w:i/>
                <w:sz w:val="18"/>
                <w:szCs w:val="18"/>
              </w:rPr>
              <w:t>, PhD.</w:t>
            </w:r>
          </w:p>
        </w:tc>
        <w:tc>
          <w:tcPr>
            <w:tcW w:w="1220" w:type="dxa"/>
            <w:noWrap/>
            <w:vAlign w:val="center"/>
          </w:tcPr>
          <w:p w:rsidR="004D0BB8" w:rsidRPr="00DC2401" w:rsidRDefault="004D0BB8" w:rsidP="004D0BB8">
            <w:pPr>
              <w:jc w:val="center"/>
              <w:rPr>
                <w:i/>
                <w:sz w:val="18"/>
                <w:szCs w:val="18"/>
              </w:rPr>
            </w:pPr>
            <w:r w:rsidRPr="00DC2401">
              <w:rPr>
                <w:i/>
                <w:sz w:val="18"/>
                <w:szCs w:val="18"/>
              </w:rPr>
              <w:t>4.12.2017- 10.12.2017</w:t>
            </w:r>
          </w:p>
        </w:tc>
        <w:tc>
          <w:tcPr>
            <w:tcW w:w="1551" w:type="dxa"/>
            <w:noWrap/>
            <w:vAlign w:val="center"/>
          </w:tcPr>
          <w:p w:rsidR="004D0BB8" w:rsidRPr="00DC2401" w:rsidRDefault="004D0BB8" w:rsidP="004D0BB8">
            <w:pPr>
              <w:jc w:val="center"/>
              <w:rPr>
                <w:i/>
                <w:sz w:val="18"/>
                <w:szCs w:val="18"/>
              </w:rPr>
            </w:pPr>
            <w:proofErr w:type="spellStart"/>
            <w:r w:rsidRPr="00DC2401">
              <w:rPr>
                <w:i/>
                <w:sz w:val="18"/>
                <w:szCs w:val="18"/>
              </w:rPr>
              <w:t>West</w:t>
            </w:r>
            <w:proofErr w:type="spellEnd"/>
            <w:r w:rsidRPr="00DC2401">
              <w:rPr>
                <w:i/>
                <w:sz w:val="18"/>
                <w:szCs w:val="18"/>
              </w:rPr>
              <w:t xml:space="preserve"> </w:t>
            </w:r>
            <w:proofErr w:type="spellStart"/>
            <w:r w:rsidRPr="00DC2401">
              <w:rPr>
                <w:i/>
                <w:sz w:val="18"/>
                <w:szCs w:val="18"/>
              </w:rPr>
              <w:t>Pomeranian</w:t>
            </w:r>
            <w:proofErr w:type="spellEnd"/>
            <w:r w:rsidRPr="00DC2401">
              <w:rPr>
                <w:i/>
                <w:sz w:val="18"/>
                <w:szCs w:val="18"/>
              </w:rPr>
              <w:t xml:space="preserve"> </w:t>
            </w:r>
            <w:proofErr w:type="spellStart"/>
            <w:r w:rsidRPr="00DC2401">
              <w:rPr>
                <w:i/>
                <w:sz w:val="18"/>
                <w:szCs w:val="18"/>
              </w:rPr>
              <w:t>University</w:t>
            </w:r>
            <w:proofErr w:type="spellEnd"/>
            <w:r w:rsidRPr="00DC2401">
              <w:rPr>
                <w:i/>
                <w:sz w:val="18"/>
                <w:szCs w:val="18"/>
              </w:rPr>
              <w:t xml:space="preserve"> </w:t>
            </w:r>
            <w:proofErr w:type="spellStart"/>
            <w:r w:rsidRPr="00DC2401">
              <w:rPr>
                <w:i/>
                <w:sz w:val="18"/>
                <w:szCs w:val="18"/>
              </w:rPr>
              <w:t>of</w:t>
            </w:r>
            <w:proofErr w:type="spellEnd"/>
            <w:r w:rsidRPr="00DC2401">
              <w:rPr>
                <w:i/>
                <w:sz w:val="18"/>
                <w:szCs w:val="18"/>
              </w:rPr>
              <w:t xml:space="preserve"> </w:t>
            </w:r>
            <w:proofErr w:type="spellStart"/>
            <w:r w:rsidRPr="00DC2401">
              <w:rPr>
                <w:i/>
                <w:sz w:val="18"/>
                <w:szCs w:val="18"/>
              </w:rPr>
              <w:t>technology</w:t>
            </w:r>
            <w:proofErr w:type="spellEnd"/>
          </w:p>
        </w:tc>
        <w:tc>
          <w:tcPr>
            <w:tcW w:w="1096" w:type="dxa"/>
            <w:noWrap/>
            <w:vAlign w:val="center"/>
          </w:tcPr>
          <w:p w:rsidR="004D0BB8" w:rsidRPr="00DC2401" w:rsidRDefault="004D0BB8" w:rsidP="004D0BB8">
            <w:pPr>
              <w:jc w:val="center"/>
              <w:rPr>
                <w:i/>
                <w:sz w:val="18"/>
                <w:szCs w:val="18"/>
              </w:rPr>
            </w:pPr>
            <w:r w:rsidRPr="00DC2401">
              <w:rPr>
                <w:i/>
                <w:sz w:val="18"/>
                <w:szCs w:val="18"/>
              </w:rPr>
              <w:t>Poľsko</w:t>
            </w:r>
          </w:p>
        </w:tc>
        <w:tc>
          <w:tcPr>
            <w:tcW w:w="1267" w:type="dxa"/>
            <w:noWrap/>
            <w:vAlign w:val="center"/>
          </w:tcPr>
          <w:p w:rsidR="004D0BB8" w:rsidRPr="00DC2401" w:rsidRDefault="004D0BB8" w:rsidP="004D0BB8">
            <w:pPr>
              <w:jc w:val="center"/>
              <w:rPr>
                <w:i/>
                <w:sz w:val="18"/>
                <w:szCs w:val="18"/>
              </w:rPr>
            </w:pPr>
            <w:r w:rsidRPr="00DC2401">
              <w:rPr>
                <w:i/>
                <w:sz w:val="18"/>
                <w:szCs w:val="18"/>
              </w:rPr>
              <w:t>školenie</w:t>
            </w:r>
          </w:p>
        </w:tc>
        <w:tc>
          <w:tcPr>
            <w:tcW w:w="1417" w:type="dxa"/>
            <w:noWrap/>
          </w:tcPr>
          <w:p w:rsidR="004D0BB8" w:rsidRPr="00DC2401" w:rsidRDefault="004D0BB8" w:rsidP="004D0BB8">
            <w:r w:rsidRPr="00DC2401">
              <w:rPr>
                <w:i/>
                <w:sz w:val="18"/>
                <w:szCs w:val="18"/>
              </w:rPr>
              <w:t>Erazmus+KA 103</w:t>
            </w:r>
          </w:p>
        </w:tc>
        <w:tc>
          <w:tcPr>
            <w:tcW w:w="2186" w:type="dxa"/>
            <w:noWrap/>
            <w:vAlign w:val="center"/>
          </w:tcPr>
          <w:p w:rsidR="004D0BB8" w:rsidRPr="00DC2401" w:rsidRDefault="004D0BB8" w:rsidP="004D0BB8">
            <w:pPr>
              <w:jc w:val="center"/>
              <w:rPr>
                <w:i/>
                <w:sz w:val="18"/>
                <w:szCs w:val="18"/>
              </w:rPr>
            </w:pPr>
            <w:r w:rsidRPr="00DC2401">
              <w:rPr>
                <w:i/>
                <w:sz w:val="18"/>
                <w:szCs w:val="18"/>
              </w:rPr>
              <w:t>dlhodobá spolupráca v oblasti prípravy učiteľov profesijných predmetov</w:t>
            </w:r>
          </w:p>
        </w:tc>
      </w:tr>
      <w:tr w:rsidR="00D01FA1" w:rsidRPr="00DC2401" w:rsidTr="00ED460F">
        <w:trPr>
          <w:trHeight w:val="300"/>
        </w:trPr>
        <w:tc>
          <w:tcPr>
            <w:tcW w:w="1295" w:type="dxa"/>
            <w:noWrap/>
            <w:vAlign w:val="center"/>
          </w:tcPr>
          <w:p w:rsidR="00D01FA1" w:rsidRPr="00DC2401" w:rsidRDefault="00D01FA1" w:rsidP="004D0BB8">
            <w:pPr>
              <w:jc w:val="center"/>
              <w:rPr>
                <w:b/>
                <w:i/>
                <w:sz w:val="18"/>
                <w:szCs w:val="18"/>
              </w:rPr>
            </w:pPr>
            <w:r w:rsidRPr="00DC2401">
              <w:rPr>
                <w:b/>
                <w:i/>
                <w:sz w:val="18"/>
                <w:szCs w:val="18"/>
              </w:rPr>
              <w:t xml:space="preserve">Ing. Edita </w:t>
            </w:r>
            <w:proofErr w:type="spellStart"/>
            <w:r w:rsidRPr="00DC2401">
              <w:rPr>
                <w:b/>
                <w:i/>
                <w:sz w:val="18"/>
                <w:szCs w:val="18"/>
              </w:rPr>
              <w:t>Šilerová</w:t>
            </w:r>
            <w:proofErr w:type="spellEnd"/>
            <w:r w:rsidRPr="00DC2401">
              <w:rPr>
                <w:b/>
                <w:i/>
                <w:sz w:val="18"/>
                <w:szCs w:val="18"/>
              </w:rPr>
              <w:t>, PhD.</w:t>
            </w:r>
          </w:p>
        </w:tc>
        <w:tc>
          <w:tcPr>
            <w:tcW w:w="1220" w:type="dxa"/>
            <w:noWrap/>
            <w:vAlign w:val="center"/>
          </w:tcPr>
          <w:p w:rsidR="00D01FA1" w:rsidRPr="00DC2401" w:rsidRDefault="00D01FA1" w:rsidP="004D0BB8">
            <w:pPr>
              <w:jc w:val="center"/>
              <w:rPr>
                <w:i/>
                <w:sz w:val="18"/>
                <w:szCs w:val="18"/>
              </w:rPr>
            </w:pPr>
            <w:r w:rsidRPr="00DC2401">
              <w:rPr>
                <w:i/>
                <w:sz w:val="18"/>
                <w:szCs w:val="18"/>
              </w:rPr>
              <w:t>máj 2018</w:t>
            </w:r>
          </w:p>
        </w:tc>
        <w:tc>
          <w:tcPr>
            <w:tcW w:w="1551" w:type="dxa"/>
            <w:noWrap/>
            <w:vAlign w:val="center"/>
          </w:tcPr>
          <w:p w:rsidR="00D01FA1" w:rsidRPr="00DC2401" w:rsidRDefault="00D01FA1" w:rsidP="004D0BB8">
            <w:pPr>
              <w:jc w:val="center"/>
              <w:rPr>
                <w:i/>
                <w:sz w:val="18"/>
                <w:szCs w:val="18"/>
              </w:rPr>
            </w:pPr>
            <w:r w:rsidRPr="00DC2401">
              <w:rPr>
                <w:i/>
                <w:sz w:val="18"/>
                <w:szCs w:val="18"/>
              </w:rPr>
              <w:t>PEF ČZU v Prahe</w:t>
            </w:r>
          </w:p>
        </w:tc>
        <w:tc>
          <w:tcPr>
            <w:tcW w:w="1096" w:type="dxa"/>
            <w:noWrap/>
            <w:vAlign w:val="center"/>
          </w:tcPr>
          <w:p w:rsidR="00D01FA1" w:rsidRPr="00DC2401" w:rsidRDefault="00D01FA1" w:rsidP="004D0BB8">
            <w:pPr>
              <w:jc w:val="center"/>
              <w:rPr>
                <w:i/>
                <w:sz w:val="18"/>
                <w:szCs w:val="18"/>
              </w:rPr>
            </w:pPr>
            <w:r w:rsidRPr="00DC2401">
              <w:rPr>
                <w:i/>
                <w:sz w:val="18"/>
                <w:szCs w:val="18"/>
              </w:rPr>
              <w:t>ČR</w:t>
            </w:r>
          </w:p>
        </w:tc>
        <w:tc>
          <w:tcPr>
            <w:tcW w:w="1267" w:type="dxa"/>
            <w:noWrap/>
            <w:vAlign w:val="center"/>
          </w:tcPr>
          <w:p w:rsidR="00D01FA1" w:rsidRPr="00DC2401" w:rsidRDefault="00D01FA1" w:rsidP="004D0BB8">
            <w:pPr>
              <w:jc w:val="center"/>
              <w:rPr>
                <w:i/>
                <w:sz w:val="18"/>
                <w:szCs w:val="18"/>
              </w:rPr>
            </w:pPr>
            <w:r w:rsidRPr="00DC2401">
              <w:rPr>
                <w:i/>
                <w:sz w:val="18"/>
                <w:szCs w:val="18"/>
              </w:rPr>
              <w:t>učiteľská, výučba</w:t>
            </w:r>
          </w:p>
        </w:tc>
        <w:tc>
          <w:tcPr>
            <w:tcW w:w="1417" w:type="dxa"/>
            <w:noWrap/>
          </w:tcPr>
          <w:p w:rsidR="00D01FA1" w:rsidRPr="00DC2401" w:rsidRDefault="00D01FA1" w:rsidP="004D0BB8">
            <w:pPr>
              <w:rPr>
                <w:i/>
                <w:sz w:val="18"/>
                <w:szCs w:val="18"/>
              </w:rPr>
            </w:pPr>
            <w:r w:rsidRPr="00DC2401">
              <w:rPr>
                <w:i/>
                <w:sz w:val="18"/>
                <w:szCs w:val="18"/>
              </w:rPr>
              <w:t>Erazmus+KA 103</w:t>
            </w:r>
          </w:p>
        </w:tc>
        <w:tc>
          <w:tcPr>
            <w:tcW w:w="2186" w:type="dxa"/>
            <w:noWrap/>
            <w:vAlign w:val="center"/>
          </w:tcPr>
          <w:p w:rsidR="00D01FA1" w:rsidRPr="00DC2401" w:rsidRDefault="00D01FA1" w:rsidP="004D0BB8">
            <w:pPr>
              <w:jc w:val="center"/>
              <w:rPr>
                <w:i/>
                <w:sz w:val="18"/>
                <w:szCs w:val="18"/>
              </w:rPr>
            </w:pPr>
            <w:r w:rsidRPr="00DC2401">
              <w:rPr>
                <w:i/>
                <w:sz w:val="18"/>
                <w:szCs w:val="18"/>
              </w:rPr>
              <w:t>výučba a príprava spoločnej publikácie</w:t>
            </w:r>
          </w:p>
        </w:tc>
      </w:tr>
      <w:tr w:rsidR="004D0BB8" w:rsidRPr="00DC2401" w:rsidTr="00ED460F">
        <w:trPr>
          <w:trHeight w:val="300"/>
        </w:trPr>
        <w:tc>
          <w:tcPr>
            <w:tcW w:w="1295" w:type="dxa"/>
            <w:noWrap/>
            <w:vAlign w:val="center"/>
          </w:tcPr>
          <w:p w:rsidR="004D0BB8" w:rsidRPr="00DC2401" w:rsidRDefault="004D0BB8" w:rsidP="004D0BB8">
            <w:pPr>
              <w:jc w:val="center"/>
              <w:rPr>
                <w:b/>
                <w:i/>
                <w:sz w:val="18"/>
                <w:szCs w:val="18"/>
              </w:rPr>
            </w:pPr>
            <w:proofErr w:type="spellStart"/>
            <w:r w:rsidRPr="00DC2401">
              <w:rPr>
                <w:b/>
                <w:i/>
                <w:sz w:val="18"/>
                <w:szCs w:val="18"/>
              </w:rPr>
              <w:t>Stabingis</w:t>
            </w:r>
            <w:proofErr w:type="spellEnd"/>
            <w:r w:rsidRPr="00DC2401">
              <w:rPr>
                <w:b/>
                <w:i/>
                <w:sz w:val="18"/>
                <w:szCs w:val="18"/>
              </w:rPr>
              <w:t xml:space="preserve"> </w:t>
            </w:r>
            <w:proofErr w:type="spellStart"/>
            <w:r w:rsidRPr="00DC2401">
              <w:rPr>
                <w:b/>
                <w:i/>
                <w:sz w:val="18"/>
                <w:szCs w:val="18"/>
              </w:rPr>
              <w:t>Linas</w:t>
            </w:r>
            <w:proofErr w:type="spellEnd"/>
          </w:p>
        </w:tc>
        <w:tc>
          <w:tcPr>
            <w:tcW w:w="1220" w:type="dxa"/>
            <w:noWrap/>
            <w:vAlign w:val="center"/>
          </w:tcPr>
          <w:p w:rsidR="004D0BB8" w:rsidRPr="00DC2401" w:rsidRDefault="004D0BB8" w:rsidP="004D0BB8">
            <w:pPr>
              <w:jc w:val="center"/>
              <w:rPr>
                <w:i/>
                <w:sz w:val="18"/>
                <w:szCs w:val="18"/>
              </w:rPr>
            </w:pPr>
            <w:r w:rsidRPr="00DC2401">
              <w:rPr>
                <w:i/>
                <w:sz w:val="18"/>
                <w:szCs w:val="18"/>
              </w:rPr>
              <w:t>19.3.2018-23.3.2018</w:t>
            </w:r>
          </w:p>
        </w:tc>
        <w:tc>
          <w:tcPr>
            <w:tcW w:w="1551" w:type="dxa"/>
            <w:noWrap/>
            <w:vAlign w:val="center"/>
          </w:tcPr>
          <w:p w:rsidR="004D0BB8" w:rsidRPr="00DC2401" w:rsidRDefault="004D0BB8" w:rsidP="004D0BB8">
            <w:pPr>
              <w:jc w:val="center"/>
              <w:rPr>
                <w:i/>
                <w:sz w:val="18"/>
                <w:szCs w:val="18"/>
              </w:rPr>
            </w:pPr>
            <w:proofErr w:type="spellStart"/>
            <w:r w:rsidRPr="00DC2401">
              <w:rPr>
                <w:i/>
                <w:sz w:val="18"/>
                <w:szCs w:val="18"/>
              </w:rPr>
              <w:t>Aleksandras</w:t>
            </w:r>
            <w:proofErr w:type="spellEnd"/>
            <w:r w:rsidRPr="00DC2401">
              <w:rPr>
                <w:i/>
                <w:sz w:val="18"/>
                <w:szCs w:val="18"/>
              </w:rPr>
              <w:t xml:space="preserve"> </w:t>
            </w:r>
            <w:proofErr w:type="spellStart"/>
            <w:r w:rsidRPr="00DC2401">
              <w:rPr>
                <w:i/>
                <w:sz w:val="18"/>
                <w:szCs w:val="18"/>
              </w:rPr>
              <w:t>Stulginskis</w:t>
            </w:r>
            <w:proofErr w:type="spellEnd"/>
            <w:r w:rsidRPr="00DC2401">
              <w:rPr>
                <w:i/>
                <w:sz w:val="18"/>
                <w:szCs w:val="18"/>
              </w:rPr>
              <w:t xml:space="preserve"> </w:t>
            </w:r>
            <w:proofErr w:type="spellStart"/>
            <w:r w:rsidRPr="00DC2401">
              <w:rPr>
                <w:i/>
                <w:sz w:val="18"/>
                <w:szCs w:val="18"/>
              </w:rPr>
              <w:t>University</w:t>
            </w:r>
            <w:proofErr w:type="spellEnd"/>
          </w:p>
        </w:tc>
        <w:tc>
          <w:tcPr>
            <w:tcW w:w="1096" w:type="dxa"/>
            <w:noWrap/>
            <w:vAlign w:val="center"/>
          </w:tcPr>
          <w:p w:rsidR="004D0BB8" w:rsidRPr="00DC2401" w:rsidRDefault="004D0BB8" w:rsidP="004D0BB8">
            <w:pPr>
              <w:jc w:val="center"/>
              <w:rPr>
                <w:i/>
                <w:sz w:val="18"/>
                <w:szCs w:val="18"/>
              </w:rPr>
            </w:pPr>
            <w:r w:rsidRPr="00DC2401">
              <w:rPr>
                <w:i/>
                <w:sz w:val="18"/>
                <w:szCs w:val="18"/>
              </w:rPr>
              <w:t>Litva</w:t>
            </w:r>
          </w:p>
        </w:tc>
        <w:tc>
          <w:tcPr>
            <w:tcW w:w="1267" w:type="dxa"/>
            <w:noWrap/>
            <w:vAlign w:val="center"/>
          </w:tcPr>
          <w:p w:rsidR="004D0BB8" w:rsidRPr="00DC2401" w:rsidRDefault="004D0BB8" w:rsidP="004D0BB8">
            <w:pPr>
              <w:jc w:val="center"/>
              <w:rPr>
                <w:i/>
                <w:sz w:val="18"/>
                <w:szCs w:val="18"/>
              </w:rPr>
            </w:pPr>
            <w:r w:rsidRPr="00DC2401">
              <w:rPr>
                <w:i/>
                <w:sz w:val="18"/>
                <w:szCs w:val="18"/>
              </w:rPr>
              <w:t>učiteľská, výučba</w:t>
            </w:r>
          </w:p>
        </w:tc>
        <w:tc>
          <w:tcPr>
            <w:tcW w:w="1417" w:type="dxa"/>
            <w:noWrap/>
          </w:tcPr>
          <w:p w:rsidR="004D0BB8" w:rsidRPr="00DC2401" w:rsidRDefault="004D0BB8" w:rsidP="004D0BB8">
            <w:r w:rsidRPr="00DC2401">
              <w:rPr>
                <w:i/>
                <w:sz w:val="18"/>
                <w:szCs w:val="18"/>
              </w:rPr>
              <w:t>Erazmus+KA 103</w:t>
            </w:r>
          </w:p>
        </w:tc>
        <w:tc>
          <w:tcPr>
            <w:tcW w:w="2186" w:type="dxa"/>
            <w:noWrap/>
            <w:vAlign w:val="center"/>
          </w:tcPr>
          <w:p w:rsidR="004D0BB8" w:rsidRPr="00DC2401" w:rsidRDefault="004D0BB8" w:rsidP="004D0BB8">
            <w:pPr>
              <w:jc w:val="center"/>
              <w:rPr>
                <w:i/>
                <w:sz w:val="18"/>
                <w:szCs w:val="18"/>
              </w:rPr>
            </w:pPr>
            <w:r w:rsidRPr="00DC2401">
              <w:rPr>
                <w:i/>
                <w:sz w:val="18"/>
                <w:szCs w:val="18"/>
              </w:rPr>
              <w:t>výmena skúseností v oblasti výučby</w:t>
            </w:r>
          </w:p>
        </w:tc>
      </w:tr>
      <w:tr w:rsidR="004D0BB8" w:rsidRPr="00DC2401" w:rsidTr="00ED460F">
        <w:trPr>
          <w:trHeight w:val="300"/>
        </w:trPr>
        <w:tc>
          <w:tcPr>
            <w:tcW w:w="1295" w:type="dxa"/>
            <w:noWrap/>
            <w:vAlign w:val="center"/>
          </w:tcPr>
          <w:p w:rsidR="004D0BB8" w:rsidRPr="00DC2401" w:rsidRDefault="004D0BB8" w:rsidP="004D0BB8">
            <w:pPr>
              <w:jc w:val="center"/>
              <w:rPr>
                <w:b/>
                <w:i/>
                <w:sz w:val="18"/>
                <w:szCs w:val="18"/>
              </w:rPr>
            </w:pPr>
            <w:proofErr w:type="spellStart"/>
            <w:r w:rsidRPr="00DC2401">
              <w:rPr>
                <w:b/>
                <w:i/>
                <w:sz w:val="18"/>
                <w:szCs w:val="18"/>
              </w:rPr>
              <w:t>Ayhan</w:t>
            </w:r>
            <w:proofErr w:type="spellEnd"/>
            <w:r w:rsidRPr="00DC2401">
              <w:rPr>
                <w:b/>
                <w:i/>
                <w:sz w:val="18"/>
                <w:szCs w:val="18"/>
              </w:rPr>
              <w:t xml:space="preserve"> </w:t>
            </w:r>
            <w:proofErr w:type="spellStart"/>
            <w:r w:rsidRPr="00DC2401">
              <w:rPr>
                <w:b/>
                <w:i/>
                <w:sz w:val="18"/>
                <w:szCs w:val="18"/>
              </w:rPr>
              <w:t>Serkan</w:t>
            </w:r>
            <w:proofErr w:type="spellEnd"/>
          </w:p>
        </w:tc>
        <w:tc>
          <w:tcPr>
            <w:tcW w:w="1220" w:type="dxa"/>
            <w:noWrap/>
            <w:vAlign w:val="center"/>
          </w:tcPr>
          <w:p w:rsidR="004D0BB8" w:rsidRPr="00DC2401" w:rsidRDefault="004D0BB8" w:rsidP="004D0BB8">
            <w:pPr>
              <w:jc w:val="center"/>
              <w:rPr>
                <w:i/>
                <w:sz w:val="18"/>
                <w:szCs w:val="18"/>
              </w:rPr>
            </w:pPr>
            <w:r w:rsidRPr="00DC2401">
              <w:rPr>
                <w:i/>
                <w:sz w:val="18"/>
                <w:szCs w:val="18"/>
              </w:rPr>
              <w:t>17.4.2018- 20.4.2018</w:t>
            </w:r>
          </w:p>
        </w:tc>
        <w:tc>
          <w:tcPr>
            <w:tcW w:w="1551" w:type="dxa"/>
            <w:noWrap/>
            <w:vAlign w:val="center"/>
          </w:tcPr>
          <w:p w:rsidR="004D0BB8" w:rsidRPr="00DC2401" w:rsidRDefault="004D0BB8" w:rsidP="004D0BB8">
            <w:pPr>
              <w:jc w:val="center"/>
              <w:rPr>
                <w:i/>
                <w:sz w:val="18"/>
                <w:szCs w:val="18"/>
              </w:rPr>
            </w:pPr>
            <w:proofErr w:type="spellStart"/>
            <w:r w:rsidRPr="00DC2401">
              <w:rPr>
                <w:i/>
                <w:sz w:val="18"/>
                <w:szCs w:val="18"/>
              </w:rPr>
              <w:t>Bingol</w:t>
            </w:r>
            <w:proofErr w:type="spellEnd"/>
            <w:r w:rsidRPr="00DC2401">
              <w:rPr>
                <w:i/>
                <w:sz w:val="18"/>
                <w:szCs w:val="18"/>
              </w:rPr>
              <w:t xml:space="preserve"> </w:t>
            </w:r>
            <w:proofErr w:type="spellStart"/>
            <w:r w:rsidRPr="00DC2401">
              <w:rPr>
                <w:i/>
                <w:sz w:val="18"/>
                <w:szCs w:val="18"/>
              </w:rPr>
              <w:t>University</w:t>
            </w:r>
            <w:proofErr w:type="spellEnd"/>
          </w:p>
        </w:tc>
        <w:tc>
          <w:tcPr>
            <w:tcW w:w="1096" w:type="dxa"/>
            <w:noWrap/>
            <w:vAlign w:val="center"/>
          </w:tcPr>
          <w:p w:rsidR="004D0BB8" w:rsidRPr="00DC2401" w:rsidRDefault="004D0BB8" w:rsidP="004D0BB8">
            <w:pPr>
              <w:jc w:val="center"/>
              <w:rPr>
                <w:i/>
                <w:sz w:val="18"/>
                <w:szCs w:val="18"/>
              </w:rPr>
            </w:pPr>
            <w:r w:rsidRPr="00DC2401">
              <w:rPr>
                <w:i/>
                <w:sz w:val="18"/>
                <w:szCs w:val="18"/>
              </w:rPr>
              <w:t>Turecko</w:t>
            </w:r>
          </w:p>
        </w:tc>
        <w:tc>
          <w:tcPr>
            <w:tcW w:w="1267" w:type="dxa"/>
            <w:noWrap/>
            <w:vAlign w:val="center"/>
          </w:tcPr>
          <w:p w:rsidR="004D0BB8" w:rsidRPr="00DC2401" w:rsidRDefault="004D0BB8" w:rsidP="004D0BB8">
            <w:pPr>
              <w:jc w:val="center"/>
              <w:rPr>
                <w:i/>
                <w:sz w:val="18"/>
                <w:szCs w:val="18"/>
              </w:rPr>
            </w:pPr>
            <w:r w:rsidRPr="00DC2401">
              <w:rPr>
                <w:i/>
                <w:sz w:val="18"/>
                <w:szCs w:val="18"/>
              </w:rPr>
              <w:t>školenie</w:t>
            </w:r>
          </w:p>
        </w:tc>
        <w:tc>
          <w:tcPr>
            <w:tcW w:w="1417" w:type="dxa"/>
            <w:noWrap/>
          </w:tcPr>
          <w:p w:rsidR="004D0BB8" w:rsidRPr="00DC2401" w:rsidRDefault="004D0BB8" w:rsidP="004D0BB8">
            <w:r w:rsidRPr="00DC2401">
              <w:rPr>
                <w:i/>
                <w:sz w:val="18"/>
                <w:szCs w:val="18"/>
              </w:rPr>
              <w:t>Erazmus+KA 103</w:t>
            </w:r>
          </w:p>
        </w:tc>
        <w:tc>
          <w:tcPr>
            <w:tcW w:w="2186" w:type="dxa"/>
            <w:noWrap/>
            <w:vAlign w:val="center"/>
          </w:tcPr>
          <w:p w:rsidR="004D0BB8" w:rsidRPr="00DC2401" w:rsidRDefault="004D0BB8" w:rsidP="004D0BB8">
            <w:pPr>
              <w:jc w:val="center"/>
              <w:rPr>
                <w:i/>
                <w:sz w:val="18"/>
                <w:szCs w:val="18"/>
              </w:rPr>
            </w:pPr>
            <w:r w:rsidRPr="00DC2401">
              <w:rPr>
                <w:i/>
                <w:sz w:val="18"/>
                <w:szCs w:val="18"/>
              </w:rPr>
              <w:t>dlhodobá spolupráca v oblasti prípravy učiteľov profesijných predmetov</w:t>
            </w:r>
          </w:p>
        </w:tc>
      </w:tr>
      <w:tr w:rsidR="004D0BB8" w:rsidRPr="00DC2401" w:rsidTr="00ED460F">
        <w:trPr>
          <w:trHeight w:val="300"/>
        </w:trPr>
        <w:tc>
          <w:tcPr>
            <w:tcW w:w="1295" w:type="dxa"/>
            <w:noWrap/>
            <w:vAlign w:val="center"/>
          </w:tcPr>
          <w:p w:rsidR="004D0BB8" w:rsidRPr="00DC2401" w:rsidRDefault="004D0BB8" w:rsidP="004D0BB8">
            <w:pPr>
              <w:jc w:val="center"/>
              <w:rPr>
                <w:b/>
                <w:i/>
                <w:sz w:val="18"/>
                <w:szCs w:val="18"/>
              </w:rPr>
            </w:pPr>
            <w:proofErr w:type="spellStart"/>
            <w:r w:rsidRPr="00DC2401">
              <w:rPr>
                <w:b/>
                <w:i/>
                <w:sz w:val="18"/>
                <w:szCs w:val="18"/>
              </w:rPr>
              <w:t>Srbová</w:t>
            </w:r>
            <w:proofErr w:type="spellEnd"/>
            <w:r w:rsidRPr="00DC2401">
              <w:rPr>
                <w:b/>
                <w:i/>
                <w:sz w:val="18"/>
                <w:szCs w:val="18"/>
              </w:rPr>
              <w:t xml:space="preserve"> Alena</w:t>
            </w:r>
          </w:p>
        </w:tc>
        <w:tc>
          <w:tcPr>
            <w:tcW w:w="1220" w:type="dxa"/>
            <w:noWrap/>
            <w:vAlign w:val="center"/>
          </w:tcPr>
          <w:p w:rsidR="004D0BB8" w:rsidRPr="00DC2401" w:rsidRDefault="004D0BB8" w:rsidP="004D0BB8">
            <w:pPr>
              <w:jc w:val="center"/>
              <w:rPr>
                <w:i/>
                <w:sz w:val="18"/>
                <w:szCs w:val="18"/>
              </w:rPr>
            </w:pPr>
            <w:r w:rsidRPr="00DC2401">
              <w:rPr>
                <w:i/>
                <w:sz w:val="18"/>
                <w:szCs w:val="18"/>
              </w:rPr>
              <w:t>18.4.2018- 19.4.2018</w:t>
            </w:r>
          </w:p>
        </w:tc>
        <w:tc>
          <w:tcPr>
            <w:tcW w:w="1551" w:type="dxa"/>
            <w:noWrap/>
            <w:vAlign w:val="center"/>
          </w:tcPr>
          <w:p w:rsidR="004D0BB8" w:rsidRPr="00DC2401" w:rsidRDefault="004D0BB8" w:rsidP="004D0BB8">
            <w:pPr>
              <w:jc w:val="center"/>
              <w:rPr>
                <w:i/>
                <w:sz w:val="18"/>
                <w:szCs w:val="18"/>
              </w:rPr>
            </w:pPr>
            <w:proofErr w:type="spellStart"/>
            <w:r w:rsidRPr="00DC2401">
              <w:rPr>
                <w:i/>
                <w:sz w:val="18"/>
                <w:szCs w:val="18"/>
              </w:rPr>
              <w:t>Jihočeská</w:t>
            </w:r>
            <w:proofErr w:type="spellEnd"/>
            <w:r w:rsidRPr="00DC2401">
              <w:rPr>
                <w:i/>
                <w:sz w:val="18"/>
                <w:szCs w:val="18"/>
              </w:rPr>
              <w:t xml:space="preserve"> univerzita v Českých </w:t>
            </w:r>
            <w:proofErr w:type="spellStart"/>
            <w:r w:rsidRPr="00DC2401">
              <w:rPr>
                <w:i/>
                <w:sz w:val="18"/>
                <w:szCs w:val="18"/>
              </w:rPr>
              <w:t>Budejovicích</w:t>
            </w:r>
            <w:proofErr w:type="spellEnd"/>
          </w:p>
        </w:tc>
        <w:tc>
          <w:tcPr>
            <w:tcW w:w="1096" w:type="dxa"/>
            <w:noWrap/>
            <w:vAlign w:val="center"/>
          </w:tcPr>
          <w:p w:rsidR="004D0BB8" w:rsidRPr="00DC2401" w:rsidRDefault="004D0BB8" w:rsidP="004D0BB8">
            <w:pPr>
              <w:jc w:val="center"/>
              <w:rPr>
                <w:i/>
                <w:sz w:val="18"/>
                <w:szCs w:val="18"/>
              </w:rPr>
            </w:pPr>
            <w:r w:rsidRPr="00DC2401">
              <w:rPr>
                <w:i/>
                <w:sz w:val="18"/>
                <w:szCs w:val="18"/>
              </w:rPr>
              <w:t>ČR</w:t>
            </w:r>
          </w:p>
        </w:tc>
        <w:tc>
          <w:tcPr>
            <w:tcW w:w="1267" w:type="dxa"/>
            <w:noWrap/>
            <w:vAlign w:val="center"/>
          </w:tcPr>
          <w:p w:rsidR="004D0BB8" w:rsidRPr="00DC2401" w:rsidRDefault="004D0BB8" w:rsidP="004D0BB8">
            <w:pPr>
              <w:jc w:val="center"/>
              <w:rPr>
                <w:i/>
                <w:sz w:val="18"/>
                <w:szCs w:val="18"/>
              </w:rPr>
            </w:pPr>
            <w:r w:rsidRPr="00DC2401">
              <w:rPr>
                <w:i/>
                <w:sz w:val="18"/>
                <w:szCs w:val="18"/>
              </w:rPr>
              <w:t>učiteľská, výučba</w:t>
            </w:r>
          </w:p>
        </w:tc>
        <w:tc>
          <w:tcPr>
            <w:tcW w:w="1417" w:type="dxa"/>
            <w:noWrap/>
          </w:tcPr>
          <w:p w:rsidR="004D0BB8" w:rsidRPr="00DC2401" w:rsidRDefault="004D0BB8" w:rsidP="004D0BB8">
            <w:r w:rsidRPr="00DC2401">
              <w:rPr>
                <w:i/>
                <w:sz w:val="18"/>
                <w:szCs w:val="18"/>
              </w:rPr>
              <w:t>Erazmus+KA 103</w:t>
            </w:r>
          </w:p>
        </w:tc>
        <w:tc>
          <w:tcPr>
            <w:tcW w:w="2186" w:type="dxa"/>
            <w:noWrap/>
            <w:vAlign w:val="center"/>
          </w:tcPr>
          <w:p w:rsidR="004D0BB8" w:rsidRPr="00DC2401" w:rsidRDefault="004D0BB8" w:rsidP="004D0BB8">
            <w:pPr>
              <w:jc w:val="center"/>
              <w:rPr>
                <w:i/>
                <w:sz w:val="18"/>
                <w:szCs w:val="18"/>
              </w:rPr>
            </w:pPr>
            <w:r w:rsidRPr="00DC2401">
              <w:rPr>
                <w:i/>
                <w:sz w:val="18"/>
                <w:szCs w:val="18"/>
              </w:rPr>
              <w:t>výmena skúseností v oblasti výučby</w:t>
            </w:r>
          </w:p>
        </w:tc>
      </w:tr>
      <w:tr w:rsidR="004D0BB8" w:rsidRPr="00DC2401" w:rsidTr="00ED460F">
        <w:trPr>
          <w:trHeight w:val="300"/>
        </w:trPr>
        <w:tc>
          <w:tcPr>
            <w:tcW w:w="1295" w:type="dxa"/>
            <w:noWrap/>
            <w:vAlign w:val="center"/>
            <w:hideMark/>
          </w:tcPr>
          <w:p w:rsidR="004D0BB8" w:rsidRPr="00DC2401" w:rsidRDefault="004D0BB8" w:rsidP="004D0BB8">
            <w:pPr>
              <w:jc w:val="center"/>
              <w:rPr>
                <w:b/>
                <w:i/>
                <w:sz w:val="18"/>
                <w:szCs w:val="18"/>
              </w:rPr>
            </w:pPr>
            <w:r w:rsidRPr="00DC2401">
              <w:rPr>
                <w:b/>
                <w:i/>
                <w:sz w:val="18"/>
                <w:szCs w:val="18"/>
              </w:rPr>
              <w:t>Švarcová Marie</w:t>
            </w:r>
          </w:p>
        </w:tc>
        <w:tc>
          <w:tcPr>
            <w:tcW w:w="1220" w:type="dxa"/>
            <w:noWrap/>
            <w:vAlign w:val="center"/>
            <w:hideMark/>
          </w:tcPr>
          <w:p w:rsidR="004D0BB8" w:rsidRPr="00DC2401" w:rsidRDefault="004D0BB8" w:rsidP="004D0BB8">
            <w:pPr>
              <w:jc w:val="center"/>
              <w:rPr>
                <w:i/>
                <w:sz w:val="18"/>
                <w:szCs w:val="18"/>
              </w:rPr>
            </w:pPr>
            <w:r w:rsidRPr="00DC2401">
              <w:rPr>
                <w:i/>
                <w:sz w:val="18"/>
                <w:szCs w:val="18"/>
              </w:rPr>
              <w:t>18.4.2018- 19.4.2018</w:t>
            </w:r>
          </w:p>
        </w:tc>
        <w:tc>
          <w:tcPr>
            <w:tcW w:w="1551" w:type="dxa"/>
            <w:noWrap/>
            <w:vAlign w:val="center"/>
            <w:hideMark/>
          </w:tcPr>
          <w:p w:rsidR="004D0BB8" w:rsidRPr="00DC2401" w:rsidRDefault="004D0BB8" w:rsidP="004D0BB8">
            <w:pPr>
              <w:jc w:val="center"/>
              <w:rPr>
                <w:i/>
                <w:sz w:val="18"/>
                <w:szCs w:val="18"/>
              </w:rPr>
            </w:pPr>
            <w:proofErr w:type="spellStart"/>
            <w:r w:rsidRPr="00DC2401">
              <w:rPr>
                <w:i/>
                <w:sz w:val="18"/>
                <w:szCs w:val="18"/>
              </w:rPr>
              <w:t>Jihočeská</w:t>
            </w:r>
            <w:proofErr w:type="spellEnd"/>
            <w:r w:rsidRPr="00DC2401">
              <w:rPr>
                <w:i/>
                <w:sz w:val="18"/>
                <w:szCs w:val="18"/>
              </w:rPr>
              <w:t xml:space="preserve"> univerzita v Českých </w:t>
            </w:r>
            <w:proofErr w:type="spellStart"/>
            <w:r w:rsidRPr="00DC2401">
              <w:rPr>
                <w:i/>
                <w:sz w:val="18"/>
                <w:szCs w:val="18"/>
              </w:rPr>
              <w:t>Budejovicích</w:t>
            </w:r>
            <w:proofErr w:type="spellEnd"/>
          </w:p>
        </w:tc>
        <w:tc>
          <w:tcPr>
            <w:tcW w:w="1096" w:type="dxa"/>
            <w:noWrap/>
            <w:vAlign w:val="center"/>
            <w:hideMark/>
          </w:tcPr>
          <w:p w:rsidR="004D0BB8" w:rsidRPr="00DC2401" w:rsidRDefault="004D0BB8" w:rsidP="004D0BB8">
            <w:pPr>
              <w:jc w:val="center"/>
              <w:rPr>
                <w:i/>
                <w:sz w:val="18"/>
                <w:szCs w:val="18"/>
              </w:rPr>
            </w:pPr>
            <w:r w:rsidRPr="00DC2401">
              <w:rPr>
                <w:i/>
                <w:sz w:val="18"/>
                <w:szCs w:val="18"/>
              </w:rPr>
              <w:t>ČR</w:t>
            </w:r>
          </w:p>
        </w:tc>
        <w:tc>
          <w:tcPr>
            <w:tcW w:w="1267" w:type="dxa"/>
            <w:noWrap/>
            <w:vAlign w:val="center"/>
            <w:hideMark/>
          </w:tcPr>
          <w:p w:rsidR="004D0BB8" w:rsidRPr="00DC2401" w:rsidRDefault="004D0BB8" w:rsidP="004D0BB8">
            <w:pPr>
              <w:jc w:val="center"/>
              <w:rPr>
                <w:i/>
                <w:sz w:val="18"/>
                <w:szCs w:val="18"/>
              </w:rPr>
            </w:pPr>
            <w:r w:rsidRPr="00DC2401">
              <w:rPr>
                <w:i/>
                <w:sz w:val="18"/>
                <w:szCs w:val="18"/>
              </w:rPr>
              <w:t>učiteľská, výučba</w:t>
            </w:r>
          </w:p>
        </w:tc>
        <w:tc>
          <w:tcPr>
            <w:tcW w:w="1417" w:type="dxa"/>
            <w:noWrap/>
            <w:hideMark/>
          </w:tcPr>
          <w:p w:rsidR="004D0BB8" w:rsidRPr="00DC2401" w:rsidRDefault="004D0BB8" w:rsidP="004D0BB8">
            <w:r w:rsidRPr="00DC2401">
              <w:rPr>
                <w:i/>
                <w:sz w:val="18"/>
                <w:szCs w:val="18"/>
              </w:rPr>
              <w:t>Erazmus+KA 103</w:t>
            </w:r>
          </w:p>
        </w:tc>
        <w:tc>
          <w:tcPr>
            <w:tcW w:w="2186" w:type="dxa"/>
            <w:noWrap/>
            <w:vAlign w:val="center"/>
            <w:hideMark/>
          </w:tcPr>
          <w:p w:rsidR="004D0BB8" w:rsidRPr="00DC2401" w:rsidRDefault="004D0BB8" w:rsidP="004D0BB8">
            <w:pPr>
              <w:jc w:val="center"/>
              <w:rPr>
                <w:i/>
                <w:sz w:val="18"/>
                <w:szCs w:val="18"/>
              </w:rPr>
            </w:pPr>
            <w:r w:rsidRPr="00DC2401">
              <w:rPr>
                <w:i/>
                <w:sz w:val="18"/>
                <w:szCs w:val="18"/>
              </w:rPr>
              <w:t>výmena skúseností v oblasti výučby</w:t>
            </w:r>
          </w:p>
        </w:tc>
      </w:tr>
      <w:tr w:rsidR="004D0BB8" w:rsidRPr="00DC2401" w:rsidTr="00ED460F">
        <w:trPr>
          <w:trHeight w:val="300"/>
        </w:trPr>
        <w:tc>
          <w:tcPr>
            <w:tcW w:w="1295" w:type="dxa"/>
            <w:noWrap/>
            <w:vAlign w:val="center"/>
            <w:hideMark/>
          </w:tcPr>
          <w:p w:rsidR="004D0BB8" w:rsidRPr="00DC2401" w:rsidRDefault="004D0BB8" w:rsidP="004D0BB8">
            <w:pPr>
              <w:jc w:val="center"/>
              <w:rPr>
                <w:b/>
                <w:i/>
                <w:sz w:val="18"/>
                <w:szCs w:val="18"/>
              </w:rPr>
            </w:pPr>
            <w:proofErr w:type="spellStart"/>
            <w:r w:rsidRPr="00DC2401">
              <w:rPr>
                <w:b/>
                <w:i/>
                <w:sz w:val="18"/>
                <w:szCs w:val="18"/>
              </w:rPr>
              <w:t>Humlová</w:t>
            </w:r>
            <w:proofErr w:type="spellEnd"/>
            <w:r w:rsidRPr="00DC2401">
              <w:rPr>
                <w:b/>
                <w:i/>
                <w:sz w:val="18"/>
                <w:szCs w:val="18"/>
              </w:rPr>
              <w:t xml:space="preserve"> Vlasta</w:t>
            </w:r>
          </w:p>
        </w:tc>
        <w:tc>
          <w:tcPr>
            <w:tcW w:w="1220" w:type="dxa"/>
            <w:noWrap/>
            <w:vAlign w:val="center"/>
            <w:hideMark/>
          </w:tcPr>
          <w:p w:rsidR="004D0BB8" w:rsidRPr="00DC2401" w:rsidRDefault="004D0BB8" w:rsidP="004D0BB8">
            <w:pPr>
              <w:jc w:val="center"/>
              <w:rPr>
                <w:i/>
                <w:sz w:val="18"/>
                <w:szCs w:val="18"/>
              </w:rPr>
            </w:pPr>
            <w:r w:rsidRPr="00DC2401">
              <w:rPr>
                <w:i/>
                <w:sz w:val="18"/>
                <w:szCs w:val="18"/>
              </w:rPr>
              <w:t>22.4.2018- 23.4.2018</w:t>
            </w:r>
          </w:p>
        </w:tc>
        <w:tc>
          <w:tcPr>
            <w:tcW w:w="1551" w:type="dxa"/>
            <w:noWrap/>
            <w:vAlign w:val="center"/>
            <w:hideMark/>
          </w:tcPr>
          <w:p w:rsidR="004D0BB8" w:rsidRPr="00DC2401" w:rsidRDefault="004D0BB8" w:rsidP="004D0BB8">
            <w:pPr>
              <w:jc w:val="center"/>
              <w:rPr>
                <w:i/>
                <w:sz w:val="18"/>
                <w:szCs w:val="18"/>
              </w:rPr>
            </w:pPr>
            <w:r w:rsidRPr="00DC2401">
              <w:rPr>
                <w:i/>
                <w:sz w:val="18"/>
                <w:szCs w:val="18"/>
              </w:rPr>
              <w:t>Moravian University College Olomouc</w:t>
            </w:r>
          </w:p>
        </w:tc>
        <w:tc>
          <w:tcPr>
            <w:tcW w:w="1096" w:type="dxa"/>
            <w:noWrap/>
            <w:vAlign w:val="center"/>
            <w:hideMark/>
          </w:tcPr>
          <w:p w:rsidR="004D0BB8" w:rsidRPr="00DC2401" w:rsidRDefault="004D0BB8" w:rsidP="004D0BB8">
            <w:pPr>
              <w:jc w:val="center"/>
              <w:rPr>
                <w:i/>
                <w:sz w:val="18"/>
                <w:szCs w:val="18"/>
              </w:rPr>
            </w:pPr>
            <w:r w:rsidRPr="00DC2401">
              <w:rPr>
                <w:i/>
                <w:sz w:val="18"/>
                <w:szCs w:val="18"/>
              </w:rPr>
              <w:t>ČR</w:t>
            </w:r>
          </w:p>
        </w:tc>
        <w:tc>
          <w:tcPr>
            <w:tcW w:w="1267" w:type="dxa"/>
            <w:noWrap/>
            <w:vAlign w:val="center"/>
            <w:hideMark/>
          </w:tcPr>
          <w:p w:rsidR="004D0BB8" w:rsidRPr="00DC2401" w:rsidRDefault="004D0BB8" w:rsidP="004D0BB8">
            <w:pPr>
              <w:jc w:val="center"/>
              <w:rPr>
                <w:i/>
                <w:sz w:val="18"/>
                <w:szCs w:val="18"/>
              </w:rPr>
            </w:pPr>
            <w:r w:rsidRPr="00DC2401">
              <w:rPr>
                <w:i/>
                <w:sz w:val="18"/>
                <w:szCs w:val="18"/>
              </w:rPr>
              <w:t>učiteľská, výučba</w:t>
            </w:r>
          </w:p>
        </w:tc>
        <w:tc>
          <w:tcPr>
            <w:tcW w:w="1417" w:type="dxa"/>
            <w:noWrap/>
            <w:hideMark/>
          </w:tcPr>
          <w:p w:rsidR="004D0BB8" w:rsidRPr="00DC2401" w:rsidRDefault="004D0BB8" w:rsidP="004D0BB8">
            <w:r w:rsidRPr="00DC2401">
              <w:rPr>
                <w:i/>
                <w:sz w:val="18"/>
                <w:szCs w:val="18"/>
              </w:rPr>
              <w:t>Erazmus+KA 103</w:t>
            </w:r>
          </w:p>
        </w:tc>
        <w:tc>
          <w:tcPr>
            <w:tcW w:w="2186" w:type="dxa"/>
            <w:noWrap/>
            <w:vAlign w:val="center"/>
            <w:hideMark/>
          </w:tcPr>
          <w:p w:rsidR="004D0BB8" w:rsidRPr="00DC2401" w:rsidRDefault="004D0BB8" w:rsidP="004D0BB8">
            <w:pPr>
              <w:jc w:val="center"/>
              <w:rPr>
                <w:i/>
                <w:sz w:val="18"/>
                <w:szCs w:val="18"/>
              </w:rPr>
            </w:pPr>
            <w:r w:rsidRPr="00DC2401">
              <w:rPr>
                <w:i/>
                <w:sz w:val="18"/>
                <w:szCs w:val="18"/>
              </w:rPr>
              <w:t>výmena skúseností v oblasti výučby</w:t>
            </w:r>
          </w:p>
        </w:tc>
      </w:tr>
      <w:tr w:rsidR="004D0BB8" w:rsidRPr="00DC2401" w:rsidTr="00ED460F">
        <w:trPr>
          <w:trHeight w:val="300"/>
        </w:trPr>
        <w:tc>
          <w:tcPr>
            <w:tcW w:w="1295" w:type="dxa"/>
            <w:noWrap/>
            <w:vAlign w:val="center"/>
            <w:hideMark/>
          </w:tcPr>
          <w:p w:rsidR="004D0BB8" w:rsidRPr="00DC2401" w:rsidRDefault="004D0BB8" w:rsidP="004D0BB8">
            <w:pPr>
              <w:jc w:val="center"/>
              <w:rPr>
                <w:b/>
                <w:i/>
                <w:sz w:val="18"/>
                <w:szCs w:val="18"/>
              </w:rPr>
            </w:pPr>
            <w:proofErr w:type="spellStart"/>
            <w:r w:rsidRPr="00DC2401">
              <w:rPr>
                <w:b/>
                <w:i/>
                <w:sz w:val="18"/>
                <w:szCs w:val="18"/>
              </w:rPr>
              <w:t>Stefanovová</w:t>
            </w:r>
            <w:proofErr w:type="spellEnd"/>
            <w:r w:rsidRPr="00DC2401">
              <w:rPr>
                <w:b/>
                <w:i/>
                <w:sz w:val="18"/>
                <w:szCs w:val="18"/>
              </w:rPr>
              <w:t xml:space="preserve"> Zuzana</w:t>
            </w:r>
          </w:p>
        </w:tc>
        <w:tc>
          <w:tcPr>
            <w:tcW w:w="1220" w:type="dxa"/>
            <w:noWrap/>
            <w:vAlign w:val="center"/>
            <w:hideMark/>
          </w:tcPr>
          <w:p w:rsidR="004D0BB8" w:rsidRPr="00DC2401" w:rsidRDefault="004D0BB8" w:rsidP="004D0BB8">
            <w:pPr>
              <w:jc w:val="center"/>
              <w:rPr>
                <w:i/>
                <w:sz w:val="18"/>
                <w:szCs w:val="18"/>
              </w:rPr>
            </w:pPr>
            <w:r w:rsidRPr="00DC2401">
              <w:rPr>
                <w:i/>
                <w:sz w:val="18"/>
                <w:szCs w:val="18"/>
              </w:rPr>
              <w:t>22.4.2018- 23.4.2018</w:t>
            </w:r>
          </w:p>
        </w:tc>
        <w:tc>
          <w:tcPr>
            <w:tcW w:w="1551" w:type="dxa"/>
            <w:noWrap/>
            <w:vAlign w:val="center"/>
            <w:hideMark/>
          </w:tcPr>
          <w:p w:rsidR="004D0BB8" w:rsidRPr="00DC2401" w:rsidRDefault="004D0BB8" w:rsidP="004D0BB8">
            <w:pPr>
              <w:jc w:val="center"/>
              <w:rPr>
                <w:i/>
                <w:sz w:val="18"/>
                <w:szCs w:val="18"/>
              </w:rPr>
            </w:pPr>
            <w:r w:rsidRPr="00DC2401">
              <w:rPr>
                <w:i/>
                <w:sz w:val="18"/>
                <w:szCs w:val="18"/>
              </w:rPr>
              <w:t>Moravian University College Olomouc</w:t>
            </w:r>
          </w:p>
        </w:tc>
        <w:tc>
          <w:tcPr>
            <w:tcW w:w="1096" w:type="dxa"/>
            <w:noWrap/>
            <w:vAlign w:val="center"/>
            <w:hideMark/>
          </w:tcPr>
          <w:p w:rsidR="004D0BB8" w:rsidRPr="00DC2401" w:rsidRDefault="004D0BB8" w:rsidP="004D0BB8">
            <w:pPr>
              <w:jc w:val="center"/>
              <w:rPr>
                <w:i/>
                <w:sz w:val="18"/>
                <w:szCs w:val="18"/>
              </w:rPr>
            </w:pPr>
            <w:r w:rsidRPr="00DC2401">
              <w:rPr>
                <w:i/>
                <w:sz w:val="18"/>
                <w:szCs w:val="18"/>
              </w:rPr>
              <w:t>ČR</w:t>
            </w:r>
          </w:p>
        </w:tc>
        <w:tc>
          <w:tcPr>
            <w:tcW w:w="1267" w:type="dxa"/>
            <w:noWrap/>
            <w:vAlign w:val="center"/>
            <w:hideMark/>
          </w:tcPr>
          <w:p w:rsidR="004D0BB8" w:rsidRPr="00DC2401" w:rsidRDefault="004D0BB8" w:rsidP="004D0BB8">
            <w:pPr>
              <w:jc w:val="center"/>
              <w:rPr>
                <w:i/>
                <w:sz w:val="18"/>
                <w:szCs w:val="18"/>
              </w:rPr>
            </w:pPr>
            <w:r w:rsidRPr="00DC2401">
              <w:rPr>
                <w:i/>
                <w:sz w:val="18"/>
                <w:szCs w:val="18"/>
              </w:rPr>
              <w:t>učiteľská, výučba</w:t>
            </w:r>
          </w:p>
        </w:tc>
        <w:tc>
          <w:tcPr>
            <w:tcW w:w="1417" w:type="dxa"/>
            <w:noWrap/>
            <w:hideMark/>
          </w:tcPr>
          <w:p w:rsidR="004D0BB8" w:rsidRPr="00DC2401" w:rsidRDefault="004D0BB8" w:rsidP="004D0BB8">
            <w:r w:rsidRPr="00DC2401">
              <w:rPr>
                <w:i/>
                <w:sz w:val="18"/>
                <w:szCs w:val="18"/>
              </w:rPr>
              <w:t>Erazmus+KA 103</w:t>
            </w:r>
          </w:p>
        </w:tc>
        <w:tc>
          <w:tcPr>
            <w:tcW w:w="2186" w:type="dxa"/>
            <w:noWrap/>
            <w:vAlign w:val="center"/>
            <w:hideMark/>
          </w:tcPr>
          <w:p w:rsidR="004D0BB8" w:rsidRPr="00DC2401" w:rsidRDefault="004D0BB8" w:rsidP="004D0BB8">
            <w:pPr>
              <w:jc w:val="center"/>
              <w:rPr>
                <w:i/>
                <w:sz w:val="18"/>
                <w:szCs w:val="18"/>
              </w:rPr>
            </w:pPr>
            <w:r w:rsidRPr="00DC2401">
              <w:rPr>
                <w:i/>
                <w:sz w:val="18"/>
                <w:szCs w:val="18"/>
              </w:rPr>
              <w:t>výmena skúseností v oblasti výučby</w:t>
            </w:r>
          </w:p>
        </w:tc>
      </w:tr>
      <w:tr w:rsidR="004D0BB8" w:rsidRPr="00DC2401" w:rsidTr="00ED460F">
        <w:trPr>
          <w:trHeight w:val="300"/>
        </w:trPr>
        <w:tc>
          <w:tcPr>
            <w:tcW w:w="1295" w:type="dxa"/>
            <w:noWrap/>
            <w:vAlign w:val="center"/>
          </w:tcPr>
          <w:p w:rsidR="004D0BB8" w:rsidRPr="00DC2401" w:rsidRDefault="004D0BB8" w:rsidP="004D0BB8">
            <w:pPr>
              <w:jc w:val="center"/>
              <w:rPr>
                <w:b/>
                <w:i/>
                <w:sz w:val="18"/>
                <w:szCs w:val="18"/>
              </w:rPr>
            </w:pPr>
            <w:proofErr w:type="spellStart"/>
            <w:r w:rsidRPr="00DC2401">
              <w:rPr>
                <w:b/>
                <w:i/>
                <w:sz w:val="18"/>
                <w:szCs w:val="18"/>
              </w:rPr>
              <w:t>Silva</w:t>
            </w:r>
            <w:proofErr w:type="spellEnd"/>
            <w:r w:rsidRPr="00DC2401">
              <w:rPr>
                <w:b/>
                <w:i/>
                <w:sz w:val="18"/>
                <w:szCs w:val="18"/>
              </w:rPr>
              <w:t xml:space="preserve"> </w:t>
            </w:r>
            <w:proofErr w:type="spellStart"/>
            <w:r w:rsidRPr="00DC2401">
              <w:rPr>
                <w:b/>
                <w:i/>
                <w:sz w:val="18"/>
                <w:szCs w:val="18"/>
              </w:rPr>
              <w:t>Emiliana</w:t>
            </w:r>
            <w:proofErr w:type="spellEnd"/>
          </w:p>
        </w:tc>
        <w:tc>
          <w:tcPr>
            <w:tcW w:w="1220" w:type="dxa"/>
            <w:noWrap/>
            <w:vAlign w:val="center"/>
          </w:tcPr>
          <w:p w:rsidR="004D0BB8" w:rsidRPr="00DC2401" w:rsidRDefault="004D0BB8" w:rsidP="004D0BB8">
            <w:pPr>
              <w:jc w:val="center"/>
              <w:rPr>
                <w:i/>
                <w:sz w:val="18"/>
                <w:szCs w:val="18"/>
              </w:rPr>
            </w:pPr>
            <w:r w:rsidRPr="00DC2401">
              <w:rPr>
                <w:i/>
                <w:sz w:val="18"/>
                <w:szCs w:val="18"/>
              </w:rPr>
              <w:t>23.4.2018- 27.4.2018</w:t>
            </w:r>
          </w:p>
        </w:tc>
        <w:tc>
          <w:tcPr>
            <w:tcW w:w="1551" w:type="dxa"/>
            <w:noWrap/>
            <w:vAlign w:val="center"/>
          </w:tcPr>
          <w:p w:rsidR="004D0BB8" w:rsidRPr="00DC2401" w:rsidRDefault="004D0BB8" w:rsidP="004D0BB8">
            <w:pPr>
              <w:jc w:val="center"/>
              <w:rPr>
                <w:i/>
                <w:sz w:val="18"/>
                <w:szCs w:val="18"/>
              </w:rPr>
            </w:pPr>
            <w:proofErr w:type="spellStart"/>
            <w:r w:rsidRPr="00DC2401">
              <w:rPr>
                <w:i/>
                <w:sz w:val="18"/>
                <w:szCs w:val="18"/>
              </w:rPr>
              <w:t>University</w:t>
            </w:r>
            <w:proofErr w:type="spellEnd"/>
            <w:r w:rsidRPr="00DC2401">
              <w:rPr>
                <w:i/>
                <w:sz w:val="18"/>
                <w:szCs w:val="18"/>
              </w:rPr>
              <w:t xml:space="preserve"> </w:t>
            </w:r>
            <w:proofErr w:type="spellStart"/>
            <w:r w:rsidRPr="00DC2401">
              <w:rPr>
                <w:i/>
                <w:sz w:val="18"/>
                <w:szCs w:val="18"/>
              </w:rPr>
              <w:t>of</w:t>
            </w:r>
            <w:proofErr w:type="spellEnd"/>
            <w:r w:rsidRPr="00DC2401">
              <w:rPr>
                <w:i/>
                <w:sz w:val="18"/>
                <w:szCs w:val="18"/>
              </w:rPr>
              <w:t xml:space="preserve"> </w:t>
            </w:r>
            <w:proofErr w:type="spellStart"/>
            <w:r w:rsidRPr="00DC2401">
              <w:rPr>
                <w:i/>
                <w:sz w:val="18"/>
                <w:szCs w:val="18"/>
              </w:rPr>
              <w:t>the</w:t>
            </w:r>
            <w:proofErr w:type="spellEnd"/>
            <w:r w:rsidRPr="00DC2401">
              <w:rPr>
                <w:i/>
                <w:sz w:val="18"/>
                <w:szCs w:val="18"/>
              </w:rPr>
              <w:t xml:space="preserve"> </w:t>
            </w:r>
            <w:proofErr w:type="spellStart"/>
            <w:r w:rsidRPr="00DC2401">
              <w:rPr>
                <w:i/>
                <w:sz w:val="18"/>
                <w:szCs w:val="18"/>
              </w:rPr>
              <w:t>Azores</w:t>
            </w:r>
            <w:proofErr w:type="spellEnd"/>
          </w:p>
        </w:tc>
        <w:tc>
          <w:tcPr>
            <w:tcW w:w="1096" w:type="dxa"/>
            <w:noWrap/>
            <w:vAlign w:val="center"/>
          </w:tcPr>
          <w:p w:rsidR="004D0BB8" w:rsidRPr="00DC2401" w:rsidRDefault="004D0BB8" w:rsidP="004D0BB8">
            <w:pPr>
              <w:jc w:val="center"/>
              <w:rPr>
                <w:i/>
                <w:sz w:val="18"/>
                <w:szCs w:val="18"/>
              </w:rPr>
            </w:pPr>
            <w:r w:rsidRPr="00DC2401">
              <w:rPr>
                <w:i/>
                <w:sz w:val="18"/>
                <w:szCs w:val="18"/>
              </w:rPr>
              <w:t>Portugalsko</w:t>
            </w:r>
          </w:p>
        </w:tc>
        <w:tc>
          <w:tcPr>
            <w:tcW w:w="1267" w:type="dxa"/>
            <w:noWrap/>
            <w:vAlign w:val="center"/>
          </w:tcPr>
          <w:p w:rsidR="004D0BB8" w:rsidRPr="00DC2401" w:rsidRDefault="004D0BB8" w:rsidP="004D0BB8">
            <w:pPr>
              <w:jc w:val="center"/>
              <w:rPr>
                <w:i/>
                <w:sz w:val="18"/>
                <w:szCs w:val="18"/>
              </w:rPr>
            </w:pPr>
            <w:r w:rsidRPr="00DC2401">
              <w:rPr>
                <w:i/>
                <w:sz w:val="18"/>
                <w:szCs w:val="18"/>
              </w:rPr>
              <w:t>učiteľská, výučba</w:t>
            </w:r>
          </w:p>
        </w:tc>
        <w:tc>
          <w:tcPr>
            <w:tcW w:w="1417" w:type="dxa"/>
            <w:noWrap/>
          </w:tcPr>
          <w:p w:rsidR="004D0BB8" w:rsidRPr="00DC2401" w:rsidRDefault="004D0BB8" w:rsidP="004D0BB8">
            <w:r w:rsidRPr="00DC2401">
              <w:rPr>
                <w:i/>
                <w:sz w:val="18"/>
                <w:szCs w:val="18"/>
              </w:rPr>
              <w:t>Erazmus+KA 103</w:t>
            </w:r>
          </w:p>
        </w:tc>
        <w:tc>
          <w:tcPr>
            <w:tcW w:w="2186" w:type="dxa"/>
            <w:noWrap/>
            <w:vAlign w:val="center"/>
          </w:tcPr>
          <w:p w:rsidR="004D0BB8" w:rsidRPr="00DC2401" w:rsidRDefault="004D0BB8" w:rsidP="004D0BB8">
            <w:pPr>
              <w:jc w:val="center"/>
              <w:rPr>
                <w:i/>
                <w:sz w:val="18"/>
                <w:szCs w:val="18"/>
              </w:rPr>
            </w:pPr>
            <w:r w:rsidRPr="00DC2401">
              <w:rPr>
                <w:i/>
                <w:sz w:val="18"/>
                <w:szCs w:val="18"/>
              </w:rPr>
              <w:t>výmena skúseností v oblasti výučby, možnosti projektovej spolupráce</w:t>
            </w:r>
          </w:p>
        </w:tc>
      </w:tr>
      <w:tr w:rsidR="004D0BB8" w:rsidRPr="00DC2401" w:rsidTr="00ED460F">
        <w:trPr>
          <w:trHeight w:val="300"/>
        </w:trPr>
        <w:tc>
          <w:tcPr>
            <w:tcW w:w="1295" w:type="dxa"/>
            <w:noWrap/>
            <w:vAlign w:val="center"/>
          </w:tcPr>
          <w:p w:rsidR="004D0BB8" w:rsidRPr="00DC2401" w:rsidRDefault="004D0BB8" w:rsidP="004D0BB8">
            <w:pPr>
              <w:jc w:val="center"/>
              <w:rPr>
                <w:b/>
                <w:i/>
                <w:sz w:val="18"/>
                <w:szCs w:val="18"/>
              </w:rPr>
            </w:pPr>
            <w:proofErr w:type="spellStart"/>
            <w:r w:rsidRPr="00DC2401">
              <w:rPr>
                <w:b/>
                <w:i/>
                <w:sz w:val="18"/>
                <w:szCs w:val="18"/>
              </w:rPr>
              <w:t>Cencin</w:t>
            </w:r>
            <w:proofErr w:type="spellEnd"/>
            <w:r w:rsidRPr="00DC2401">
              <w:rPr>
                <w:b/>
                <w:i/>
                <w:sz w:val="18"/>
                <w:szCs w:val="18"/>
              </w:rPr>
              <w:t xml:space="preserve"> </w:t>
            </w:r>
            <w:proofErr w:type="spellStart"/>
            <w:r w:rsidRPr="00DC2401">
              <w:rPr>
                <w:b/>
                <w:i/>
                <w:sz w:val="18"/>
                <w:szCs w:val="18"/>
              </w:rPr>
              <w:t>Umut</w:t>
            </w:r>
            <w:proofErr w:type="spellEnd"/>
          </w:p>
        </w:tc>
        <w:tc>
          <w:tcPr>
            <w:tcW w:w="1220" w:type="dxa"/>
            <w:noWrap/>
            <w:vAlign w:val="center"/>
          </w:tcPr>
          <w:p w:rsidR="004D0BB8" w:rsidRPr="00DC2401" w:rsidRDefault="004D0BB8" w:rsidP="004D0BB8">
            <w:pPr>
              <w:jc w:val="center"/>
              <w:rPr>
                <w:i/>
                <w:sz w:val="18"/>
                <w:szCs w:val="18"/>
              </w:rPr>
            </w:pPr>
            <w:r w:rsidRPr="00DC2401">
              <w:rPr>
                <w:i/>
                <w:sz w:val="18"/>
                <w:szCs w:val="18"/>
              </w:rPr>
              <w:t>2.5.2018- 4.5.2018</w:t>
            </w:r>
          </w:p>
        </w:tc>
        <w:tc>
          <w:tcPr>
            <w:tcW w:w="1551" w:type="dxa"/>
            <w:noWrap/>
            <w:vAlign w:val="center"/>
          </w:tcPr>
          <w:p w:rsidR="004D0BB8" w:rsidRPr="00DC2401" w:rsidRDefault="004D0BB8" w:rsidP="004D0BB8">
            <w:pPr>
              <w:jc w:val="center"/>
              <w:rPr>
                <w:i/>
                <w:sz w:val="18"/>
                <w:szCs w:val="18"/>
              </w:rPr>
            </w:pPr>
            <w:proofErr w:type="spellStart"/>
            <w:r w:rsidRPr="00DC2401">
              <w:rPr>
                <w:i/>
                <w:sz w:val="18"/>
                <w:szCs w:val="18"/>
              </w:rPr>
              <w:t>Mustafa</w:t>
            </w:r>
            <w:proofErr w:type="spellEnd"/>
            <w:r w:rsidRPr="00DC2401">
              <w:rPr>
                <w:i/>
                <w:sz w:val="18"/>
                <w:szCs w:val="18"/>
              </w:rPr>
              <w:t xml:space="preserve"> </w:t>
            </w:r>
            <w:proofErr w:type="spellStart"/>
            <w:r w:rsidRPr="00DC2401">
              <w:rPr>
                <w:i/>
                <w:sz w:val="18"/>
                <w:szCs w:val="18"/>
              </w:rPr>
              <w:t>Kemal</w:t>
            </w:r>
            <w:proofErr w:type="spellEnd"/>
            <w:r w:rsidRPr="00DC2401">
              <w:rPr>
                <w:i/>
                <w:sz w:val="18"/>
                <w:szCs w:val="18"/>
              </w:rPr>
              <w:t xml:space="preserve"> </w:t>
            </w:r>
            <w:proofErr w:type="spellStart"/>
            <w:r w:rsidRPr="00DC2401">
              <w:rPr>
                <w:i/>
                <w:sz w:val="18"/>
                <w:szCs w:val="18"/>
              </w:rPr>
              <w:t>University</w:t>
            </w:r>
            <w:proofErr w:type="spellEnd"/>
          </w:p>
        </w:tc>
        <w:tc>
          <w:tcPr>
            <w:tcW w:w="1096" w:type="dxa"/>
            <w:noWrap/>
            <w:vAlign w:val="center"/>
          </w:tcPr>
          <w:p w:rsidR="004D0BB8" w:rsidRPr="00DC2401" w:rsidRDefault="004D0BB8" w:rsidP="004D0BB8">
            <w:pPr>
              <w:jc w:val="center"/>
              <w:rPr>
                <w:i/>
                <w:sz w:val="18"/>
                <w:szCs w:val="18"/>
              </w:rPr>
            </w:pPr>
            <w:r w:rsidRPr="00DC2401">
              <w:rPr>
                <w:i/>
                <w:sz w:val="18"/>
                <w:szCs w:val="18"/>
              </w:rPr>
              <w:t>Turecko</w:t>
            </w:r>
          </w:p>
        </w:tc>
        <w:tc>
          <w:tcPr>
            <w:tcW w:w="1267" w:type="dxa"/>
            <w:noWrap/>
            <w:vAlign w:val="center"/>
          </w:tcPr>
          <w:p w:rsidR="004D0BB8" w:rsidRPr="00DC2401" w:rsidRDefault="004D0BB8" w:rsidP="004D0BB8">
            <w:pPr>
              <w:jc w:val="center"/>
              <w:rPr>
                <w:i/>
                <w:sz w:val="18"/>
                <w:szCs w:val="18"/>
              </w:rPr>
            </w:pPr>
            <w:r w:rsidRPr="00DC2401">
              <w:rPr>
                <w:i/>
                <w:sz w:val="18"/>
                <w:szCs w:val="18"/>
              </w:rPr>
              <w:t>školenie</w:t>
            </w:r>
          </w:p>
        </w:tc>
        <w:tc>
          <w:tcPr>
            <w:tcW w:w="1417" w:type="dxa"/>
            <w:noWrap/>
          </w:tcPr>
          <w:p w:rsidR="004D0BB8" w:rsidRPr="00DC2401" w:rsidRDefault="004D0BB8" w:rsidP="004D0BB8">
            <w:r w:rsidRPr="00DC2401">
              <w:rPr>
                <w:i/>
                <w:sz w:val="18"/>
                <w:szCs w:val="18"/>
              </w:rPr>
              <w:t>Erazmus+KA 103</w:t>
            </w:r>
          </w:p>
        </w:tc>
        <w:tc>
          <w:tcPr>
            <w:tcW w:w="2186" w:type="dxa"/>
            <w:noWrap/>
            <w:vAlign w:val="center"/>
          </w:tcPr>
          <w:p w:rsidR="004D0BB8" w:rsidRPr="00DC2401" w:rsidRDefault="004D0BB8" w:rsidP="004D0BB8">
            <w:pPr>
              <w:jc w:val="center"/>
              <w:rPr>
                <w:i/>
                <w:sz w:val="18"/>
                <w:szCs w:val="18"/>
              </w:rPr>
            </w:pPr>
            <w:r w:rsidRPr="00DC2401">
              <w:rPr>
                <w:i/>
                <w:sz w:val="18"/>
                <w:szCs w:val="18"/>
              </w:rPr>
              <w:t>rozšírenie spolupráce medzi univerzitami</w:t>
            </w:r>
          </w:p>
        </w:tc>
      </w:tr>
      <w:tr w:rsidR="004D0BB8" w:rsidRPr="00DC2401" w:rsidTr="00ED460F">
        <w:trPr>
          <w:trHeight w:val="300"/>
        </w:trPr>
        <w:tc>
          <w:tcPr>
            <w:tcW w:w="1295" w:type="dxa"/>
            <w:noWrap/>
            <w:vAlign w:val="center"/>
          </w:tcPr>
          <w:p w:rsidR="004D0BB8" w:rsidRPr="00DC2401" w:rsidRDefault="004D0BB8" w:rsidP="004D0BB8">
            <w:pPr>
              <w:jc w:val="center"/>
              <w:rPr>
                <w:b/>
                <w:i/>
                <w:sz w:val="18"/>
                <w:szCs w:val="18"/>
              </w:rPr>
            </w:pPr>
            <w:proofErr w:type="spellStart"/>
            <w:r w:rsidRPr="00DC2401">
              <w:rPr>
                <w:b/>
                <w:i/>
                <w:sz w:val="18"/>
                <w:szCs w:val="18"/>
              </w:rPr>
              <w:lastRenderedPageBreak/>
              <w:t>Deveci</w:t>
            </w:r>
            <w:proofErr w:type="spellEnd"/>
            <w:r w:rsidRPr="00DC2401">
              <w:rPr>
                <w:b/>
                <w:i/>
                <w:sz w:val="18"/>
                <w:szCs w:val="18"/>
              </w:rPr>
              <w:t xml:space="preserve"> </w:t>
            </w:r>
            <w:proofErr w:type="spellStart"/>
            <w:r w:rsidRPr="00DC2401">
              <w:rPr>
                <w:b/>
                <w:i/>
                <w:sz w:val="18"/>
                <w:szCs w:val="18"/>
              </w:rPr>
              <w:t>Ali</w:t>
            </w:r>
            <w:proofErr w:type="spellEnd"/>
          </w:p>
        </w:tc>
        <w:tc>
          <w:tcPr>
            <w:tcW w:w="1220" w:type="dxa"/>
            <w:noWrap/>
            <w:vAlign w:val="center"/>
          </w:tcPr>
          <w:p w:rsidR="004D0BB8" w:rsidRPr="00DC2401" w:rsidRDefault="004D0BB8" w:rsidP="004D0BB8">
            <w:pPr>
              <w:jc w:val="center"/>
              <w:rPr>
                <w:i/>
                <w:sz w:val="18"/>
                <w:szCs w:val="18"/>
              </w:rPr>
            </w:pPr>
            <w:r w:rsidRPr="00DC2401">
              <w:rPr>
                <w:i/>
                <w:sz w:val="18"/>
                <w:szCs w:val="18"/>
              </w:rPr>
              <w:t>2.5.2018- 4.5.2018</w:t>
            </w:r>
          </w:p>
        </w:tc>
        <w:tc>
          <w:tcPr>
            <w:tcW w:w="1551" w:type="dxa"/>
            <w:noWrap/>
            <w:vAlign w:val="center"/>
          </w:tcPr>
          <w:p w:rsidR="004D0BB8" w:rsidRPr="00DC2401" w:rsidRDefault="004D0BB8" w:rsidP="004D0BB8">
            <w:pPr>
              <w:jc w:val="center"/>
              <w:rPr>
                <w:i/>
                <w:sz w:val="18"/>
                <w:szCs w:val="18"/>
              </w:rPr>
            </w:pPr>
            <w:proofErr w:type="spellStart"/>
            <w:r w:rsidRPr="00DC2401">
              <w:rPr>
                <w:i/>
                <w:sz w:val="18"/>
                <w:szCs w:val="18"/>
              </w:rPr>
              <w:t>Mustafa</w:t>
            </w:r>
            <w:proofErr w:type="spellEnd"/>
            <w:r w:rsidRPr="00DC2401">
              <w:rPr>
                <w:i/>
                <w:sz w:val="18"/>
                <w:szCs w:val="18"/>
              </w:rPr>
              <w:t xml:space="preserve"> </w:t>
            </w:r>
            <w:proofErr w:type="spellStart"/>
            <w:r w:rsidRPr="00DC2401">
              <w:rPr>
                <w:i/>
                <w:sz w:val="18"/>
                <w:szCs w:val="18"/>
              </w:rPr>
              <w:t>Kemal</w:t>
            </w:r>
            <w:proofErr w:type="spellEnd"/>
            <w:r w:rsidRPr="00DC2401">
              <w:rPr>
                <w:i/>
                <w:sz w:val="18"/>
                <w:szCs w:val="18"/>
              </w:rPr>
              <w:t xml:space="preserve"> </w:t>
            </w:r>
            <w:proofErr w:type="spellStart"/>
            <w:r w:rsidRPr="00DC2401">
              <w:rPr>
                <w:i/>
                <w:sz w:val="18"/>
                <w:szCs w:val="18"/>
              </w:rPr>
              <w:t>University</w:t>
            </w:r>
            <w:proofErr w:type="spellEnd"/>
          </w:p>
        </w:tc>
        <w:tc>
          <w:tcPr>
            <w:tcW w:w="1096" w:type="dxa"/>
            <w:noWrap/>
            <w:vAlign w:val="center"/>
          </w:tcPr>
          <w:p w:rsidR="004D0BB8" w:rsidRPr="00DC2401" w:rsidRDefault="004D0BB8" w:rsidP="004D0BB8">
            <w:pPr>
              <w:jc w:val="center"/>
              <w:rPr>
                <w:i/>
                <w:sz w:val="18"/>
                <w:szCs w:val="18"/>
              </w:rPr>
            </w:pPr>
            <w:r w:rsidRPr="00DC2401">
              <w:rPr>
                <w:i/>
                <w:sz w:val="18"/>
                <w:szCs w:val="18"/>
              </w:rPr>
              <w:t>Turecko</w:t>
            </w:r>
          </w:p>
        </w:tc>
        <w:tc>
          <w:tcPr>
            <w:tcW w:w="1267" w:type="dxa"/>
            <w:noWrap/>
            <w:vAlign w:val="center"/>
          </w:tcPr>
          <w:p w:rsidR="004D0BB8" w:rsidRPr="00DC2401" w:rsidRDefault="004D0BB8" w:rsidP="004D0BB8">
            <w:pPr>
              <w:jc w:val="center"/>
              <w:rPr>
                <w:i/>
                <w:sz w:val="18"/>
                <w:szCs w:val="18"/>
              </w:rPr>
            </w:pPr>
            <w:r w:rsidRPr="00DC2401">
              <w:rPr>
                <w:i/>
                <w:sz w:val="18"/>
                <w:szCs w:val="18"/>
              </w:rPr>
              <w:t>školenie</w:t>
            </w:r>
          </w:p>
        </w:tc>
        <w:tc>
          <w:tcPr>
            <w:tcW w:w="1417" w:type="dxa"/>
            <w:noWrap/>
          </w:tcPr>
          <w:p w:rsidR="004D0BB8" w:rsidRPr="00DC2401" w:rsidRDefault="004D0BB8" w:rsidP="004D0BB8">
            <w:r w:rsidRPr="00DC2401">
              <w:rPr>
                <w:i/>
                <w:sz w:val="18"/>
                <w:szCs w:val="18"/>
              </w:rPr>
              <w:t>Erazmus+KA 103</w:t>
            </w:r>
          </w:p>
        </w:tc>
        <w:tc>
          <w:tcPr>
            <w:tcW w:w="2186" w:type="dxa"/>
            <w:noWrap/>
            <w:vAlign w:val="center"/>
          </w:tcPr>
          <w:p w:rsidR="004D0BB8" w:rsidRPr="00DC2401" w:rsidRDefault="004D0BB8" w:rsidP="004D0BB8">
            <w:pPr>
              <w:jc w:val="center"/>
              <w:rPr>
                <w:i/>
                <w:sz w:val="18"/>
                <w:szCs w:val="18"/>
              </w:rPr>
            </w:pPr>
            <w:r w:rsidRPr="00DC2401">
              <w:rPr>
                <w:i/>
                <w:sz w:val="18"/>
                <w:szCs w:val="18"/>
              </w:rPr>
              <w:t>rozšírenie spolupráce medzi univerzitami</w:t>
            </w:r>
          </w:p>
        </w:tc>
      </w:tr>
      <w:tr w:rsidR="004D0BB8" w:rsidRPr="00DC2401" w:rsidTr="00ED460F">
        <w:trPr>
          <w:trHeight w:val="300"/>
        </w:trPr>
        <w:tc>
          <w:tcPr>
            <w:tcW w:w="1295" w:type="dxa"/>
            <w:noWrap/>
            <w:vAlign w:val="center"/>
          </w:tcPr>
          <w:p w:rsidR="004D0BB8" w:rsidRPr="00DC2401" w:rsidRDefault="004D0BB8" w:rsidP="004D0BB8">
            <w:pPr>
              <w:jc w:val="center"/>
              <w:rPr>
                <w:b/>
                <w:i/>
                <w:sz w:val="18"/>
                <w:szCs w:val="18"/>
              </w:rPr>
            </w:pPr>
            <w:proofErr w:type="spellStart"/>
            <w:r w:rsidRPr="00DC2401">
              <w:rPr>
                <w:b/>
                <w:i/>
                <w:sz w:val="18"/>
                <w:szCs w:val="18"/>
              </w:rPr>
              <w:t>Gazdecki</w:t>
            </w:r>
            <w:proofErr w:type="spellEnd"/>
            <w:r w:rsidRPr="00DC2401">
              <w:rPr>
                <w:b/>
                <w:i/>
                <w:sz w:val="18"/>
                <w:szCs w:val="18"/>
              </w:rPr>
              <w:t xml:space="preserve"> Michal</w:t>
            </w:r>
          </w:p>
        </w:tc>
        <w:tc>
          <w:tcPr>
            <w:tcW w:w="1220" w:type="dxa"/>
            <w:noWrap/>
            <w:vAlign w:val="center"/>
          </w:tcPr>
          <w:p w:rsidR="004D0BB8" w:rsidRPr="00DC2401" w:rsidRDefault="004D0BB8" w:rsidP="004D0BB8">
            <w:pPr>
              <w:jc w:val="center"/>
              <w:rPr>
                <w:i/>
                <w:sz w:val="18"/>
                <w:szCs w:val="18"/>
              </w:rPr>
            </w:pPr>
            <w:r w:rsidRPr="00DC2401">
              <w:rPr>
                <w:i/>
                <w:sz w:val="18"/>
                <w:szCs w:val="18"/>
              </w:rPr>
              <w:t>14.5.2018- 18.5.2018</w:t>
            </w:r>
          </w:p>
        </w:tc>
        <w:tc>
          <w:tcPr>
            <w:tcW w:w="1551" w:type="dxa"/>
            <w:noWrap/>
            <w:vAlign w:val="center"/>
          </w:tcPr>
          <w:p w:rsidR="004D0BB8" w:rsidRPr="00DC2401" w:rsidRDefault="004D0BB8" w:rsidP="004D0BB8">
            <w:pPr>
              <w:jc w:val="center"/>
              <w:rPr>
                <w:i/>
                <w:sz w:val="18"/>
                <w:szCs w:val="18"/>
              </w:rPr>
            </w:pPr>
            <w:proofErr w:type="spellStart"/>
            <w:r w:rsidRPr="00DC2401">
              <w:rPr>
                <w:i/>
                <w:sz w:val="18"/>
                <w:szCs w:val="18"/>
              </w:rPr>
              <w:t>Poznan</w:t>
            </w:r>
            <w:proofErr w:type="spellEnd"/>
            <w:r w:rsidRPr="00DC2401">
              <w:rPr>
                <w:i/>
                <w:sz w:val="18"/>
                <w:szCs w:val="18"/>
              </w:rPr>
              <w:t xml:space="preserve"> </w:t>
            </w:r>
            <w:proofErr w:type="spellStart"/>
            <w:r w:rsidRPr="00DC2401">
              <w:rPr>
                <w:i/>
                <w:sz w:val="18"/>
                <w:szCs w:val="18"/>
              </w:rPr>
              <w:t>University</w:t>
            </w:r>
            <w:proofErr w:type="spellEnd"/>
            <w:r w:rsidRPr="00DC2401">
              <w:rPr>
                <w:i/>
                <w:sz w:val="18"/>
                <w:szCs w:val="18"/>
              </w:rPr>
              <w:t xml:space="preserve"> </w:t>
            </w:r>
            <w:proofErr w:type="spellStart"/>
            <w:r w:rsidRPr="00DC2401">
              <w:rPr>
                <w:i/>
                <w:sz w:val="18"/>
                <w:szCs w:val="18"/>
              </w:rPr>
              <w:t>of</w:t>
            </w:r>
            <w:proofErr w:type="spellEnd"/>
            <w:r w:rsidRPr="00DC2401">
              <w:rPr>
                <w:i/>
                <w:sz w:val="18"/>
                <w:szCs w:val="18"/>
              </w:rPr>
              <w:t xml:space="preserve"> </w:t>
            </w:r>
            <w:proofErr w:type="spellStart"/>
            <w:r w:rsidRPr="00DC2401">
              <w:rPr>
                <w:i/>
                <w:sz w:val="18"/>
                <w:szCs w:val="18"/>
              </w:rPr>
              <w:t>Life</w:t>
            </w:r>
            <w:proofErr w:type="spellEnd"/>
            <w:r w:rsidRPr="00DC2401">
              <w:rPr>
                <w:i/>
                <w:sz w:val="18"/>
                <w:szCs w:val="18"/>
              </w:rPr>
              <w:t xml:space="preserve"> Sciences</w:t>
            </w:r>
          </w:p>
        </w:tc>
        <w:tc>
          <w:tcPr>
            <w:tcW w:w="1096" w:type="dxa"/>
            <w:noWrap/>
            <w:vAlign w:val="center"/>
          </w:tcPr>
          <w:p w:rsidR="004D0BB8" w:rsidRPr="00DC2401" w:rsidRDefault="004D0BB8" w:rsidP="004D0BB8">
            <w:pPr>
              <w:jc w:val="center"/>
              <w:rPr>
                <w:i/>
                <w:sz w:val="18"/>
                <w:szCs w:val="18"/>
              </w:rPr>
            </w:pPr>
            <w:r w:rsidRPr="00DC2401">
              <w:rPr>
                <w:i/>
                <w:sz w:val="18"/>
                <w:szCs w:val="18"/>
              </w:rPr>
              <w:t>Poľsko</w:t>
            </w:r>
          </w:p>
        </w:tc>
        <w:tc>
          <w:tcPr>
            <w:tcW w:w="1267" w:type="dxa"/>
            <w:noWrap/>
            <w:vAlign w:val="center"/>
          </w:tcPr>
          <w:p w:rsidR="004D0BB8" w:rsidRPr="00DC2401" w:rsidRDefault="004D0BB8" w:rsidP="004D0BB8">
            <w:pPr>
              <w:jc w:val="center"/>
              <w:rPr>
                <w:i/>
                <w:sz w:val="18"/>
                <w:szCs w:val="18"/>
              </w:rPr>
            </w:pPr>
            <w:r w:rsidRPr="00DC2401">
              <w:rPr>
                <w:i/>
                <w:sz w:val="18"/>
                <w:szCs w:val="18"/>
              </w:rPr>
              <w:t>učiteľská, výučba</w:t>
            </w:r>
          </w:p>
        </w:tc>
        <w:tc>
          <w:tcPr>
            <w:tcW w:w="1417" w:type="dxa"/>
            <w:noWrap/>
          </w:tcPr>
          <w:p w:rsidR="004D0BB8" w:rsidRPr="00DC2401" w:rsidRDefault="004D0BB8" w:rsidP="004D0BB8">
            <w:r w:rsidRPr="00DC2401">
              <w:rPr>
                <w:i/>
                <w:sz w:val="18"/>
                <w:szCs w:val="18"/>
              </w:rPr>
              <w:t>Erazmus+KA 103</w:t>
            </w:r>
          </w:p>
        </w:tc>
        <w:tc>
          <w:tcPr>
            <w:tcW w:w="2186" w:type="dxa"/>
            <w:noWrap/>
            <w:vAlign w:val="center"/>
          </w:tcPr>
          <w:p w:rsidR="004D0BB8" w:rsidRPr="00DC2401" w:rsidRDefault="004D0BB8" w:rsidP="004D0BB8">
            <w:pPr>
              <w:jc w:val="center"/>
              <w:rPr>
                <w:i/>
                <w:sz w:val="18"/>
                <w:szCs w:val="18"/>
              </w:rPr>
            </w:pPr>
            <w:r w:rsidRPr="00DC2401">
              <w:rPr>
                <w:i/>
                <w:sz w:val="18"/>
                <w:szCs w:val="18"/>
              </w:rPr>
              <w:t>výmena skúseností v oblasti výučby, možnosti projektovej spolupráce</w:t>
            </w:r>
          </w:p>
        </w:tc>
      </w:tr>
      <w:tr w:rsidR="004D0BB8" w:rsidRPr="00DC2401" w:rsidTr="00ED460F">
        <w:trPr>
          <w:trHeight w:val="300"/>
        </w:trPr>
        <w:tc>
          <w:tcPr>
            <w:tcW w:w="1295" w:type="dxa"/>
            <w:noWrap/>
            <w:vAlign w:val="center"/>
          </w:tcPr>
          <w:p w:rsidR="004D0BB8" w:rsidRPr="00DC2401" w:rsidRDefault="004D0BB8" w:rsidP="004D0BB8">
            <w:pPr>
              <w:jc w:val="center"/>
              <w:rPr>
                <w:b/>
                <w:i/>
                <w:sz w:val="18"/>
                <w:szCs w:val="18"/>
              </w:rPr>
            </w:pPr>
            <w:proofErr w:type="spellStart"/>
            <w:r w:rsidRPr="00DC2401">
              <w:rPr>
                <w:b/>
                <w:i/>
                <w:sz w:val="18"/>
                <w:szCs w:val="18"/>
              </w:rPr>
              <w:t>Goryńska-Goldmann</w:t>
            </w:r>
            <w:proofErr w:type="spellEnd"/>
            <w:r w:rsidRPr="00DC2401">
              <w:rPr>
                <w:b/>
                <w:i/>
                <w:sz w:val="18"/>
                <w:szCs w:val="18"/>
              </w:rPr>
              <w:t xml:space="preserve"> </w:t>
            </w:r>
            <w:proofErr w:type="spellStart"/>
            <w:r w:rsidRPr="00DC2401">
              <w:rPr>
                <w:b/>
                <w:i/>
                <w:sz w:val="18"/>
                <w:szCs w:val="18"/>
              </w:rPr>
              <w:t>Elzbieta</w:t>
            </w:r>
            <w:proofErr w:type="spellEnd"/>
            <w:r w:rsidRPr="00DC2401">
              <w:rPr>
                <w:b/>
                <w:i/>
                <w:sz w:val="18"/>
                <w:szCs w:val="18"/>
              </w:rPr>
              <w:t xml:space="preserve"> </w:t>
            </w:r>
          </w:p>
        </w:tc>
        <w:tc>
          <w:tcPr>
            <w:tcW w:w="1220" w:type="dxa"/>
            <w:noWrap/>
            <w:vAlign w:val="center"/>
          </w:tcPr>
          <w:p w:rsidR="004D0BB8" w:rsidRPr="00DC2401" w:rsidRDefault="004D0BB8" w:rsidP="004D0BB8">
            <w:pPr>
              <w:jc w:val="center"/>
              <w:rPr>
                <w:i/>
                <w:sz w:val="18"/>
                <w:szCs w:val="18"/>
              </w:rPr>
            </w:pPr>
            <w:r w:rsidRPr="00DC2401">
              <w:rPr>
                <w:i/>
                <w:sz w:val="18"/>
                <w:szCs w:val="18"/>
              </w:rPr>
              <w:t>14.5.2018- 18.5.2018</w:t>
            </w:r>
          </w:p>
        </w:tc>
        <w:tc>
          <w:tcPr>
            <w:tcW w:w="1551" w:type="dxa"/>
            <w:noWrap/>
            <w:vAlign w:val="center"/>
          </w:tcPr>
          <w:p w:rsidR="004D0BB8" w:rsidRPr="00DC2401" w:rsidRDefault="004D0BB8" w:rsidP="004D0BB8">
            <w:pPr>
              <w:jc w:val="center"/>
              <w:rPr>
                <w:i/>
                <w:sz w:val="18"/>
                <w:szCs w:val="18"/>
              </w:rPr>
            </w:pPr>
            <w:proofErr w:type="spellStart"/>
            <w:r w:rsidRPr="00DC2401">
              <w:rPr>
                <w:i/>
                <w:sz w:val="18"/>
                <w:szCs w:val="18"/>
              </w:rPr>
              <w:t>Poznan</w:t>
            </w:r>
            <w:proofErr w:type="spellEnd"/>
            <w:r w:rsidRPr="00DC2401">
              <w:rPr>
                <w:i/>
                <w:sz w:val="18"/>
                <w:szCs w:val="18"/>
              </w:rPr>
              <w:t xml:space="preserve"> </w:t>
            </w:r>
            <w:proofErr w:type="spellStart"/>
            <w:r w:rsidRPr="00DC2401">
              <w:rPr>
                <w:i/>
                <w:sz w:val="18"/>
                <w:szCs w:val="18"/>
              </w:rPr>
              <w:t>University</w:t>
            </w:r>
            <w:proofErr w:type="spellEnd"/>
            <w:r w:rsidRPr="00DC2401">
              <w:rPr>
                <w:i/>
                <w:sz w:val="18"/>
                <w:szCs w:val="18"/>
              </w:rPr>
              <w:t xml:space="preserve"> </w:t>
            </w:r>
            <w:proofErr w:type="spellStart"/>
            <w:r w:rsidRPr="00DC2401">
              <w:rPr>
                <w:i/>
                <w:sz w:val="18"/>
                <w:szCs w:val="18"/>
              </w:rPr>
              <w:t>of</w:t>
            </w:r>
            <w:proofErr w:type="spellEnd"/>
            <w:r w:rsidRPr="00DC2401">
              <w:rPr>
                <w:i/>
                <w:sz w:val="18"/>
                <w:szCs w:val="18"/>
              </w:rPr>
              <w:t xml:space="preserve"> </w:t>
            </w:r>
            <w:proofErr w:type="spellStart"/>
            <w:r w:rsidRPr="00DC2401">
              <w:rPr>
                <w:i/>
                <w:sz w:val="18"/>
                <w:szCs w:val="18"/>
              </w:rPr>
              <w:t>Life</w:t>
            </w:r>
            <w:proofErr w:type="spellEnd"/>
            <w:r w:rsidRPr="00DC2401">
              <w:rPr>
                <w:i/>
                <w:sz w:val="18"/>
                <w:szCs w:val="18"/>
              </w:rPr>
              <w:t xml:space="preserve"> Sciences</w:t>
            </w:r>
          </w:p>
        </w:tc>
        <w:tc>
          <w:tcPr>
            <w:tcW w:w="1096" w:type="dxa"/>
            <w:noWrap/>
            <w:vAlign w:val="center"/>
          </w:tcPr>
          <w:p w:rsidR="004D0BB8" w:rsidRPr="00DC2401" w:rsidRDefault="004D0BB8" w:rsidP="004D0BB8">
            <w:pPr>
              <w:jc w:val="center"/>
              <w:rPr>
                <w:i/>
                <w:sz w:val="18"/>
                <w:szCs w:val="18"/>
              </w:rPr>
            </w:pPr>
            <w:r w:rsidRPr="00DC2401">
              <w:rPr>
                <w:i/>
                <w:sz w:val="18"/>
                <w:szCs w:val="18"/>
              </w:rPr>
              <w:t>Poľsko</w:t>
            </w:r>
          </w:p>
        </w:tc>
        <w:tc>
          <w:tcPr>
            <w:tcW w:w="1267" w:type="dxa"/>
            <w:noWrap/>
            <w:vAlign w:val="center"/>
          </w:tcPr>
          <w:p w:rsidR="004D0BB8" w:rsidRPr="00DC2401" w:rsidRDefault="004D0BB8" w:rsidP="004D0BB8">
            <w:pPr>
              <w:jc w:val="center"/>
              <w:rPr>
                <w:i/>
                <w:sz w:val="18"/>
                <w:szCs w:val="18"/>
              </w:rPr>
            </w:pPr>
            <w:r w:rsidRPr="00DC2401">
              <w:rPr>
                <w:i/>
                <w:sz w:val="18"/>
                <w:szCs w:val="18"/>
              </w:rPr>
              <w:t>učiteľská, výučba</w:t>
            </w:r>
          </w:p>
        </w:tc>
        <w:tc>
          <w:tcPr>
            <w:tcW w:w="1417" w:type="dxa"/>
            <w:noWrap/>
          </w:tcPr>
          <w:p w:rsidR="004D0BB8" w:rsidRPr="00DC2401" w:rsidRDefault="004D0BB8" w:rsidP="004D0BB8">
            <w:r w:rsidRPr="00DC2401">
              <w:rPr>
                <w:i/>
                <w:sz w:val="18"/>
                <w:szCs w:val="18"/>
              </w:rPr>
              <w:t>Erazmus+KA 103</w:t>
            </w:r>
          </w:p>
        </w:tc>
        <w:tc>
          <w:tcPr>
            <w:tcW w:w="2186" w:type="dxa"/>
            <w:noWrap/>
            <w:vAlign w:val="center"/>
          </w:tcPr>
          <w:p w:rsidR="004D0BB8" w:rsidRPr="00DC2401" w:rsidRDefault="004D0BB8" w:rsidP="004D0BB8">
            <w:pPr>
              <w:jc w:val="center"/>
              <w:rPr>
                <w:i/>
                <w:sz w:val="18"/>
                <w:szCs w:val="18"/>
              </w:rPr>
            </w:pPr>
            <w:r w:rsidRPr="00DC2401">
              <w:rPr>
                <w:i/>
                <w:sz w:val="18"/>
                <w:szCs w:val="18"/>
              </w:rPr>
              <w:t>rozšírenie spolupráce medzi univerzitami, výmena skúseností v oblasti výučby</w:t>
            </w:r>
          </w:p>
        </w:tc>
      </w:tr>
      <w:tr w:rsidR="004D0BB8" w:rsidRPr="00DC2401" w:rsidTr="00ED460F">
        <w:trPr>
          <w:trHeight w:val="300"/>
        </w:trPr>
        <w:tc>
          <w:tcPr>
            <w:tcW w:w="1295" w:type="dxa"/>
            <w:noWrap/>
            <w:vAlign w:val="center"/>
          </w:tcPr>
          <w:p w:rsidR="004D0BB8" w:rsidRPr="00DC2401" w:rsidRDefault="004D0BB8" w:rsidP="004D0BB8">
            <w:pPr>
              <w:jc w:val="center"/>
              <w:rPr>
                <w:b/>
                <w:i/>
                <w:sz w:val="18"/>
                <w:szCs w:val="18"/>
              </w:rPr>
            </w:pPr>
            <w:proofErr w:type="spellStart"/>
            <w:r w:rsidRPr="00DC2401">
              <w:rPr>
                <w:b/>
                <w:i/>
                <w:sz w:val="18"/>
                <w:szCs w:val="18"/>
              </w:rPr>
              <w:t>Lambeva</w:t>
            </w:r>
            <w:proofErr w:type="spellEnd"/>
            <w:r w:rsidRPr="00DC2401">
              <w:rPr>
                <w:b/>
                <w:i/>
                <w:sz w:val="18"/>
                <w:szCs w:val="18"/>
              </w:rPr>
              <w:t xml:space="preserve"> Paulina </w:t>
            </w:r>
          </w:p>
        </w:tc>
        <w:tc>
          <w:tcPr>
            <w:tcW w:w="1220" w:type="dxa"/>
            <w:noWrap/>
            <w:vAlign w:val="center"/>
          </w:tcPr>
          <w:p w:rsidR="004D0BB8" w:rsidRPr="00DC2401" w:rsidRDefault="004D0BB8" w:rsidP="004D0BB8">
            <w:pPr>
              <w:jc w:val="center"/>
              <w:rPr>
                <w:i/>
                <w:sz w:val="18"/>
                <w:szCs w:val="18"/>
              </w:rPr>
            </w:pPr>
            <w:r w:rsidRPr="00DC2401">
              <w:rPr>
                <w:i/>
                <w:sz w:val="18"/>
                <w:szCs w:val="18"/>
              </w:rPr>
              <w:t>14.5.2018- 18.5.2018</w:t>
            </w:r>
          </w:p>
        </w:tc>
        <w:tc>
          <w:tcPr>
            <w:tcW w:w="1551" w:type="dxa"/>
            <w:noWrap/>
            <w:vAlign w:val="center"/>
          </w:tcPr>
          <w:p w:rsidR="004D0BB8" w:rsidRPr="00DC2401" w:rsidRDefault="004D0BB8" w:rsidP="004D0BB8">
            <w:pPr>
              <w:jc w:val="center"/>
              <w:rPr>
                <w:i/>
                <w:sz w:val="18"/>
                <w:szCs w:val="18"/>
              </w:rPr>
            </w:pPr>
            <w:r w:rsidRPr="00DC2401">
              <w:rPr>
                <w:i/>
                <w:sz w:val="18"/>
                <w:szCs w:val="18"/>
              </w:rPr>
              <w:t>University of Agribusiness and Rural Development</w:t>
            </w:r>
          </w:p>
        </w:tc>
        <w:tc>
          <w:tcPr>
            <w:tcW w:w="1096" w:type="dxa"/>
            <w:noWrap/>
            <w:vAlign w:val="center"/>
          </w:tcPr>
          <w:p w:rsidR="004D0BB8" w:rsidRPr="00DC2401" w:rsidRDefault="004D0BB8" w:rsidP="004D0BB8">
            <w:pPr>
              <w:jc w:val="center"/>
              <w:rPr>
                <w:i/>
                <w:sz w:val="18"/>
                <w:szCs w:val="18"/>
              </w:rPr>
            </w:pPr>
            <w:r w:rsidRPr="00DC2401">
              <w:rPr>
                <w:i/>
                <w:sz w:val="18"/>
                <w:szCs w:val="18"/>
              </w:rPr>
              <w:t>Bulharsko</w:t>
            </w:r>
          </w:p>
        </w:tc>
        <w:tc>
          <w:tcPr>
            <w:tcW w:w="1267" w:type="dxa"/>
            <w:noWrap/>
            <w:vAlign w:val="center"/>
          </w:tcPr>
          <w:p w:rsidR="004D0BB8" w:rsidRPr="00DC2401" w:rsidRDefault="004D0BB8" w:rsidP="004D0BB8">
            <w:pPr>
              <w:jc w:val="center"/>
              <w:rPr>
                <w:i/>
                <w:sz w:val="18"/>
                <w:szCs w:val="18"/>
              </w:rPr>
            </w:pPr>
            <w:r w:rsidRPr="00DC2401">
              <w:rPr>
                <w:i/>
                <w:sz w:val="18"/>
                <w:szCs w:val="18"/>
              </w:rPr>
              <w:t>školenie</w:t>
            </w:r>
          </w:p>
        </w:tc>
        <w:tc>
          <w:tcPr>
            <w:tcW w:w="1417" w:type="dxa"/>
            <w:noWrap/>
          </w:tcPr>
          <w:p w:rsidR="004D0BB8" w:rsidRPr="00DC2401" w:rsidRDefault="004D0BB8" w:rsidP="004D0BB8">
            <w:r w:rsidRPr="00DC2401">
              <w:rPr>
                <w:i/>
                <w:sz w:val="18"/>
                <w:szCs w:val="18"/>
              </w:rPr>
              <w:t>Erazmus+KA 103</w:t>
            </w:r>
          </w:p>
        </w:tc>
        <w:tc>
          <w:tcPr>
            <w:tcW w:w="2186" w:type="dxa"/>
            <w:noWrap/>
            <w:vAlign w:val="center"/>
          </w:tcPr>
          <w:p w:rsidR="004D0BB8" w:rsidRPr="00DC2401" w:rsidRDefault="004D0BB8" w:rsidP="004D0BB8">
            <w:pPr>
              <w:jc w:val="center"/>
              <w:rPr>
                <w:i/>
                <w:sz w:val="18"/>
                <w:szCs w:val="18"/>
              </w:rPr>
            </w:pPr>
            <w:r w:rsidRPr="00DC2401">
              <w:rPr>
                <w:i/>
                <w:sz w:val="18"/>
                <w:szCs w:val="18"/>
              </w:rPr>
              <w:t>rozšírenie spolupráce medzi univerzitami, výmena skúseností v oblasti výučby</w:t>
            </w:r>
          </w:p>
        </w:tc>
      </w:tr>
      <w:tr w:rsidR="004D0BB8" w:rsidRPr="00DC2401" w:rsidTr="00ED460F">
        <w:trPr>
          <w:trHeight w:val="300"/>
        </w:trPr>
        <w:tc>
          <w:tcPr>
            <w:tcW w:w="1295" w:type="dxa"/>
            <w:noWrap/>
            <w:vAlign w:val="center"/>
          </w:tcPr>
          <w:p w:rsidR="004D0BB8" w:rsidRPr="00DC2401" w:rsidRDefault="004D0BB8" w:rsidP="004D0BB8">
            <w:pPr>
              <w:jc w:val="center"/>
              <w:rPr>
                <w:b/>
                <w:i/>
                <w:sz w:val="18"/>
                <w:szCs w:val="18"/>
              </w:rPr>
            </w:pPr>
            <w:proofErr w:type="spellStart"/>
            <w:r w:rsidRPr="00DC2401">
              <w:rPr>
                <w:b/>
                <w:i/>
                <w:sz w:val="18"/>
                <w:szCs w:val="18"/>
              </w:rPr>
              <w:t>Pocol</w:t>
            </w:r>
            <w:proofErr w:type="spellEnd"/>
            <w:r w:rsidRPr="00DC2401">
              <w:rPr>
                <w:b/>
                <w:i/>
                <w:sz w:val="18"/>
                <w:szCs w:val="18"/>
              </w:rPr>
              <w:t xml:space="preserve"> </w:t>
            </w:r>
            <w:proofErr w:type="spellStart"/>
            <w:r w:rsidRPr="00DC2401">
              <w:rPr>
                <w:b/>
                <w:i/>
                <w:sz w:val="18"/>
                <w:szCs w:val="18"/>
              </w:rPr>
              <w:t>Cristina</w:t>
            </w:r>
            <w:proofErr w:type="spellEnd"/>
            <w:r w:rsidRPr="00DC2401">
              <w:rPr>
                <w:b/>
                <w:i/>
                <w:sz w:val="18"/>
                <w:szCs w:val="18"/>
              </w:rPr>
              <w:t xml:space="preserve"> </w:t>
            </w:r>
            <w:proofErr w:type="spellStart"/>
            <w:r w:rsidRPr="00DC2401">
              <w:rPr>
                <w:b/>
                <w:i/>
                <w:sz w:val="18"/>
                <w:szCs w:val="18"/>
              </w:rPr>
              <w:t>Bianca</w:t>
            </w:r>
            <w:proofErr w:type="spellEnd"/>
          </w:p>
        </w:tc>
        <w:tc>
          <w:tcPr>
            <w:tcW w:w="1220" w:type="dxa"/>
            <w:noWrap/>
            <w:vAlign w:val="center"/>
          </w:tcPr>
          <w:p w:rsidR="004D0BB8" w:rsidRPr="00DC2401" w:rsidRDefault="004D0BB8" w:rsidP="004D0BB8">
            <w:pPr>
              <w:jc w:val="center"/>
              <w:rPr>
                <w:i/>
                <w:sz w:val="18"/>
                <w:szCs w:val="18"/>
              </w:rPr>
            </w:pPr>
            <w:r w:rsidRPr="00DC2401">
              <w:rPr>
                <w:i/>
                <w:sz w:val="18"/>
                <w:szCs w:val="18"/>
              </w:rPr>
              <w:t>14.5.2018- 16.5.2018</w:t>
            </w:r>
          </w:p>
        </w:tc>
        <w:tc>
          <w:tcPr>
            <w:tcW w:w="1551" w:type="dxa"/>
            <w:noWrap/>
            <w:vAlign w:val="center"/>
          </w:tcPr>
          <w:p w:rsidR="004D0BB8" w:rsidRPr="00DC2401" w:rsidRDefault="004D0BB8" w:rsidP="004D0BB8">
            <w:pPr>
              <w:jc w:val="center"/>
              <w:rPr>
                <w:i/>
                <w:sz w:val="18"/>
                <w:szCs w:val="18"/>
              </w:rPr>
            </w:pPr>
            <w:proofErr w:type="spellStart"/>
            <w:r w:rsidRPr="00DC2401">
              <w:rPr>
                <w:i/>
                <w:sz w:val="18"/>
                <w:szCs w:val="18"/>
              </w:rPr>
              <w:t>University</w:t>
            </w:r>
            <w:proofErr w:type="spellEnd"/>
            <w:r w:rsidRPr="00DC2401">
              <w:rPr>
                <w:i/>
                <w:sz w:val="18"/>
                <w:szCs w:val="18"/>
              </w:rPr>
              <w:t xml:space="preserve"> </w:t>
            </w:r>
            <w:proofErr w:type="spellStart"/>
            <w:r w:rsidRPr="00DC2401">
              <w:rPr>
                <w:i/>
                <w:sz w:val="18"/>
                <w:szCs w:val="18"/>
              </w:rPr>
              <w:t>of</w:t>
            </w:r>
            <w:proofErr w:type="spellEnd"/>
            <w:r w:rsidRPr="00DC2401">
              <w:rPr>
                <w:i/>
                <w:sz w:val="18"/>
                <w:szCs w:val="18"/>
              </w:rPr>
              <w:t xml:space="preserve"> </w:t>
            </w:r>
            <w:proofErr w:type="spellStart"/>
            <w:r w:rsidRPr="00DC2401">
              <w:rPr>
                <w:i/>
                <w:sz w:val="18"/>
                <w:szCs w:val="18"/>
              </w:rPr>
              <w:t>Agricultural</w:t>
            </w:r>
            <w:proofErr w:type="spellEnd"/>
            <w:r w:rsidRPr="00DC2401">
              <w:rPr>
                <w:i/>
                <w:sz w:val="18"/>
                <w:szCs w:val="18"/>
              </w:rPr>
              <w:t xml:space="preserve"> </w:t>
            </w:r>
            <w:proofErr w:type="spellStart"/>
            <w:r w:rsidRPr="00DC2401">
              <w:rPr>
                <w:i/>
                <w:sz w:val="18"/>
                <w:szCs w:val="18"/>
              </w:rPr>
              <w:t>Sciences</w:t>
            </w:r>
            <w:proofErr w:type="spellEnd"/>
            <w:r w:rsidRPr="00DC2401">
              <w:rPr>
                <w:i/>
                <w:sz w:val="18"/>
                <w:szCs w:val="18"/>
              </w:rPr>
              <w:t xml:space="preserve"> and </w:t>
            </w:r>
            <w:proofErr w:type="spellStart"/>
            <w:r w:rsidRPr="00DC2401">
              <w:rPr>
                <w:i/>
                <w:sz w:val="18"/>
                <w:szCs w:val="18"/>
              </w:rPr>
              <w:t>Veterinary</w:t>
            </w:r>
            <w:proofErr w:type="spellEnd"/>
            <w:r w:rsidRPr="00DC2401">
              <w:rPr>
                <w:i/>
                <w:sz w:val="18"/>
                <w:szCs w:val="18"/>
              </w:rPr>
              <w:t xml:space="preserve"> </w:t>
            </w:r>
            <w:proofErr w:type="spellStart"/>
            <w:r w:rsidRPr="00DC2401">
              <w:rPr>
                <w:i/>
                <w:sz w:val="18"/>
                <w:szCs w:val="18"/>
              </w:rPr>
              <w:t>Medicine</w:t>
            </w:r>
            <w:proofErr w:type="spellEnd"/>
            <w:r w:rsidRPr="00DC2401">
              <w:rPr>
                <w:i/>
                <w:sz w:val="18"/>
                <w:szCs w:val="18"/>
              </w:rPr>
              <w:t xml:space="preserve"> </w:t>
            </w:r>
            <w:proofErr w:type="spellStart"/>
            <w:r w:rsidRPr="00DC2401">
              <w:rPr>
                <w:i/>
                <w:sz w:val="18"/>
                <w:szCs w:val="18"/>
              </w:rPr>
              <w:t>of</w:t>
            </w:r>
            <w:proofErr w:type="spellEnd"/>
            <w:r w:rsidRPr="00DC2401">
              <w:rPr>
                <w:i/>
                <w:sz w:val="18"/>
                <w:szCs w:val="18"/>
              </w:rPr>
              <w:t xml:space="preserve"> </w:t>
            </w:r>
            <w:proofErr w:type="spellStart"/>
            <w:r w:rsidRPr="00DC2401">
              <w:rPr>
                <w:i/>
                <w:sz w:val="18"/>
                <w:szCs w:val="18"/>
              </w:rPr>
              <w:t>Cluj</w:t>
            </w:r>
            <w:proofErr w:type="spellEnd"/>
            <w:r w:rsidRPr="00DC2401">
              <w:rPr>
                <w:i/>
                <w:sz w:val="18"/>
                <w:szCs w:val="18"/>
              </w:rPr>
              <w:t xml:space="preserve"> </w:t>
            </w:r>
            <w:proofErr w:type="spellStart"/>
            <w:r w:rsidRPr="00DC2401">
              <w:rPr>
                <w:i/>
                <w:sz w:val="18"/>
                <w:szCs w:val="18"/>
              </w:rPr>
              <w:t>Napoca</w:t>
            </w:r>
            <w:proofErr w:type="spellEnd"/>
          </w:p>
        </w:tc>
        <w:tc>
          <w:tcPr>
            <w:tcW w:w="1096" w:type="dxa"/>
            <w:noWrap/>
            <w:vAlign w:val="center"/>
          </w:tcPr>
          <w:p w:rsidR="004D0BB8" w:rsidRPr="00DC2401" w:rsidRDefault="004D0BB8" w:rsidP="004D0BB8">
            <w:pPr>
              <w:jc w:val="center"/>
              <w:rPr>
                <w:i/>
                <w:sz w:val="18"/>
                <w:szCs w:val="18"/>
              </w:rPr>
            </w:pPr>
            <w:r w:rsidRPr="00DC2401">
              <w:rPr>
                <w:i/>
                <w:sz w:val="18"/>
                <w:szCs w:val="18"/>
              </w:rPr>
              <w:t>Rumunsko</w:t>
            </w:r>
          </w:p>
        </w:tc>
        <w:tc>
          <w:tcPr>
            <w:tcW w:w="1267" w:type="dxa"/>
            <w:noWrap/>
            <w:vAlign w:val="center"/>
          </w:tcPr>
          <w:p w:rsidR="004D0BB8" w:rsidRPr="00DC2401" w:rsidRDefault="004D0BB8" w:rsidP="004D0BB8">
            <w:pPr>
              <w:jc w:val="center"/>
              <w:rPr>
                <w:i/>
                <w:sz w:val="18"/>
                <w:szCs w:val="18"/>
              </w:rPr>
            </w:pPr>
            <w:r w:rsidRPr="00DC2401">
              <w:rPr>
                <w:i/>
                <w:sz w:val="18"/>
                <w:szCs w:val="18"/>
              </w:rPr>
              <w:t>učiteľská, výučba</w:t>
            </w:r>
          </w:p>
        </w:tc>
        <w:tc>
          <w:tcPr>
            <w:tcW w:w="1417" w:type="dxa"/>
            <w:noWrap/>
          </w:tcPr>
          <w:p w:rsidR="004D0BB8" w:rsidRPr="00DC2401" w:rsidRDefault="004D0BB8" w:rsidP="004D0BB8">
            <w:r w:rsidRPr="00DC2401">
              <w:rPr>
                <w:i/>
                <w:sz w:val="18"/>
                <w:szCs w:val="18"/>
              </w:rPr>
              <w:t>Erazmus+KA 103</w:t>
            </w:r>
          </w:p>
        </w:tc>
        <w:tc>
          <w:tcPr>
            <w:tcW w:w="2186" w:type="dxa"/>
            <w:noWrap/>
            <w:vAlign w:val="center"/>
          </w:tcPr>
          <w:p w:rsidR="004D0BB8" w:rsidRPr="00DC2401" w:rsidRDefault="004D0BB8" w:rsidP="004D0BB8">
            <w:pPr>
              <w:jc w:val="center"/>
              <w:rPr>
                <w:i/>
                <w:sz w:val="18"/>
                <w:szCs w:val="18"/>
              </w:rPr>
            </w:pPr>
            <w:r w:rsidRPr="00DC2401">
              <w:rPr>
                <w:i/>
                <w:sz w:val="18"/>
                <w:szCs w:val="18"/>
              </w:rPr>
              <w:t>výmena skúseností v oblasti výučby</w:t>
            </w:r>
          </w:p>
        </w:tc>
      </w:tr>
      <w:tr w:rsidR="004D0BB8" w:rsidRPr="00DC2401" w:rsidTr="00ED460F">
        <w:trPr>
          <w:trHeight w:val="300"/>
        </w:trPr>
        <w:tc>
          <w:tcPr>
            <w:tcW w:w="1295" w:type="dxa"/>
            <w:noWrap/>
            <w:vAlign w:val="center"/>
          </w:tcPr>
          <w:p w:rsidR="004D0BB8" w:rsidRPr="00DC2401" w:rsidRDefault="004D0BB8" w:rsidP="004D0BB8">
            <w:pPr>
              <w:jc w:val="center"/>
              <w:rPr>
                <w:b/>
                <w:i/>
                <w:sz w:val="18"/>
                <w:szCs w:val="18"/>
              </w:rPr>
            </w:pPr>
            <w:proofErr w:type="spellStart"/>
            <w:r w:rsidRPr="00DC2401">
              <w:rPr>
                <w:b/>
                <w:i/>
                <w:sz w:val="18"/>
                <w:szCs w:val="18"/>
              </w:rPr>
              <w:t>Ruseva</w:t>
            </w:r>
            <w:proofErr w:type="spellEnd"/>
            <w:r w:rsidRPr="00DC2401">
              <w:rPr>
                <w:b/>
                <w:i/>
                <w:sz w:val="18"/>
                <w:szCs w:val="18"/>
              </w:rPr>
              <w:t xml:space="preserve"> Galina</w:t>
            </w:r>
          </w:p>
        </w:tc>
        <w:tc>
          <w:tcPr>
            <w:tcW w:w="1220" w:type="dxa"/>
            <w:noWrap/>
            <w:vAlign w:val="center"/>
          </w:tcPr>
          <w:p w:rsidR="004D0BB8" w:rsidRPr="00DC2401" w:rsidRDefault="004D0BB8" w:rsidP="004D0BB8">
            <w:pPr>
              <w:jc w:val="center"/>
              <w:rPr>
                <w:i/>
                <w:sz w:val="18"/>
                <w:szCs w:val="18"/>
              </w:rPr>
            </w:pPr>
            <w:r w:rsidRPr="00DC2401">
              <w:rPr>
                <w:i/>
                <w:sz w:val="18"/>
                <w:szCs w:val="18"/>
              </w:rPr>
              <w:t>14.5.2018- 18.5.2018</w:t>
            </w:r>
          </w:p>
        </w:tc>
        <w:tc>
          <w:tcPr>
            <w:tcW w:w="1551" w:type="dxa"/>
            <w:noWrap/>
            <w:vAlign w:val="center"/>
          </w:tcPr>
          <w:p w:rsidR="004D0BB8" w:rsidRPr="00DC2401" w:rsidRDefault="004D0BB8" w:rsidP="004D0BB8">
            <w:pPr>
              <w:jc w:val="center"/>
              <w:rPr>
                <w:i/>
                <w:sz w:val="18"/>
                <w:szCs w:val="18"/>
              </w:rPr>
            </w:pPr>
            <w:r w:rsidRPr="00DC2401">
              <w:rPr>
                <w:i/>
                <w:sz w:val="18"/>
                <w:szCs w:val="18"/>
              </w:rPr>
              <w:t>University of Agribusiness and Rural Development</w:t>
            </w:r>
          </w:p>
        </w:tc>
        <w:tc>
          <w:tcPr>
            <w:tcW w:w="1096" w:type="dxa"/>
            <w:noWrap/>
            <w:vAlign w:val="center"/>
          </w:tcPr>
          <w:p w:rsidR="004D0BB8" w:rsidRPr="00DC2401" w:rsidRDefault="004D0BB8" w:rsidP="004D0BB8">
            <w:pPr>
              <w:jc w:val="center"/>
              <w:rPr>
                <w:i/>
                <w:sz w:val="18"/>
                <w:szCs w:val="18"/>
              </w:rPr>
            </w:pPr>
            <w:r w:rsidRPr="00DC2401">
              <w:rPr>
                <w:i/>
                <w:sz w:val="18"/>
                <w:szCs w:val="18"/>
              </w:rPr>
              <w:t>Bulharsko</w:t>
            </w:r>
          </w:p>
        </w:tc>
        <w:tc>
          <w:tcPr>
            <w:tcW w:w="1267" w:type="dxa"/>
            <w:noWrap/>
            <w:vAlign w:val="center"/>
          </w:tcPr>
          <w:p w:rsidR="004D0BB8" w:rsidRPr="00DC2401" w:rsidRDefault="004D0BB8" w:rsidP="004D0BB8">
            <w:pPr>
              <w:jc w:val="center"/>
              <w:rPr>
                <w:i/>
                <w:sz w:val="18"/>
                <w:szCs w:val="18"/>
              </w:rPr>
            </w:pPr>
            <w:r w:rsidRPr="00DC2401">
              <w:rPr>
                <w:i/>
                <w:sz w:val="18"/>
                <w:szCs w:val="18"/>
              </w:rPr>
              <w:t>školenie</w:t>
            </w:r>
          </w:p>
        </w:tc>
        <w:tc>
          <w:tcPr>
            <w:tcW w:w="1417" w:type="dxa"/>
            <w:noWrap/>
          </w:tcPr>
          <w:p w:rsidR="004D0BB8" w:rsidRPr="00DC2401" w:rsidRDefault="004D0BB8" w:rsidP="004D0BB8">
            <w:r w:rsidRPr="00DC2401">
              <w:rPr>
                <w:i/>
                <w:sz w:val="18"/>
                <w:szCs w:val="18"/>
              </w:rPr>
              <w:t>Erazmus+KA 103</w:t>
            </w:r>
          </w:p>
        </w:tc>
        <w:tc>
          <w:tcPr>
            <w:tcW w:w="2186" w:type="dxa"/>
            <w:noWrap/>
            <w:vAlign w:val="center"/>
          </w:tcPr>
          <w:p w:rsidR="004D0BB8" w:rsidRPr="00DC2401" w:rsidRDefault="004D0BB8" w:rsidP="004D0BB8">
            <w:pPr>
              <w:jc w:val="center"/>
              <w:rPr>
                <w:i/>
                <w:sz w:val="18"/>
                <w:szCs w:val="18"/>
              </w:rPr>
            </w:pPr>
            <w:r w:rsidRPr="00DC2401">
              <w:rPr>
                <w:i/>
                <w:sz w:val="18"/>
                <w:szCs w:val="18"/>
              </w:rPr>
              <w:t>rozšírenie spolupráce medzi univerzitami</w:t>
            </w:r>
          </w:p>
        </w:tc>
      </w:tr>
      <w:tr w:rsidR="004D0BB8" w:rsidRPr="00DC2401" w:rsidTr="00ED460F">
        <w:trPr>
          <w:trHeight w:val="300"/>
        </w:trPr>
        <w:tc>
          <w:tcPr>
            <w:tcW w:w="1295" w:type="dxa"/>
            <w:noWrap/>
            <w:vAlign w:val="center"/>
          </w:tcPr>
          <w:p w:rsidR="004D0BB8" w:rsidRPr="00DC2401" w:rsidRDefault="004D0BB8" w:rsidP="004D0BB8">
            <w:pPr>
              <w:jc w:val="center"/>
              <w:rPr>
                <w:b/>
                <w:i/>
                <w:sz w:val="18"/>
                <w:szCs w:val="18"/>
              </w:rPr>
            </w:pPr>
            <w:proofErr w:type="spellStart"/>
            <w:r w:rsidRPr="00DC2401">
              <w:rPr>
                <w:b/>
                <w:i/>
                <w:sz w:val="18"/>
                <w:szCs w:val="18"/>
              </w:rPr>
              <w:t>Stoyanova</w:t>
            </w:r>
            <w:proofErr w:type="spellEnd"/>
            <w:r w:rsidRPr="00DC2401">
              <w:rPr>
                <w:b/>
                <w:i/>
                <w:sz w:val="18"/>
                <w:szCs w:val="18"/>
              </w:rPr>
              <w:t xml:space="preserve"> </w:t>
            </w:r>
            <w:proofErr w:type="spellStart"/>
            <w:r w:rsidRPr="00DC2401">
              <w:rPr>
                <w:b/>
                <w:i/>
                <w:sz w:val="18"/>
                <w:szCs w:val="18"/>
              </w:rPr>
              <w:t>Natalia</w:t>
            </w:r>
            <w:proofErr w:type="spellEnd"/>
          </w:p>
        </w:tc>
        <w:tc>
          <w:tcPr>
            <w:tcW w:w="1220" w:type="dxa"/>
            <w:noWrap/>
            <w:vAlign w:val="center"/>
          </w:tcPr>
          <w:p w:rsidR="004D0BB8" w:rsidRPr="00DC2401" w:rsidRDefault="004D0BB8" w:rsidP="004D0BB8">
            <w:pPr>
              <w:jc w:val="center"/>
              <w:rPr>
                <w:i/>
                <w:sz w:val="18"/>
                <w:szCs w:val="18"/>
              </w:rPr>
            </w:pPr>
            <w:r w:rsidRPr="00DC2401">
              <w:rPr>
                <w:i/>
                <w:sz w:val="18"/>
                <w:szCs w:val="18"/>
              </w:rPr>
              <w:t>14.5.2018- 18.5.2018</w:t>
            </w:r>
          </w:p>
        </w:tc>
        <w:tc>
          <w:tcPr>
            <w:tcW w:w="1551" w:type="dxa"/>
            <w:noWrap/>
            <w:vAlign w:val="center"/>
          </w:tcPr>
          <w:p w:rsidR="004D0BB8" w:rsidRPr="00DC2401" w:rsidRDefault="004D0BB8" w:rsidP="004D0BB8">
            <w:pPr>
              <w:jc w:val="center"/>
              <w:rPr>
                <w:i/>
                <w:sz w:val="18"/>
                <w:szCs w:val="18"/>
              </w:rPr>
            </w:pPr>
            <w:r w:rsidRPr="00DC2401">
              <w:rPr>
                <w:i/>
                <w:sz w:val="18"/>
                <w:szCs w:val="18"/>
              </w:rPr>
              <w:t>University of Agribusiness and Rural Development</w:t>
            </w:r>
          </w:p>
        </w:tc>
        <w:tc>
          <w:tcPr>
            <w:tcW w:w="1096" w:type="dxa"/>
            <w:noWrap/>
            <w:vAlign w:val="center"/>
          </w:tcPr>
          <w:p w:rsidR="004D0BB8" w:rsidRPr="00DC2401" w:rsidRDefault="004D0BB8" w:rsidP="004D0BB8">
            <w:pPr>
              <w:jc w:val="center"/>
              <w:rPr>
                <w:i/>
                <w:sz w:val="18"/>
                <w:szCs w:val="18"/>
              </w:rPr>
            </w:pPr>
            <w:r w:rsidRPr="00DC2401">
              <w:rPr>
                <w:i/>
                <w:sz w:val="18"/>
                <w:szCs w:val="18"/>
              </w:rPr>
              <w:t>Bulharsko</w:t>
            </w:r>
          </w:p>
        </w:tc>
        <w:tc>
          <w:tcPr>
            <w:tcW w:w="1267" w:type="dxa"/>
            <w:noWrap/>
            <w:vAlign w:val="center"/>
          </w:tcPr>
          <w:p w:rsidR="004D0BB8" w:rsidRPr="00DC2401" w:rsidRDefault="004D0BB8" w:rsidP="004D0BB8">
            <w:pPr>
              <w:jc w:val="center"/>
              <w:rPr>
                <w:i/>
                <w:sz w:val="18"/>
                <w:szCs w:val="18"/>
              </w:rPr>
            </w:pPr>
            <w:r w:rsidRPr="00DC2401">
              <w:rPr>
                <w:i/>
                <w:sz w:val="18"/>
                <w:szCs w:val="18"/>
              </w:rPr>
              <w:t>učiteľská, výučba</w:t>
            </w:r>
          </w:p>
        </w:tc>
        <w:tc>
          <w:tcPr>
            <w:tcW w:w="1417" w:type="dxa"/>
            <w:noWrap/>
          </w:tcPr>
          <w:p w:rsidR="004D0BB8" w:rsidRPr="00DC2401" w:rsidRDefault="004D0BB8" w:rsidP="004D0BB8">
            <w:r w:rsidRPr="00DC2401">
              <w:rPr>
                <w:i/>
                <w:sz w:val="18"/>
                <w:szCs w:val="18"/>
              </w:rPr>
              <w:t>Erazmus+KA 103</w:t>
            </w:r>
          </w:p>
        </w:tc>
        <w:tc>
          <w:tcPr>
            <w:tcW w:w="2186" w:type="dxa"/>
            <w:noWrap/>
            <w:vAlign w:val="center"/>
          </w:tcPr>
          <w:p w:rsidR="004D0BB8" w:rsidRPr="00DC2401" w:rsidRDefault="004D0BB8" w:rsidP="004D0BB8">
            <w:pPr>
              <w:jc w:val="center"/>
              <w:rPr>
                <w:i/>
                <w:sz w:val="18"/>
                <w:szCs w:val="18"/>
              </w:rPr>
            </w:pPr>
            <w:r w:rsidRPr="00DC2401">
              <w:rPr>
                <w:i/>
                <w:sz w:val="18"/>
                <w:szCs w:val="18"/>
              </w:rPr>
              <w:t>výmena skúseností v oblasti výučby</w:t>
            </w:r>
          </w:p>
        </w:tc>
      </w:tr>
      <w:tr w:rsidR="004D0BB8" w:rsidRPr="00DC2401" w:rsidTr="00ED460F">
        <w:trPr>
          <w:trHeight w:val="300"/>
        </w:trPr>
        <w:tc>
          <w:tcPr>
            <w:tcW w:w="1295" w:type="dxa"/>
            <w:noWrap/>
            <w:vAlign w:val="center"/>
          </w:tcPr>
          <w:p w:rsidR="004D0BB8" w:rsidRPr="00DC2401" w:rsidRDefault="004D0BB8" w:rsidP="004D0BB8">
            <w:pPr>
              <w:jc w:val="center"/>
              <w:rPr>
                <w:b/>
                <w:i/>
                <w:sz w:val="18"/>
                <w:szCs w:val="18"/>
              </w:rPr>
            </w:pPr>
            <w:proofErr w:type="spellStart"/>
            <w:r w:rsidRPr="00DC2401">
              <w:rPr>
                <w:b/>
                <w:i/>
                <w:sz w:val="18"/>
                <w:szCs w:val="18"/>
              </w:rPr>
              <w:t>Wielicka-Regulska</w:t>
            </w:r>
            <w:proofErr w:type="spellEnd"/>
            <w:r w:rsidRPr="00DC2401">
              <w:rPr>
                <w:b/>
                <w:i/>
                <w:sz w:val="18"/>
                <w:szCs w:val="18"/>
              </w:rPr>
              <w:t xml:space="preserve"> Anna </w:t>
            </w:r>
          </w:p>
        </w:tc>
        <w:tc>
          <w:tcPr>
            <w:tcW w:w="1220" w:type="dxa"/>
            <w:noWrap/>
            <w:vAlign w:val="center"/>
          </w:tcPr>
          <w:p w:rsidR="004D0BB8" w:rsidRPr="00DC2401" w:rsidRDefault="004D0BB8" w:rsidP="004D0BB8">
            <w:pPr>
              <w:rPr>
                <w:i/>
                <w:sz w:val="18"/>
                <w:szCs w:val="18"/>
              </w:rPr>
            </w:pPr>
            <w:r w:rsidRPr="00DC2401">
              <w:rPr>
                <w:i/>
                <w:sz w:val="18"/>
                <w:szCs w:val="18"/>
              </w:rPr>
              <w:t>14.5.2018- 18.5.2018</w:t>
            </w:r>
          </w:p>
        </w:tc>
        <w:tc>
          <w:tcPr>
            <w:tcW w:w="1551" w:type="dxa"/>
            <w:noWrap/>
            <w:vAlign w:val="center"/>
          </w:tcPr>
          <w:p w:rsidR="004D0BB8" w:rsidRPr="00DC2401" w:rsidRDefault="004D0BB8" w:rsidP="004D0BB8">
            <w:pPr>
              <w:jc w:val="center"/>
              <w:rPr>
                <w:i/>
                <w:sz w:val="18"/>
                <w:szCs w:val="18"/>
              </w:rPr>
            </w:pPr>
            <w:proofErr w:type="spellStart"/>
            <w:r w:rsidRPr="00DC2401">
              <w:rPr>
                <w:i/>
                <w:sz w:val="18"/>
                <w:szCs w:val="18"/>
              </w:rPr>
              <w:t>Poznan</w:t>
            </w:r>
            <w:proofErr w:type="spellEnd"/>
            <w:r w:rsidRPr="00DC2401">
              <w:rPr>
                <w:i/>
                <w:sz w:val="18"/>
                <w:szCs w:val="18"/>
              </w:rPr>
              <w:t xml:space="preserve"> </w:t>
            </w:r>
            <w:proofErr w:type="spellStart"/>
            <w:r w:rsidRPr="00DC2401">
              <w:rPr>
                <w:i/>
                <w:sz w:val="18"/>
                <w:szCs w:val="18"/>
              </w:rPr>
              <w:t>University</w:t>
            </w:r>
            <w:proofErr w:type="spellEnd"/>
            <w:r w:rsidRPr="00DC2401">
              <w:rPr>
                <w:i/>
                <w:sz w:val="18"/>
                <w:szCs w:val="18"/>
              </w:rPr>
              <w:t xml:space="preserve"> </w:t>
            </w:r>
            <w:proofErr w:type="spellStart"/>
            <w:r w:rsidRPr="00DC2401">
              <w:rPr>
                <w:i/>
                <w:sz w:val="18"/>
                <w:szCs w:val="18"/>
              </w:rPr>
              <w:t>of</w:t>
            </w:r>
            <w:proofErr w:type="spellEnd"/>
            <w:r w:rsidRPr="00DC2401">
              <w:rPr>
                <w:i/>
                <w:sz w:val="18"/>
                <w:szCs w:val="18"/>
              </w:rPr>
              <w:t xml:space="preserve"> </w:t>
            </w:r>
            <w:proofErr w:type="spellStart"/>
            <w:r w:rsidRPr="00DC2401">
              <w:rPr>
                <w:i/>
                <w:sz w:val="18"/>
                <w:szCs w:val="18"/>
              </w:rPr>
              <w:t>Life</w:t>
            </w:r>
            <w:proofErr w:type="spellEnd"/>
            <w:r w:rsidRPr="00DC2401">
              <w:rPr>
                <w:i/>
                <w:sz w:val="18"/>
                <w:szCs w:val="18"/>
              </w:rPr>
              <w:t xml:space="preserve"> Sciences</w:t>
            </w:r>
          </w:p>
        </w:tc>
        <w:tc>
          <w:tcPr>
            <w:tcW w:w="1096" w:type="dxa"/>
            <w:noWrap/>
            <w:vAlign w:val="center"/>
          </w:tcPr>
          <w:p w:rsidR="004D0BB8" w:rsidRPr="00DC2401" w:rsidRDefault="004D0BB8" w:rsidP="004D0BB8">
            <w:pPr>
              <w:jc w:val="center"/>
              <w:rPr>
                <w:i/>
                <w:sz w:val="18"/>
                <w:szCs w:val="18"/>
              </w:rPr>
            </w:pPr>
            <w:r w:rsidRPr="00DC2401">
              <w:rPr>
                <w:i/>
                <w:sz w:val="18"/>
                <w:szCs w:val="18"/>
              </w:rPr>
              <w:t>Poľsko</w:t>
            </w:r>
          </w:p>
        </w:tc>
        <w:tc>
          <w:tcPr>
            <w:tcW w:w="1267" w:type="dxa"/>
            <w:noWrap/>
            <w:vAlign w:val="center"/>
          </w:tcPr>
          <w:p w:rsidR="004D0BB8" w:rsidRPr="00DC2401" w:rsidRDefault="004D0BB8" w:rsidP="004D0BB8">
            <w:pPr>
              <w:jc w:val="center"/>
              <w:rPr>
                <w:i/>
                <w:sz w:val="18"/>
                <w:szCs w:val="18"/>
              </w:rPr>
            </w:pPr>
            <w:r w:rsidRPr="00DC2401">
              <w:rPr>
                <w:i/>
                <w:sz w:val="18"/>
                <w:szCs w:val="18"/>
              </w:rPr>
              <w:t>učiteľská, výučba</w:t>
            </w:r>
          </w:p>
        </w:tc>
        <w:tc>
          <w:tcPr>
            <w:tcW w:w="1417" w:type="dxa"/>
            <w:noWrap/>
          </w:tcPr>
          <w:p w:rsidR="004D0BB8" w:rsidRPr="00DC2401" w:rsidRDefault="004D0BB8" w:rsidP="004D0BB8">
            <w:r w:rsidRPr="00DC2401">
              <w:rPr>
                <w:i/>
                <w:sz w:val="18"/>
                <w:szCs w:val="18"/>
              </w:rPr>
              <w:t>Erazmus+KA 103</w:t>
            </w:r>
          </w:p>
        </w:tc>
        <w:tc>
          <w:tcPr>
            <w:tcW w:w="2186" w:type="dxa"/>
            <w:noWrap/>
            <w:vAlign w:val="center"/>
          </w:tcPr>
          <w:p w:rsidR="004D0BB8" w:rsidRPr="00DC2401" w:rsidRDefault="004D0BB8" w:rsidP="004D0BB8">
            <w:pPr>
              <w:jc w:val="center"/>
              <w:rPr>
                <w:i/>
                <w:sz w:val="18"/>
                <w:szCs w:val="18"/>
              </w:rPr>
            </w:pPr>
            <w:r w:rsidRPr="00DC2401">
              <w:rPr>
                <w:i/>
                <w:sz w:val="18"/>
                <w:szCs w:val="18"/>
              </w:rPr>
              <w:t>rozšírenie spolupráce medzi univerzitami</w:t>
            </w:r>
          </w:p>
        </w:tc>
      </w:tr>
      <w:tr w:rsidR="004D0BB8" w:rsidRPr="00DC2401" w:rsidTr="00ED460F">
        <w:trPr>
          <w:trHeight w:val="300"/>
        </w:trPr>
        <w:tc>
          <w:tcPr>
            <w:tcW w:w="1295" w:type="dxa"/>
            <w:noWrap/>
            <w:vAlign w:val="center"/>
          </w:tcPr>
          <w:p w:rsidR="004D0BB8" w:rsidRPr="00DC2401" w:rsidRDefault="004D0BB8" w:rsidP="004D0BB8">
            <w:pPr>
              <w:jc w:val="center"/>
              <w:rPr>
                <w:b/>
                <w:i/>
                <w:sz w:val="18"/>
                <w:szCs w:val="18"/>
              </w:rPr>
            </w:pPr>
            <w:proofErr w:type="spellStart"/>
            <w:r w:rsidRPr="00DC2401">
              <w:rPr>
                <w:b/>
                <w:i/>
                <w:sz w:val="18"/>
                <w:szCs w:val="18"/>
              </w:rPr>
              <w:t>Wojcieszak</w:t>
            </w:r>
            <w:proofErr w:type="spellEnd"/>
            <w:r w:rsidRPr="00DC2401">
              <w:rPr>
                <w:b/>
                <w:i/>
                <w:sz w:val="18"/>
                <w:szCs w:val="18"/>
              </w:rPr>
              <w:t xml:space="preserve"> Monika</w:t>
            </w:r>
          </w:p>
        </w:tc>
        <w:tc>
          <w:tcPr>
            <w:tcW w:w="1220" w:type="dxa"/>
            <w:noWrap/>
            <w:vAlign w:val="center"/>
          </w:tcPr>
          <w:p w:rsidR="004D0BB8" w:rsidRPr="00DC2401" w:rsidRDefault="004D0BB8" w:rsidP="004D0BB8">
            <w:pPr>
              <w:rPr>
                <w:i/>
                <w:sz w:val="18"/>
                <w:szCs w:val="18"/>
              </w:rPr>
            </w:pPr>
            <w:r w:rsidRPr="00DC2401">
              <w:rPr>
                <w:i/>
                <w:sz w:val="18"/>
                <w:szCs w:val="18"/>
              </w:rPr>
              <w:t>14.5.2018- 18.5.2018</w:t>
            </w:r>
          </w:p>
        </w:tc>
        <w:tc>
          <w:tcPr>
            <w:tcW w:w="1551" w:type="dxa"/>
            <w:noWrap/>
            <w:vAlign w:val="center"/>
          </w:tcPr>
          <w:p w:rsidR="004D0BB8" w:rsidRPr="00DC2401" w:rsidRDefault="004D0BB8" w:rsidP="004D0BB8">
            <w:pPr>
              <w:jc w:val="center"/>
              <w:rPr>
                <w:i/>
                <w:sz w:val="18"/>
                <w:szCs w:val="18"/>
              </w:rPr>
            </w:pPr>
            <w:proofErr w:type="spellStart"/>
            <w:r w:rsidRPr="00DC2401">
              <w:rPr>
                <w:i/>
                <w:sz w:val="18"/>
                <w:szCs w:val="18"/>
              </w:rPr>
              <w:t>Poznan</w:t>
            </w:r>
            <w:proofErr w:type="spellEnd"/>
            <w:r w:rsidRPr="00DC2401">
              <w:rPr>
                <w:i/>
                <w:sz w:val="18"/>
                <w:szCs w:val="18"/>
              </w:rPr>
              <w:t xml:space="preserve"> </w:t>
            </w:r>
            <w:proofErr w:type="spellStart"/>
            <w:r w:rsidRPr="00DC2401">
              <w:rPr>
                <w:i/>
                <w:sz w:val="18"/>
                <w:szCs w:val="18"/>
              </w:rPr>
              <w:t>University</w:t>
            </w:r>
            <w:proofErr w:type="spellEnd"/>
            <w:r w:rsidRPr="00DC2401">
              <w:rPr>
                <w:i/>
                <w:sz w:val="18"/>
                <w:szCs w:val="18"/>
              </w:rPr>
              <w:t xml:space="preserve"> </w:t>
            </w:r>
            <w:proofErr w:type="spellStart"/>
            <w:r w:rsidRPr="00DC2401">
              <w:rPr>
                <w:i/>
                <w:sz w:val="18"/>
                <w:szCs w:val="18"/>
              </w:rPr>
              <w:t>of</w:t>
            </w:r>
            <w:proofErr w:type="spellEnd"/>
            <w:r w:rsidRPr="00DC2401">
              <w:rPr>
                <w:i/>
                <w:sz w:val="18"/>
                <w:szCs w:val="18"/>
              </w:rPr>
              <w:t xml:space="preserve"> </w:t>
            </w:r>
            <w:proofErr w:type="spellStart"/>
            <w:r w:rsidRPr="00DC2401">
              <w:rPr>
                <w:i/>
                <w:sz w:val="18"/>
                <w:szCs w:val="18"/>
              </w:rPr>
              <w:t>Life</w:t>
            </w:r>
            <w:proofErr w:type="spellEnd"/>
            <w:r w:rsidRPr="00DC2401">
              <w:rPr>
                <w:i/>
                <w:sz w:val="18"/>
                <w:szCs w:val="18"/>
              </w:rPr>
              <w:t xml:space="preserve"> Sciences</w:t>
            </w:r>
          </w:p>
        </w:tc>
        <w:tc>
          <w:tcPr>
            <w:tcW w:w="1096" w:type="dxa"/>
            <w:noWrap/>
            <w:vAlign w:val="center"/>
          </w:tcPr>
          <w:p w:rsidR="004D0BB8" w:rsidRPr="00DC2401" w:rsidRDefault="004D0BB8" w:rsidP="004D0BB8">
            <w:pPr>
              <w:jc w:val="center"/>
              <w:rPr>
                <w:i/>
                <w:sz w:val="18"/>
                <w:szCs w:val="18"/>
              </w:rPr>
            </w:pPr>
            <w:r w:rsidRPr="00DC2401">
              <w:rPr>
                <w:i/>
                <w:sz w:val="18"/>
                <w:szCs w:val="18"/>
              </w:rPr>
              <w:t>Poľsko</w:t>
            </w:r>
          </w:p>
        </w:tc>
        <w:tc>
          <w:tcPr>
            <w:tcW w:w="1267" w:type="dxa"/>
            <w:noWrap/>
            <w:vAlign w:val="center"/>
          </w:tcPr>
          <w:p w:rsidR="004D0BB8" w:rsidRPr="00DC2401" w:rsidRDefault="004D0BB8" w:rsidP="004D0BB8">
            <w:pPr>
              <w:jc w:val="center"/>
              <w:rPr>
                <w:i/>
                <w:sz w:val="18"/>
                <w:szCs w:val="18"/>
              </w:rPr>
            </w:pPr>
            <w:r w:rsidRPr="00DC2401">
              <w:rPr>
                <w:i/>
                <w:sz w:val="18"/>
                <w:szCs w:val="18"/>
              </w:rPr>
              <w:t>učiteľská, výučba</w:t>
            </w:r>
          </w:p>
        </w:tc>
        <w:tc>
          <w:tcPr>
            <w:tcW w:w="1417" w:type="dxa"/>
            <w:noWrap/>
          </w:tcPr>
          <w:p w:rsidR="004D0BB8" w:rsidRPr="00DC2401" w:rsidRDefault="004D0BB8" w:rsidP="004D0BB8">
            <w:r w:rsidRPr="00DC2401">
              <w:rPr>
                <w:i/>
                <w:sz w:val="18"/>
                <w:szCs w:val="18"/>
              </w:rPr>
              <w:t>Erazmus+KA 103</w:t>
            </w:r>
          </w:p>
        </w:tc>
        <w:tc>
          <w:tcPr>
            <w:tcW w:w="2186" w:type="dxa"/>
            <w:noWrap/>
            <w:vAlign w:val="center"/>
          </w:tcPr>
          <w:p w:rsidR="004D0BB8" w:rsidRPr="00DC2401" w:rsidRDefault="004D0BB8" w:rsidP="004D0BB8">
            <w:pPr>
              <w:jc w:val="center"/>
              <w:rPr>
                <w:i/>
                <w:sz w:val="18"/>
                <w:szCs w:val="18"/>
              </w:rPr>
            </w:pPr>
            <w:r w:rsidRPr="00DC2401">
              <w:rPr>
                <w:i/>
                <w:sz w:val="18"/>
                <w:szCs w:val="18"/>
              </w:rPr>
              <w:t>rozšírenie spolupráce medzi univerzitami</w:t>
            </w:r>
          </w:p>
        </w:tc>
      </w:tr>
      <w:tr w:rsidR="00DC2401" w:rsidRPr="00DC2401" w:rsidTr="00ED460F">
        <w:trPr>
          <w:trHeight w:val="300"/>
        </w:trPr>
        <w:tc>
          <w:tcPr>
            <w:tcW w:w="1295" w:type="dxa"/>
            <w:noWrap/>
            <w:vAlign w:val="center"/>
          </w:tcPr>
          <w:p w:rsidR="00D01FA1" w:rsidRPr="00DC2401" w:rsidRDefault="00D01FA1" w:rsidP="00D01FA1">
            <w:pPr>
              <w:jc w:val="center"/>
              <w:rPr>
                <w:b/>
                <w:i/>
                <w:sz w:val="18"/>
                <w:szCs w:val="18"/>
              </w:rPr>
            </w:pPr>
            <w:r w:rsidRPr="00DC2401">
              <w:rPr>
                <w:b/>
                <w:i/>
                <w:sz w:val="18"/>
                <w:szCs w:val="18"/>
              </w:rPr>
              <w:t xml:space="preserve">prof. </w:t>
            </w:r>
            <w:proofErr w:type="spellStart"/>
            <w:r w:rsidRPr="00DC2401">
              <w:rPr>
                <w:b/>
                <w:i/>
                <w:sz w:val="18"/>
                <w:szCs w:val="18"/>
              </w:rPr>
              <w:t>Raffaele</w:t>
            </w:r>
            <w:proofErr w:type="spellEnd"/>
            <w:r w:rsidRPr="00DC2401">
              <w:rPr>
                <w:b/>
                <w:i/>
                <w:sz w:val="18"/>
                <w:szCs w:val="18"/>
              </w:rPr>
              <w:t xml:space="preserve"> </w:t>
            </w:r>
            <w:proofErr w:type="spellStart"/>
            <w:r w:rsidRPr="00DC2401">
              <w:rPr>
                <w:b/>
                <w:i/>
                <w:sz w:val="18"/>
                <w:szCs w:val="18"/>
              </w:rPr>
              <w:t>Silvestri</w:t>
            </w:r>
            <w:proofErr w:type="spellEnd"/>
          </w:p>
        </w:tc>
        <w:tc>
          <w:tcPr>
            <w:tcW w:w="1220" w:type="dxa"/>
            <w:noWrap/>
            <w:vAlign w:val="center"/>
          </w:tcPr>
          <w:p w:rsidR="00D01FA1" w:rsidRPr="00DC2401" w:rsidRDefault="00D01FA1" w:rsidP="00D01FA1">
            <w:pPr>
              <w:rPr>
                <w:i/>
                <w:sz w:val="18"/>
                <w:szCs w:val="18"/>
              </w:rPr>
            </w:pPr>
            <w:r w:rsidRPr="00DC2401">
              <w:rPr>
                <w:i/>
                <w:sz w:val="18"/>
                <w:szCs w:val="18"/>
              </w:rPr>
              <w:t>September 2017</w:t>
            </w:r>
          </w:p>
        </w:tc>
        <w:tc>
          <w:tcPr>
            <w:tcW w:w="1551" w:type="dxa"/>
            <w:noWrap/>
            <w:vAlign w:val="center"/>
          </w:tcPr>
          <w:p w:rsidR="00D01FA1" w:rsidRPr="00DC2401" w:rsidRDefault="00D01FA1" w:rsidP="00D01FA1">
            <w:pPr>
              <w:jc w:val="center"/>
              <w:rPr>
                <w:i/>
                <w:sz w:val="18"/>
                <w:szCs w:val="18"/>
              </w:rPr>
            </w:pPr>
            <w:r w:rsidRPr="00DC2401">
              <w:rPr>
                <w:i/>
                <w:sz w:val="18"/>
                <w:szCs w:val="18"/>
              </w:rPr>
              <w:t>University of Bari</w:t>
            </w:r>
          </w:p>
        </w:tc>
        <w:tc>
          <w:tcPr>
            <w:tcW w:w="1096" w:type="dxa"/>
            <w:noWrap/>
            <w:vAlign w:val="center"/>
          </w:tcPr>
          <w:p w:rsidR="00D01FA1" w:rsidRPr="00DC2401" w:rsidRDefault="00D01FA1" w:rsidP="00D01FA1">
            <w:pPr>
              <w:jc w:val="center"/>
              <w:rPr>
                <w:i/>
                <w:sz w:val="18"/>
                <w:szCs w:val="18"/>
              </w:rPr>
            </w:pPr>
            <w:r w:rsidRPr="00DC2401">
              <w:rPr>
                <w:i/>
                <w:sz w:val="18"/>
                <w:szCs w:val="18"/>
              </w:rPr>
              <w:t>Taliansko</w:t>
            </w:r>
          </w:p>
        </w:tc>
        <w:tc>
          <w:tcPr>
            <w:tcW w:w="1267" w:type="dxa"/>
            <w:noWrap/>
            <w:vAlign w:val="center"/>
          </w:tcPr>
          <w:p w:rsidR="00D01FA1" w:rsidRPr="00DC2401" w:rsidRDefault="00D01FA1" w:rsidP="00D01FA1">
            <w:pPr>
              <w:jc w:val="center"/>
              <w:rPr>
                <w:i/>
                <w:sz w:val="18"/>
                <w:szCs w:val="18"/>
              </w:rPr>
            </w:pPr>
            <w:r w:rsidRPr="00DC2401">
              <w:rPr>
                <w:i/>
                <w:sz w:val="18"/>
                <w:szCs w:val="18"/>
              </w:rPr>
              <w:t>učiteľská, výučba</w:t>
            </w:r>
          </w:p>
        </w:tc>
        <w:tc>
          <w:tcPr>
            <w:tcW w:w="1417" w:type="dxa"/>
            <w:noWrap/>
          </w:tcPr>
          <w:p w:rsidR="00D01FA1" w:rsidRPr="00DC2401" w:rsidRDefault="00D01FA1" w:rsidP="00D01FA1">
            <w:r w:rsidRPr="00DC2401">
              <w:rPr>
                <w:i/>
                <w:sz w:val="18"/>
                <w:szCs w:val="18"/>
              </w:rPr>
              <w:t>Erazmus+KA 103</w:t>
            </w:r>
          </w:p>
        </w:tc>
        <w:tc>
          <w:tcPr>
            <w:tcW w:w="2186" w:type="dxa"/>
            <w:noWrap/>
            <w:vAlign w:val="center"/>
          </w:tcPr>
          <w:p w:rsidR="00D01FA1" w:rsidRPr="00DC2401" w:rsidRDefault="00D01FA1" w:rsidP="00D01FA1">
            <w:pPr>
              <w:jc w:val="center"/>
              <w:rPr>
                <w:i/>
                <w:sz w:val="18"/>
                <w:szCs w:val="18"/>
              </w:rPr>
            </w:pPr>
            <w:r w:rsidRPr="00DC2401">
              <w:rPr>
                <w:i/>
                <w:sz w:val="18"/>
                <w:szCs w:val="18"/>
              </w:rPr>
              <w:t>rozšírenie spolupráce medzi univerzitami</w:t>
            </w:r>
          </w:p>
        </w:tc>
      </w:tr>
      <w:tr w:rsidR="00D01FA1" w:rsidRPr="00DC2401" w:rsidTr="00E0356F">
        <w:trPr>
          <w:trHeight w:val="300"/>
        </w:trPr>
        <w:tc>
          <w:tcPr>
            <w:tcW w:w="1295" w:type="dxa"/>
            <w:noWrap/>
            <w:vAlign w:val="center"/>
          </w:tcPr>
          <w:p w:rsidR="00D01FA1" w:rsidRPr="00DC2401" w:rsidRDefault="00D01FA1" w:rsidP="00D01FA1">
            <w:pPr>
              <w:jc w:val="center"/>
              <w:rPr>
                <w:b/>
                <w:i/>
                <w:sz w:val="18"/>
                <w:szCs w:val="18"/>
              </w:rPr>
            </w:pPr>
            <w:proofErr w:type="spellStart"/>
            <w:r w:rsidRPr="00DC2401">
              <w:rPr>
                <w:b/>
                <w:i/>
                <w:sz w:val="18"/>
                <w:szCs w:val="18"/>
              </w:rPr>
              <w:t>Akkanina</w:t>
            </w:r>
            <w:proofErr w:type="spellEnd"/>
            <w:r w:rsidRPr="00DC2401">
              <w:rPr>
                <w:b/>
                <w:i/>
                <w:sz w:val="18"/>
                <w:szCs w:val="18"/>
              </w:rPr>
              <w:t xml:space="preserve"> </w:t>
            </w:r>
            <w:proofErr w:type="spellStart"/>
            <w:r w:rsidRPr="00DC2401">
              <w:rPr>
                <w:b/>
                <w:i/>
                <w:sz w:val="18"/>
                <w:szCs w:val="18"/>
              </w:rPr>
              <w:t>Nadezhda</w:t>
            </w:r>
            <w:proofErr w:type="spellEnd"/>
          </w:p>
        </w:tc>
        <w:tc>
          <w:tcPr>
            <w:tcW w:w="1220" w:type="dxa"/>
            <w:noWrap/>
            <w:vAlign w:val="center"/>
          </w:tcPr>
          <w:p w:rsidR="00D01FA1" w:rsidRPr="00DC2401" w:rsidRDefault="00D01FA1" w:rsidP="00D01FA1">
            <w:pPr>
              <w:rPr>
                <w:i/>
                <w:sz w:val="18"/>
                <w:szCs w:val="18"/>
              </w:rPr>
            </w:pPr>
            <w:r w:rsidRPr="00DC2401">
              <w:rPr>
                <w:i/>
                <w:sz w:val="18"/>
                <w:szCs w:val="18"/>
              </w:rPr>
              <w:t>18.9.2017- 27.9.2017</w:t>
            </w:r>
          </w:p>
        </w:tc>
        <w:tc>
          <w:tcPr>
            <w:tcW w:w="1551" w:type="dxa"/>
            <w:noWrap/>
            <w:vAlign w:val="center"/>
          </w:tcPr>
          <w:p w:rsidR="00D01FA1" w:rsidRPr="00DC2401" w:rsidRDefault="00D01FA1" w:rsidP="00D01FA1">
            <w:pPr>
              <w:jc w:val="center"/>
              <w:rPr>
                <w:i/>
                <w:sz w:val="18"/>
                <w:szCs w:val="18"/>
              </w:rPr>
            </w:pPr>
            <w:proofErr w:type="spellStart"/>
            <w:r w:rsidRPr="00DC2401">
              <w:rPr>
                <w:i/>
                <w:sz w:val="18"/>
                <w:szCs w:val="18"/>
              </w:rPr>
              <w:t>Ruskon</w:t>
            </w:r>
            <w:proofErr w:type="spellEnd"/>
            <w:r w:rsidRPr="00DC2401">
              <w:rPr>
                <w:i/>
                <w:sz w:val="18"/>
                <w:szCs w:val="18"/>
              </w:rPr>
              <w:t xml:space="preserve"> </w:t>
            </w:r>
            <w:proofErr w:type="spellStart"/>
            <w:r w:rsidRPr="00DC2401">
              <w:rPr>
                <w:i/>
                <w:sz w:val="18"/>
                <w:szCs w:val="18"/>
              </w:rPr>
              <w:t>Timiryazev</w:t>
            </w:r>
            <w:proofErr w:type="spellEnd"/>
            <w:r w:rsidRPr="00DC2401">
              <w:rPr>
                <w:i/>
                <w:sz w:val="18"/>
                <w:szCs w:val="18"/>
              </w:rPr>
              <w:t xml:space="preserve"> State </w:t>
            </w:r>
            <w:proofErr w:type="spellStart"/>
            <w:r w:rsidRPr="00DC2401">
              <w:rPr>
                <w:i/>
                <w:sz w:val="18"/>
                <w:szCs w:val="18"/>
              </w:rPr>
              <w:t>Agrarian</w:t>
            </w:r>
            <w:proofErr w:type="spellEnd"/>
            <w:r w:rsidRPr="00DC2401">
              <w:rPr>
                <w:i/>
                <w:sz w:val="18"/>
                <w:szCs w:val="18"/>
              </w:rPr>
              <w:t xml:space="preserve"> University</w:t>
            </w:r>
          </w:p>
        </w:tc>
        <w:tc>
          <w:tcPr>
            <w:tcW w:w="1096" w:type="dxa"/>
            <w:noWrap/>
            <w:vAlign w:val="center"/>
          </w:tcPr>
          <w:p w:rsidR="00D01FA1" w:rsidRPr="00DC2401" w:rsidRDefault="00D01FA1" w:rsidP="00D01FA1">
            <w:pPr>
              <w:jc w:val="center"/>
              <w:rPr>
                <w:i/>
                <w:sz w:val="18"/>
                <w:szCs w:val="18"/>
              </w:rPr>
            </w:pPr>
            <w:r w:rsidRPr="00DC2401">
              <w:rPr>
                <w:i/>
                <w:sz w:val="18"/>
                <w:szCs w:val="18"/>
              </w:rPr>
              <w:t>Rusko</w:t>
            </w:r>
          </w:p>
        </w:tc>
        <w:tc>
          <w:tcPr>
            <w:tcW w:w="1267" w:type="dxa"/>
            <w:noWrap/>
            <w:vAlign w:val="center"/>
          </w:tcPr>
          <w:p w:rsidR="00D01FA1" w:rsidRPr="00DC2401" w:rsidRDefault="00D01FA1" w:rsidP="00D01FA1">
            <w:pPr>
              <w:jc w:val="center"/>
              <w:rPr>
                <w:i/>
                <w:sz w:val="18"/>
                <w:szCs w:val="18"/>
              </w:rPr>
            </w:pPr>
            <w:r w:rsidRPr="00DC2401">
              <w:rPr>
                <w:i/>
                <w:sz w:val="18"/>
                <w:szCs w:val="18"/>
              </w:rPr>
              <w:t>učiteľská, výučba</w:t>
            </w:r>
          </w:p>
        </w:tc>
        <w:tc>
          <w:tcPr>
            <w:tcW w:w="1417" w:type="dxa"/>
            <w:noWrap/>
            <w:vAlign w:val="center"/>
          </w:tcPr>
          <w:p w:rsidR="00D01FA1" w:rsidRPr="00DC2401" w:rsidRDefault="00D01FA1" w:rsidP="00D01FA1">
            <w:pPr>
              <w:rPr>
                <w:b/>
                <w:i/>
                <w:sz w:val="18"/>
                <w:szCs w:val="18"/>
              </w:rPr>
            </w:pPr>
            <w:r w:rsidRPr="00DC2401">
              <w:rPr>
                <w:b/>
                <w:i/>
                <w:sz w:val="18"/>
                <w:szCs w:val="18"/>
              </w:rPr>
              <w:t>Erasmus+ KA 107</w:t>
            </w:r>
          </w:p>
        </w:tc>
        <w:tc>
          <w:tcPr>
            <w:tcW w:w="2186" w:type="dxa"/>
            <w:noWrap/>
            <w:vAlign w:val="center"/>
          </w:tcPr>
          <w:p w:rsidR="00D01FA1" w:rsidRPr="00DC2401" w:rsidRDefault="00D01FA1" w:rsidP="00D01FA1">
            <w:pPr>
              <w:jc w:val="center"/>
              <w:rPr>
                <w:i/>
                <w:sz w:val="18"/>
                <w:szCs w:val="18"/>
              </w:rPr>
            </w:pPr>
            <w:r w:rsidRPr="00DC2401">
              <w:rPr>
                <w:i/>
                <w:sz w:val="18"/>
                <w:szCs w:val="18"/>
              </w:rPr>
              <w:t>rozšírenie spolupráce medzi univerzitami</w:t>
            </w:r>
          </w:p>
        </w:tc>
      </w:tr>
    </w:tbl>
    <w:p w:rsidR="008B57F4" w:rsidRPr="00DC2401" w:rsidRDefault="008B57F4" w:rsidP="008B57F4">
      <w:pPr>
        <w:contextualSpacing/>
        <w:rPr>
          <w:sz w:val="16"/>
          <w:szCs w:val="16"/>
          <w:lang w:eastAsia="en-US"/>
        </w:rPr>
      </w:pPr>
      <w:r w:rsidRPr="00DC2401">
        <w:rPr>
          <w:sz w:val="16"/>
          <w:szCs w:val="16"/>
          <w:lang w:eastAsia="en-US"/>
        </w:rPr>
        <w:t xml:space="preserve">Zdroj: Online dotazník pre zamestnancov FEM  SPU, </w:t>
      </w:r>
      <w:r w:rsidR="008D7CE9" w:rsidRPr="00DC2401">
        <w:rPr>
          <w:sz w:val="16"/>
          <w:szCs w:val="16"/>
          <w:lang w:eastAsia="en-US"/>
        </w:rPr>
        <w:t xml:space="preserve">UIS  k 1.9.2018, </w:t>
      </w:r>
      <w:r w:rsidRPr="00DC2401">
        <w:rPr>
          <w:sz w:val="16"/>
          <w:szCs w:val="16"/>
          <w:lang w:eastAsia="en-US"/>
        </w:rPr>
        <w:t>vlastné spracovanie</w:t>
      </w:r>
      <w:r w:rsidRPr="00DC2401">
        <w:t xml:space="preserve"> </w:t>
      </w:r>
    </w:p>
    <w:p w:rsidR="001C3C9B" w:rsidRPr="00DC2401" w:rsidRDefault="001912D5" w:rsidP="008D7CE9">
      <w:pPr>
        <w:spacing w:line="280" w:lineRule="exact"/>
        <w:jc w:val="both"/>
        <w:rPr>
          <w:b/>
          <w:sz w:val="28"/>
          <w:szCs w:val="28"/>
          <w:lang w:eastAsia="en-US"/>
        </w:rPr>
      </w:pPr>
      <w:r w:rsidRPr="00DC2401">
        <w:rPr>
          <w:b/>
          <w:sz w:val="28"/>
          <w:szCs w:val="28"/>
          <w:lang w:eastAsia="en-US"/>
        </w:rPr>
        <w:t xml:space="preserve"> </w:t>
      </w:r>
    </w:p>
    <w:p w:rsidR="00C1153F" w:rsidRPr="00DC2401" w:rsidRDefault="00C1153F" w:rsidP="00551247">
      <w:pPr>
        <w:spacing w:after="200" w:line="280" w:lineRule="exact"/>
        <w:contextualSpacing/>
        <w:jc w:val="both"/>
        <w:rPr>
          <w:i/>
          <w:lang w:eastAsia="en-US"/>
        </w:rPr>
      </w:pPr>
    </w:p>
    <w:p w:rsidR="00551247" w:rsidRPr="00DC2401" w:rsidRDefault="00551247" w:rsidP="00551247">
      <w:pPr>
        <w:spacing w:after="200" w:line="280" w:lineRule="exact"/>
        <w:contextualSpacing/>
        <w:jc w:val="both"/>
        <w:rPr>
          <w:rFonts w:eastAsiaTheme="minorHAnsi"/>
          <w:b/>
          <w:i/>
          <w:lang w:eastAsia="en-US"/>
        </w:rPr>
      </w:pPr>
      <w:r w:rsidRPr="00DC2401">
        <w:rPr>
          <w:i/>
          <w:lang w:eastAsia="en-US"/>
        </w:rPr>
        <w:t>2.7.2</w:t>
      </w:r>
      <w:r w:rsidRPr="00DC2401">
        <w:rPr>
          <w:lang w:eastAsia="en-US"/>
        </w:rPr>
        <w:t xml:space="preserve"> </w:t>
      </w:r>
      <w:r w:rsidRPr="00DC2401">
        <w:rPr>
          <w:rFonts w:eastAsiaTheme="minorHAnsi"/>
          <w:i/>
          <w:lang w:eastAsia="en-US"/>
        </w:rPr>
        <w:t xml:space="preserve">Mobility zamestnancov zahraničných inštitúcií na SPU v Nitre v rámci programu </w:t>
      </w:r>
      <w:r w:rsidRPr="00DC2401">
        <w:rPr>
          <w:rFonts w:eastAsiaTheme="minorHAnsi"/>
          <w:b/>
          <w:i/>
          <w:lang w:eastAsia="en-US"/>
        </w:rPr>
        <w:t>CEEPUS</w:t>
      </w:r>
    </w:p>
    <w:p w:rsidR="00395129" w:rsidRPr="00DC2401" w:rsidRDefault="00395129" w:rsidP="00395129">
      <w:pPr>
        <w:spacing w:line="280" w:lineRule="exact"/>
        <w:jc w:val="both"/>
        <w:rPr>
          <w:b/>
          <w:sz w:val="28"/>
          <w:szCs w:val="28"/>
          <w:lang w:eastAsia="en-US"/>
        </w:rPr>
      </w:pPr>
    </w:p>
    <w:p w:rsidR="00551247" w:rsidRPr="00DC2401" w:rsidRDefault="00395129" w:rsidP="00C1153F">
      <w:pPr>
        <w:spacing w:line="360" w:lineRule="auto"/>
        <w:jc w:val="both"/>
        <w:rPr>
          <w:rFonts w:eastAsia="Calibri"/>
          <w:lang w:eastAsia="en-US"/>
        </w:rPr>
      </w:pPr>
      <w:r w:rsidRPr="00DC2401">
        <w:rPr>
          <w:rFonts w:eastAsia="Calibri"/>
          <w:lang w:eastAsia="en-US"/>
        </w:rPr>
        <w:t>V</w:t>
      </w:r>
      <w:r w:rsidR="00EF6EB8" w:rsidRPr="00DC2401">
        <w:rPr>
          <w:rFonts w:eastAsia="Calibri"/>
          <w:lang w:eastAsia="en-US"/>
        </w:rPr>
        <w:t> </w:t>
      </w:r>
      <w:r w:rsidRPr="00DC2401">
        <w:rPr>
          <w:rFonts w:eastAsia="Calibri"/>
          <w:lang w:eastAsia="en-US"/>
        </w:rPr>
        <w:t>rámci</w:t>
      </w:r>
      <w:r w:rsidR="00EF6EB8" w:rsidRPr="00DC2401">
        <w:rPr>
          <w:rFonts w:eastAsia="Calibri"/>
          <w:lang w:eastAsia="en-US"/>
        </w:rPr>
        <w:t xml:space="preserve"> siete CIII-SK-0044-12-1718</w:t>
      </w:r>
      <w:r w:rsidR="00222C2C" w:rsidRPr="00DC2401">
        <w:rPr>
          <w:rFonts w:eastAsia="Calibri"/>
          <w:lang w:eastAsia="en-US"/>
        </w:rPr>
        <w:t xml:space="preserve"> </w:t>
      </w:r>
      <w:r w:rsidR="00EF6EB8" w:rsidRPr="00DC2401">
        <w:rPr>
          <w:rFonts w:eastAsia="Calibri"/>
          <w:lang w:eastAsia="en-US"/>
        </w:rPr>
        <w:t xml:space="preserve">"Applied Economics and Management" programu </w:t>
      </w:r>
      <w:r w:rsidRPr="00DC2401">
        <w:rPr>
          <w:rFonts w:eastAsia="Calibri"/>
          <w:b/>
          <w:lang w:eastAsia="en-US"/>
        </w:rPr>
        <w:t>CEEPUS</w:t>
      </w:r>
      <w:r w:rsidRPr="00DC2401">
        <w:rPr>
          <w:rFonts w:eastAsia="Calibri"/>
          <w:lang w:eastAsia="en-US"/>
        </w:rPr>
        <w:t xml:space="preserve"> sme privítali </w:t>
      </w:r>
      <w:r w:rsidR="00277C8B" w:rsidRPr="00DC2401">
        <w:rPr>
          <w:rFonts w:eastAsia="Calibri"/>
          <w:lang w:eastAsia="en-US"/>
        </w:rPr>
        <w:t>na FEM</w:t>
      </w:r>
      <w:r w:rsidR="00277C8B" w:rsidRPr="00140166">
        <w:rPr>
          <w:rFonts w:eastAsia="Calibri"/>
          <w:b/>
          <w:lang w:eastAsia="en-US"/>
        </w:rPr>
        <w:t xml:space="preserve"> </w:t>
      </w:r>
      <w:r w:rsidRPr="00140166">
        <w:rPr>
          <w:rFonts w:eastAsia="Calibri"/>
          <w:b/>
          <w:lang w:eastAsia="en-US"/>
        </w:rPr>
        <w:t>4</w:t>
      </w:r>
      <w:r w:rsidRPr="00DC2401">
        <w:rPr>
          <w:rFonts w:eastAsia="Calibri"/>
          <w:lang w:eastAsia="en-US"/>
        </w:rPr>
        <w:t xml:space="preserve"> zahraničných učiteľov</w:t>
      </w:r>
      <w:r w:rsidR="007577B4" w:rsidRPr="00DC2401">
        <w:rPr>
          <w:rFonts w:eastAsia="Calibri"/>
          <w:lang w:eastAsia="en-US"/>
        </w:rPr>
        <w:t xml:space="preserve"> </w:t>
      </w:r>
      <w:r w:rsidR="00C1153F" w:rsidRPr="00DC2401">
        <w:rPr>
          <w:rFonts w:eastAsia="Calibri"/>
          <w:lang w:eastAsia="en-US"/>
        </w:rPr>
        <w:t>v ak. r</w:t>
      </w:r>
      <w:r w:rsidR="00222C2C" w:rsidRPr="00DC2401">
        <w:rPr>
          <w:rFonts w:eastAsia="Calibri"/>
          <w:lang w:eastAsia="en-US"/>
        </w:rPr>
        <w:t>oku 2017/2018</w:t>
      </w:r>
      <w:r w:rsidR="007577B4" w:rsidRPr="00DC2401">
        <w:rPr>
          <w:rFonts w:eastAsia="Calibri"/>
          <w:lang w:eastAsia="en-US"/>
        </w:rPr>
        <w:t>( viď. tabuľka 1</w:t>
      </w:r>
      <w:r w:rsidR="00DC2401" w:rsidRPr="00DC2401">
        <w:rPr>
          <w:rFonts w:eastAsia="Calibri"/>
          <w:lang w:eastAsia="en-US"/>
        </w:rPr>
        <w:t>8</w:t>
      </w:r>
      <w:r w:rsidR="00277C8B" w:rsidRPr="00DC2401">
        <w:rPr>
          <w:rFonts w:eastAsia="Calibri"/>
          <w:lang w:eastAsia="en-US"/>
        </w:rPr>
        <w:t>)</w:t>
      </w:r>
    </w:p>
    <w:p w:rsidR="006836AE" w:rsidRPr="00DC2401" w:rsidRDefault="006836AE" w:rsidP="00B576FA">
      <w:pPr>
        <w:spacing w:line="280" w:lineRule="exact"/>
        <w:jc w:val="both"/>
        <w:rPr>
          <w:rFonts w:eastAsia="Calibri"/>
          <w:lang w:eastAsia="en-US"/>
        </w:rPr>
      </w:pPr>
    </w:p>
    <w:p w:rsidR="00395129" w:rsidRPr="00DC2401" w:rsidRDefault="00D527C7" w:rsidP="00277C8B">
      <w:pPr>
        <w:spacing w:after="200" w:line="280" w:lineRule="exact"/>
        <w:contextualSpacing/>
        <w:jc w:val="both"/>
        <w:rPr>
          <w:rFonts w:eastAsiaTheme="minorHAnsi"/>
          <w:i/>
          <w:sz w:val="20"/>
          <w:szCs w:val="20"/>
          <w:lang w:eastAsia="en-US"/>
        </w:rPr>
      </w:pPr>
      <w:r w:rsidRPr="00DC2401">
        <w:rPr>
          <w:rFonts w:eastAsiaTheme="minorHAnsi"/>
          <w:sz w:val="20"/>
          <w:szCs w:val="20"/>
          <w:lang w:eastAsia="en-US"/>
        </w:rPr>
        <w:t>Tabuľka</w:t>
      </w:r>
      <w:r w:rsidR="0010120F" w:rsidRPr="00DC2401">
        <w:rPr>
          <w:rFonts w:eastAsiaTheme="minorHAnsi"/>
          <w:sz w:val="20"/>
          <w:szCs w:val="20"/>
          <w:lang w:eastAsia="en-US"/>
        </w:rPr>
        <w:t xml:space="preserve"> </w:t>
      </w:r>
      <w:r w:rsidR="007577B4" w:rsidRPr="00DC2401">
        <w:rPr>
          <w:rFonts w:eastAsiaTheme="minorHAnsi"/>
          <w:sz w:val="20"/>
          <w:szCs w:val="20"/>
          <w:lang w:eastAsia="en-US"/>
        </w:rPr>
        <w:t>1</w:t>
      </w:r>
      <w:r w:rsidR="00DC2401" w:rsidRPr="00DC2401">
        <w:rPr>
          <w:rFonts w:eastAsiaTheme="minorHAnsi"/>
          <w:sz w:val="20"/>
          <w:szCs w:val="20"/>
          <w:lang w:eastAsia="en-US"/>
        </w:rPr>
        <w:t>8</w:t>
      </w:r>
      <w:r w:rsidR="00B576FA" w:rsidRPr="00DC2401">
        <w:rPr>
          <w:rFonts w:eastAsiaTheme="minorHAnsi"/>
          <w:sz w:val="20"/>
          <w:szCs w:val="20"/>
          <w:lang w:eastAsia="en-US"/>
        </w:rPr>
        <w:t xml:space="preserve"> </w:t>
      </w:r>
      <w:r w:rsidR="00277C8B" w:rsidRPr="00DC2401">
        <w:rPr>
          <w:rFonts w:eastAsiaTheme="minorHAnsi"/>
          <w:i/>
          <w:sz w:val="20"/>
          <w:szCs w:val="20"/>
          <w:lang w:eastAsia="en-US"/>
        </w:rPr>
        <w:t xml:space="preserve"> Mobility zamestnancov zahraničných inštitúcií na SPU v Nitre v rámci programu CEEPUS</w:t>
      </w:r>
    </w:p>
    <w:tbl>
      <w:tblPr>
        <w:tblStyle w:val="Mriekatabuky2"/>
        <w:tblpPr w:leftFromText="141" w:rightFromText="141" w:vertAnchor="text" w:horzAnchor="margin" w:tblpY="113"/>
        <w:tblW w:w="9288" w:type="dxa"/>
        <w:tblLook w:val="04A0" w:firstRow="1" w:lastRow="0" w:firstColumn="1" w:lastColumn="0" w:noHBand="0" w:noVBand="1"/>
      </w:tblPr>
      <w:tblGrid>
        <w:gridCol w:w="1270"/>
        <w:gridCol w:w="965"/>
        <w:gridCol w:w="1317"/>
        <w:gridCol w:w="1010"/>
        <w:gridCol w:w="1231"/>
        <w:gridCol w:w="1376"/>
        <w:gridCol w:w="2119"/>
      </w:tblGrid>
      <w:tr w:rsidR="00B576FA" w:rsidRPr="00DC2401" w:rsidTr="00B576FA">
        <w:trPr>
          <w:trHeight w:val="300"/>
        </w:trPr>
        <w:tc>
          <w:tcPr>
            <w:tcW w:w="1270" w:type="dxa"/>
            <w:shd w:val="clear" w:color="auto" w:fill="C00000"/>
            <w:noWrap/>
            <w:hideMark/>
          </w:tcPr>
          <w:p w:rsidR="00B576FA" w:rsidRPr="00DC2401" w:rsidRDefault="00B576FA" w:rsidP="00F01866">
            <w:pPr>
              <w:jc w:val="center"/>
              <w:rPr>
                <w:b/>
                <w:sz w:val="18"/>
                <w:szCs w:val="18"/>
              </w:rPr>
            </w:pPr>
            <w:r w:rsidRPr="00DC2401">
              <w:rPr>
                <w:b/>
                <w:sz w:val="18"/>
                <w:szCs w:val="18"/>
              </w:rPr>
              <w:t>Meno</w:t>
            </w:r>
          </w:p>
        </w:tc>
        <w:tc>
          <w:tcPr>
            <w:tcW w:w="965" w:type="dxa"/>
            <w:shd w:val="clear" w:color="auto" w:fill="C00000"/>
          </w:tcPr>
          <w:p w:rsidR="00B576FA" w:rsidRPr="00DC2401" w:rsidRDefault="00B576FA" w:rsidP="00F01866">
            <w:pPr>
              <w:jc w:val="center"/>
              <w:rPr>
                <w:b/>
                <w:sz w:val="18"/>
                <w:szCs w:val="18"/>
              </w:rPr>
            </w:pPr>
            <w:r w:rsidRPr="00DC2401">
              <w:rPr>
                <w:b/>
                <w:sz w:val="18"/>
                <w:szCs w:val="18"/>
              </w:rPr>
              <w:t>Termín</w:t>
            </w:r>
          </w:p>
        </w:tc>
        <w:tc>
          <w:tcPr>
            <w:tcW w:w="1317" w:type="dxa"/>
            <w:shd w:val="clear" w:color="auto" w:fill="C00000"/>
            <w:noWrap/>
            <w:hideMark/>
          </w:tcPr>
          <w:p w:rsidR="00B576FA" w:rsidRPr="00DC2401" w:rsidRDefault="00B576FA" w:rsidP="00F01866">
            <w:pPr>
              <w:jc w:val="center"/>
              <w:rPr>
                <w:b/>
                <w:sz w:val="18"/>
                <w:szCs w:val="18"/>
              </w:rPr>
            </w:pPr>
            <w:r w:rsidRPr="00DC2401">
              <w:rPr>
                <w:b/>
                <w:sz w:val="18"/>
                <w:szCs w:val="18"/>
              </w:rPr>
              <w:t>Inštitúcia</w:t>
            </w:r>
          </w:p>
        </w:tc>
        <w:tc>
          <w:tcPr>
            <w:tcW w:w="1010" w:type="dxa"/>
            <w:shd w:val="clear" w:color="auto" w:fill="C00000"/>
            <w:noWrap/>
            <w:hideMark/>
          </w:tcPr>
          <w:p w:rsidR="00B576FA" w:rsidRPr="00DC2401" w:rsidRDefault="00B576FA" w:rsidP="00F01866">
            <w:pPr>
              <w:jc w:val="center"/>
              <w:rPr>
                <w:b/>
                <w:sz w:val="18"/>
                <w:szCs w:val="18"/>
              </w:rPr>
            </w:pPr>
            <w:r w:rsidRPr="00DC2401">
              <w:rPr>
                <w:b/>
                <w:sz w:val="18"/>
                <w:szCs w:val="18"/>
              </w:rPr>
              <w:t>Krajina</w:t>
            </w:r>
          </w:p>
        </w:tc>
        <w:tc>
          <w:tcPr>
            <w:tcW w:w="1231" w:type="dxa"/>
            <w:shd w:val="clear" w:color="auto" w:fill="C00000"/>
            <w:noWrap/>
            <w:hideMark/>
          </w:tcPr>
          <w:p w:rsidR="00B576FA" w:rsidRPr="00DC2401" w:rsidRDefault="00B576FA" w:rsidP="00F01866">
            <w:pPr>
              <w:jc w:val="center"/>
              <w:rPr>
                <w:b/>
                <w:sz w:val="18"/>
                <w:szCs w:val="18"/>
              </w:rPr>
            </w:pPr>
            <w:r w:rsidRPr="00DC2401">
              <w:rPr>
                <w:b/>
                <w:sz w:val="18"/>
                <w:szCs w:val="18"/>
              </w:rPr>
              <w:t>Druh mobility</w:t>
            </w:r>
          </w:p>
        </w:tc>
        <w:tc>
          <w:tcPr>
            <w:tcW w:w="1376" w:type="dxa"/>
            <w:shd w:val="clear" w:color="auto" w:fill="C00000"/>
            <w:noWrap/>
            <w:hideMark/>
          </w:tcPr>
          <w:p w:rsidR="00B576FA" w:rsidRPr="00DC2401" w:rsidRDefault="00B576FA" w:rsidP="00F01866">
            <w:pPr>
              <w:jc w:val="center"/>
              <w:rPr>
                <w:b/>
                <w:sz w:val="18"/>
                <w:szCs w:val="18"/>
              </w:rPr>
            </w:pPr>
            <w:r w:rsidRPr="00DC2401">
              <w:rPr>
                <w:b/>
                <w:sz w:val="18"/>
                <w:szCs w:val="18"/>
              </w:rPr>
              <w:t>Program</w:t>
            </w:r>
          </w:p>
        </w:tc>
        <w:tc>
          <w:tcPr>
            <w:tcW w:w="2119" w:type="dxa"/>
            <w:shd w:val="clear" w:color="auto" w:fill="C00000"/>
            <w:noWrap/>
            <w:hideMark/>
          </w:tcPr>
          <w:p w:rsidR="00B576FA" w:rsidRPr="00DC2401" w:rsidRDefault="00B576FA" w:rsidP="00F01866">
            <w:pPr>
              <w:jc w:val="center"/>
              <w:rPr>
                <w:b/>
                <w:sz w:val="18"/>
                <w:szCs w:val="18"/>
              </w:rPr>
            </w:pPr>
            <w:r w:rsidRPr="00DC2401">
              <w:rPr>
                <w:b/>
                <w:sz w:val="18"/>
                <w:szCs w:val="18"/>
              </w:rPr>
              <w:t>Prínos mobility</w:t>
            </w:r>
          </w:p>
        </w:tc>
      </w:tr>
      <w:tr w:rsidR="00B576FA" w:rsidRPr="00DC2401" w:rsidTr="00B576FA">
        <w:trPr>
          <w:trHeight w:val="300"/>
        </w:trPr>
        <w:tc>
          <w:tcPr>
            <w:tcW w:w="1270" w:type="dxa"/>
            <w:shd w:val="clear" w:color="auto" w:fill="auto"/>
            <w:noWrap/>
            <w:vAlign w:val="center"/>
          </w:tcPr>
          <w:p w:rsidR="00B576FA" w:rsidRPr="00DC2401" w:rsidRDefault="00B576FA" w:rsidP="00F01866">
            <w:pPr>
              <w:jc w:val="center"/>
              <w:rPr>
                <w:b/>
                <w:i/>
                <w:sz w:val="18"/>
                <w:szCs w:val="18"/>
              </w:rPr>
            </w:pPr>
            <w:r w:rsidRPr="00DC2401">
              <w:rPr>
                <w:b/>
                <w:i/>
                <w:sz w:val="18"/>
                <w:szCs w:val="18"/>
              </w:rPr>
              <w:t>Doc. Ing. Ľuboš Smutka</w:t>
            </w:r>
          </w:p>
        </w:tc>
        <w:tc>
          <w:tcPr>
            <w:tcW w:w="965" w:type="dxa"/>
          </w:tcPr>
          <w:p w:rsidR="00B576FA" w:rsidRPr="00DC2401" w:rsidRDefault="00222C2C" w:rsidP="00F01866">
            <w:pPr>
              <w:jc w:val="center"/>
              <w:rPr>
                <w:i/>
                <w:sz w:val="18"/>
                <w:szCs w:val="18"/>
              </w:rPr>
            </w:pPr>
            <w:r w:rsidRPr="00DC2401">
              <w:rPr>
                <w:i/>
                <w:sz w:val="18"/>
                <w:szCs w:val="18"/>
              </w:rPr>
              <w:t>18. – 24. 2. 2018</w:t>
            </w:r>
          </w:p>
        </w:tc>
        <w:tc>
          <w:tcPr>
            <w:tcW w:w="1317" w:type="dxa"/>
            <w:shd w:val="clear" w:color="auto" w:fill="auto"/>
            <w:noWrap/>
            <w:vAlign w:val="center"/>
          </w:tcPr>
          <w:p w:rsidR="00B576FA" w:rsidRPr="00DC2401" w:rsidRDefault="00B576FA" w:rsidP="00F01866">
            <w:pPr>
              <w:jc w:val="center"/>
              <w:rPr>
                <w:i/>
                <w:sz w:val="18"/>
                <w:szCs w:val="18"/>
              </w:rPr>
            </w:pPr>
            <w:r w:rsidRPr="00DC2401">
              <w:rPr>
                <w:i/>
                <w:sz w:val="18"/>
                <w:szCs w:val="18"/>
              </w:rPr>
              <w:t>ČZU Praha</w:t>
            </w:r>
          </w:p>
        </w:tc>
        <w:tc>
          <w:tcPr>
            <w:tcW w:w="1010" w:type="dxa"/>
            <w:shd w:val="clear" w:color="auto" w:fill="auto"/>
            <w:noWrap/>
            <w:vAlign w:val="center"/>
          </w:tcPr>
          <w:p w:rsidR="00B576FA" w:rsidRPr="00DC2401" w:rsidRDefault="00B576FA" w:rsidP="00F01866">
            <w:pPr>
              <w:jc w:val="center"/>
              <w:rPr>
                <w:i/>
                <w:sz w:val="18"/>
                <w:szCs w:val="18"/>
              </w:rPr>
            </w:pPr>
            <w:r w:rsidRPr="00DC2401">
              <w:rPr>
                <w:i/>
                <w:sz w:val="18"/>
                <w:szCs w:val="18"/>
              </w:rPr>
              <w:t>ČR</w:t>
            </w:r>
          </w:p>
        </w:tc>
        <w:tc>
          <w:tcPr>
            <w:tcW w:w="1231" w:type="dxa"/>
            <w:shd w:val="clear" w:color="auto" w:fill="auto"/>
            <w:noWrap/>
            <w:vAlign w:val="center"/>
          </w:tcPr>
          <w:p w:rsidR="00B576FA" w:rsidRPr="00DC2401" w:rsidRDefault="00B576FA" w:rsidP="00F01866">
            <w:pPr>
              <w:jc w:val="center"/>
              <w:rPr>
                <w:i/>
                <w:sz w:val="18"/>
                <w:szCs w:val="18"/>
              </w:rPr>
            </w:pPr>
            <w:r w:rsidRPr="00DC2401">
              <w:rPr>
                <w:i/>
                <w:sz w:val="18"/>
                <w:szCs w:val="18"/>
              </w:rPr>
              <w:t>učiteľská, výučba</w:t>
            </w:r>
          </w:p>
        </w:tc>
        <w:tc>
          <w:tcPr>
            <w:tcW w:w="1376" w:type="dxa"/>
            <w:shd w:val="clear" w:color="auto" w:fill="auto"/>
            <w:noWrap/>
            <w:vAlign w:val="center"/>
          </w:tcPr>
          <w:p w:rsidR="00B576FA" w:rsidRPr="00DC2401" w:rsidRDefault="00B576FA" w:rsidP="00F01866">
            <w:pPr>
              <w:jc w:val="center"/>
              <w:rPr>
                <w:b/>
                <w:i/>
                <w:sz w:val="18"/>
                <w:szCs w:val="18"/>
              </w:rPr>
            </w:pPr>
            <w:r w:rsidRPr="00DC2401">
              <w:rPr>
                <w:b/>
                <w:i/>
                <w:sz w:val="18"/>
                <w:szCs w:val="18"/>
              </w:rPr>
              <w:t>CEEPUS</w:t>
            </w:r>
          </w:p>
        </w:tc>
        <w:tc>
          <w:tcPr>
            <w:tcW w:w="2119" w:type="dxa"/>
            <w:shd w:val="clear" w:color="auto" w:fill="auto"/>
            <w:noWrap/>
            <w:vAlign w:val="center"/>
          </w:tcPr>
          <w:p w:rsidR="00B576FA" w:rsidRPr="00DC2401" w:rsidRDefault="00B576FA" w:rsidP="00F01866">
            <w:pPr>
              <w:jc w:val="center"/>
              <w:rPr>
                <w:i/>
                <w:sz w:val="18"/>
                <w:szCs w:val="18"/>
              </w:rPr>
            </w:pPr>
            <w:r w:rsidRPr="00DC2401">
              <w:rPr>
                <w:i/>
                <w:sz w:val="18"/>
                <w:szCs w:val="18"/>
              </w:rPr>
              <w:t>rozšírenie spolupráce medzi univerzitami</w:t>
            </w:r>
          </w:p>
        </w:tc>
      </w:tr>
      <w:tr w:rsidR="00B576FA" w:rsidRPr="00DC2401" w:rsidTr="00B576FA">
        <w:trPr>
          <w:trHeight w:val="300"/>
        </w:trPr>
        <w:tc>
          <w:tcPr>
            <w:tcW w:w="1270" w:type="dxa"/>
            <w:shd w:val="clear" w:color="auto" w:fill="auto"/>
            <w:noWrap/>
            <w:vAlign w:val="center"/>
          </w:tcPr>
          <w:p w:rsidR="00B576FA" w:rsidRPr="00DC2401" w:rsidRDefault="00222C2C" w:rsidP="00F01866">
            <w:pPr>
              <w:jc w:val="center"/>
              <w:rPr>
                <w:b/>
                <w:i/>
                <w:sz w:val="18"/>
                <w:szCs w:val="18"/>
              </w:rPr>
            </w:pPr>
            <w:r w:rsidRPr="00DC2401">
              <w:rPr>
                <w:b/>
                <w:i/>
                <w:sz w:val="18"/>
                <w:szCs w:val="18"/>
              </w:rPr>
              <w:t xml:space="preserve">Monika </w:t>
            </w:r>
            <w:proofErr w:type="spellStart"/>
            <w:r w:rsidRPr="00DC2401">
              <w:rPr>
                <w:b/>
                <w:i/>
                <w:sz w:val="18"/>
                <w:szCs w:val="18"/>
              </w:rPr>
              <w:t>Wojcieszak</w:t>
            </w:r>
            <w:proofErr w:type="spellEnd"/>
          </w:p>
        </w:tc>
        <w:tc>
          <w:tcPr>
            <w:tcW w:w="965" w:type="dxa"/>
          </w:tcPr>
          <w:p w:rsidR="00B576FA" w:rsidRPr="00DC2401" w:rsidRDefault="00222C2C" w:rsidP="00F01866">
            <w:pPr>
              <w:jc w:val="center"/>
              <w:rPr>
                <w:i/>
                <w:sz w:val="18"/>
                <w:szCs w:val="18"/>
              </w:rPr>
            </w:pPr>
            <w:r w:rsidRPr="00DC2401">
              <w:rPr>
                <w:i/>
                <w:sz w:val="18"/>
                <w:szCs w:val="18"/>
              </w:rPr>
              <w:t xml:space="preserve">23. – 27. 4. 2018 </w:t>
            </w:r>
          </w:p>
        </w:tc>
        <w:tc>
          <w:tcPr>
            <w:tcW w:w="1317" w:type="dxa"/>
            <w:shd w:val="clear" w:color="auto" w:fill="auto"/>
            <w:noWrap/>
            <w:vAlign w:val="center"/>
          </w:tcPr>
          <w:p w:rsidR="00B576FA" w:rsidRPr="00DC2401" w:rsidRDefault="00222C2C" w:rsidP="00F01866">
            <w:pPr>
              <w:jc w:val="center"/>
              <w:rPr>
                <w:i/>
                <w:sz w:val="18"/>
                <w:szCs w:val="18"/>
              </w:rPr>
            </w:pPr>
            <w:proofErr w:type="spellStart"/>
            <w:r w:rsidRPr="00DC2401">
              <w:rPr>
                <w:i/>
                <w:sz w:val="18"/>
                <w:szCs w:val="18"/>
              </w:rPr>
              <w:t>Poznan</w:t>
            </w:r>
            <w:proofErr w:type="spellEnd"/>
            <w:r w:rsidRPr="00DC2401">
              <w:rPr>
                <w:i/>
                <w:sz w:val="18"/>
                <w:szCs w:val="18"/>
              </w:rPr>
              <w:t xml:space="preserve"> </w:t>
            </w:r>
            <w:proofErr w:type="spellStart"/>
            <w:r w:rsidRPr="00DC2401">
              <w:rPr>
                <w:i/>
                <w:sz w:val="18"/>
                <w:szCs w:val="18"/>
              </w:rPr>
              <w:t>University</w:t>
            </w:r>
            <w:proofErr w:type="spellEnd"/>
            <w:r w:rsidRPr="00DC2401">
              <w:rPr>
                <w:i/>
                <w:sz w:val="18"/>
                <w:szCs w:val="18"/>
              </w:rPr>
              <w:t xml:space="preserve"> </w:t>
            </w:r>
            <w:proofErr w:type="spellStart"/>
            <w:r w:rsidRPr="00DC2401">
              <w:rPr>
                <w:i/>
                <w:sz w:val="18"/>
                <w:szCs w:val="18"/>
              </w:rPr>
              <w:t>of</w:t>
            </w:r>
            <w:proofErr w:type="spellEnd"/>
            <w:r w:rsidRPr="00DC2401">
              <w:rPr>
                <w:i/>
                <w:sz w:val="18"/>
                <w:szCs w:val="18"/>
              </w:rPr>
              <w:t xml:space="preserve"> </w:t>
            </w:r>
            <w:proofErr w:type="spellStart"/>
            <w:r w:rsidRPr="00DC2401">
              <w:rPr>
                <w:i/>
                <w:sz w:val="18"/>
                <w:szCs w:val="18"/>
              </w:rPr>
              <w:t>Life</w:t>
            </w:r>
            <w:proofErr w:type="spellEnd"/>
            <w:r w:rsidRPr="00DC2401">
              <w:rPr>
                <w:i/>
                <w:sz w:val="18"/>
                <w:szCs w:val="18"/>
              </w:rPr>
              <w:t xml:space="preserve"> Sciences</w:t>
            </w:r>
          </w:p>
        </w:tc>
        <w:tc>
          <w:tcPr>
            <w:tcW w:w="1010" w:type="dxa"/>
            <w:shd w:val="clear" w:color="auto" w:fill="auto"/>
            <w:noWrap/>
            <w:vAlign w:val="center"/>
          </w:tcPr>
          <w:p w:rsidR="00B576FA" w:rsidRPr="00DC2401" w:rsidRDefault="00222C2C" w:rsidP="00F01866">
            <w:pPr>
              <w:jc w:val="center"/>
              <w:rPr>
                <w:i/>
                <w:sz w:val="18"/>
                <w:szCs w:val="18"/>
              </w:rPr>
            </w:pPr>
            <w:r w:rsidRPr="00DC2401">
              <w:rPr>
                <w:i/>
                <w:sz w:val="18"/>
                <w:szCs w:val="18"/>
              </w:rPr>
              <w:t xml:space="preserve">Poľsko </w:t>
            </w:r>
            <w:r w:rsidR="006836AE" w:rsidRPr="00DC2401">
              <w:rPr>
                <w:i/>
                <w:sz w:val="18"/>
                <w:szCs w:val="18"/>
              </w:rPr>
              <w:t xml:space="preserve">  </w:t>
            </w:r>
          </w:p>
        </w:tc>
        <w:tc>
          <w:tcPr>
            <w:tcW w:w="1231" w:type="dxa"/>
            <w:shd w:val="clear" w:color="auto" w:fill="auto"/>
            <w:noWrap/>
            <w:vAlign w:val="center"/>
          </w:tcPr>
          <w:p w:rsidR="00B576FA" w:rsidRPr="00DC2401" w:rsidRDefault="00B576FA" w:rsidP="00F01866">
            <w:pPr>
              <w:jc w:val="center"/>
              <w:rPr>
                <w:i/>
                <w:sz w:val="18"/>
                <w:szCs w:val="18"/>
              </w:rPr>
            </w:pPr>
            <w:r w:rsidRPr="00DC2401">
              <w:rPr>
                <w:i/>
                <w:sz w:val="18"/>
                <w:szCs w:val="18"/>
              </w:rPr>
              <w:t>učiteľská, výučba</w:t>
            </w:r>
          </w:p>
        </w:tc>
        <w:tc>
          <w:tcPr>
            <w:tcW w:w="1376" w:type="dxa"/>
            <w:shd w:val="clear" w:color="auto" w:fill="auto"/>
            <w:noWrap/>
            <w:vAlign w:val="center"/>
          </w:tcPr>
          <w:p w:rsidR="00B576FA" w:rsidRPr="00DC2401" w:rsidRDefault="00B576FA" w:rsidP="00F01866">
            <w:pPr>
              <w:jc w:val="center"/>
              <w:rPr>
                <w:b/>
                <w:i/>
                <w:sz w:val="18"/>
                <w:szCs w:val="18"/>
              </w:rPr>
            </w:pPr>
            <w:r w:rsidRPr="00DC2401">
              <w:rPr>
                <w:b/>
                <w:i/>
                <w:sz w:val="18"/>
                <w:szCs w:val="18"/>
              </w:rPr>
              <w:t>CEEPUS</w:t>
            </w:r>
          </w:p>
        </w:tc>
        <w:tc>
          <w:tcPr>
            <w:tcW w:w="2119" w:type="dxa"/>
            <w:shd w:val="clear" w:color="auto" w:fill="auto"/>
            <w:noWrap/>
            <w:vAlign w:val="center"/>
          </w:tcPr>
          <w:p w:rsidR="00B576FA" w:rsidRPr="00DC2401" w:rsidRDefault="00B576FA" w:rsidP="00F01866">
            <w:pPr>
              <w:jc w:val="center"/>
              <w:rPr>
                <w:i/>
                <w:sz w:val="18"/>
                <w:szCs w:val="18"/>
              </w:rPr>
            </w:pPr>
            <w:r w:rsidRPr="00DC2401">
              <w:rPr>
                <w:i/>
                <w:sz w:val="18"/>
                <w:szCs w:val="18"/>
              </w:rPr>
              <w:t>rozšírenie spolupráce medzi univerzitami</w:t>
            </w:r>
          </w:p>
        </w:tc>
      </w:tr>
      <w:tr w:rsidR="00B576FA" w:rsidRPr="00DC2401" w:rsidTr="00B576FA">
        <w:trPr>
          <w:trHeight w:val="300"/>
        </w:trPr>
        <w:tc>
          <w:tcPr>
            <w:tcW w:w="1270" w:type="dxa"/>
            <w:shd w:val="clear" w:color="auto" w:fill="auto"/>
            <w:noWrap/>
            <w:vAlign w:val="center"/>
          </w:tcPr>
          <w:p w:rsidR="00B576FA" w:rsidRPr="00DC2401" w:rsidRDefault="00222C2C" w:rsidP="00F01866">
            <w:pPr>
              <w:jc w:val="center"/>
              <w:rPr>
                <w:b/>
                <w:i/>
                <w:sz w:val="18"/>
                <w:szCs w:val="18"/>
              </w:rPr>
            </w:pPr>
            <w:proofErr w:type="spellStart"/>
            <w:r w:rsidRPr="00DC2401">
              <w:rPr>
                <w:b/>
                <w:i/>
                <w:sz w:val="18"/>
                <w:szCs w:val="18"/>
              </w:rPr>
              <w:t>Justyna</w:t>
            </w:r>
            <w:proofErr w:type="spellEnd"/>
            <w:r w:rsidRPr="00DC2401">
              <w:rPr>
                <w:b/>
                <w:i/>
                <w:sz w:val="18"/>
                <w:szCs w:val="18"/>
              </w:rPr>
              <w:t xml:space="preserve"> </w:t>
            </w:r>
            <w:proofErr w:type="spellStart"/>
            <w:r w:rsidRPr="00DC2401">
              <w:rPr>
                <w:b/>
                <w:i/>
                <w:sz w:val="18"/>
                <w:szCs w:val="18"/>
              </w:rPr>
              <w:lastRenderedPageBreak/>
              <w:t>Pijanowska</w:t>
            </w:r>
            <w:proofErr w:type="spellEnd"/>
          </w:p>
        </w:tc>
        <w:tc>
          <w:tcPr>
            <w:tcW w:w="965" w:type="dxa"/>
          </w:tcPr>
          <w:p w:rsidR="00B576FA" w:rsidRPr="00DC2401" w:rsidRDefault="00222C2C" w:rsidP="00F01866">
            <w:pPr>
              <w:jc w:val="center"/>
              <w:rPr>
                <w:i/>
                <w:sz w:val="18"/>
                <w:szCs w:val="18"/>
              </w:rPr>
            </w:pPr>
            <w:r w:rsidRPr="00DC2401">
              <w:rPr>
                <w:i/>
                <w:sz w:val="18"/>
                <w:szCs w:val="18"/>
              </w:rPr>
              <w:lastRenderedPageBreak/>
              <w:t xml:space="preserve">2. – 31. 5. </w:t>
            </w:r>
            <w:r w:rsidRPr="00DC2401">
              <w:rPr>
                <w:i/>
                <w:sz w:val="18"/>
                <w:szCs w:val="18"/>
              </w:rPr>
              <w:lastRenderedPageBreak/>
              <w:t>2018</w:t>
            </w:r>
          </w:p>
        </w:tc>
        <w:tc>
          <w:tcPr>
            <w:tcW w:w="1317" w:type="dxa"/>
            <w:shd w:val="clear" w:color="auto" w:fill="auto"/>
            <w:noWrap/>
            <w:vAlign w:val="center"/>
          </w:tcPr>
          <w:p w:rsidR="00B576FA" w:rsidRPr="00DC2401" w:rsidRDefault="00222C2C" w:rsidP="00F01866">
            <w:pPr>
              <w:jc w:val="center"/>
              <w:rPr>
                <w:i/>
                <w:sz w:val="18"/>
                <w:szCs w:val="18"/>
              </w:rPr>
            </w:pPr>
            <w:proofErr w:type="spellStart"/>
            <w:r w:rsidRPr="00DC2401">
              <w:rPr>
                <w:i/>
                <w:sz w:val="18"/>
                <w:szCs w:val="18"/>
              </w:rPr>
              <w:lastRenderedPageBreak/>
              <w:t>University</w:t>
            </w:r>
            <w:proofErr w:type="spellEnd"/>
            <w:r w:rsidRPr="00DC2401">
              <w:rPr>
                <w:i/>
                <w:sz w:val="18"/>
                <w:szCs w:val="18"/>
              </w:rPr>
              <w:t xml:space="preserve"> </w:t>
            </w:r>
            <w:proofErr w:type="spellStart"/>
            <w:r w:rsidRPr="00DC2401">
              <w:rPr>
                <w:i/>
                <w:sz w:val="18"/>
                <w:szCs w:val="18"/>
              </w:rPr>
              <w:t>of</w:t>
            </w:r>
            <w:proofErr w:type="spellEnd"/>
            <w:r w:rsidRPr="00DC2401">
              <w:rPr>
                <w:i/>
                <w:sz w:val="18"/>
                <w:szCs w:val="18"/>
              </w:rPr>
              <w:t xml:space="preserve"> </w:t>
            </w:r>
            <w:proofErr w:type="spellStart"/>
            <w:r w:rsidRPr="00DC2401">
              <w:rPr>
                <w:i/>
                <w:sz w:val="18"/>
                <w:szCs w:val="18"/>
              </w:rPr>
              <w:lastRenderedPageBreak/>
              <w:t>Agriculture</w:t>
            </w:r>
            <w:proofErr w:type="spellEnd"/>
            <w:r w:rsidRPr="00DC2401">
              <w:rPr>
                <w:i/>
                <w:sz w:val="18"/>
                <w:szCs w:val="18"/>
              </w:rPr>
              <w:t xml:space="preserve"> in </w:t>
            </w:r>
            <w:proofErr w:type="spellStart"/>
            <w:r w:rsidRPr="00DC2401">
              <w:rPr>
                <w:i/>
                <w:sz w:val="18"/>
                <w:szCs w:val="18"/>
              </w:rPr>
              <w:t>Krakow</w:t>
            </w:r>
            <w:proofErr w:type="spellEnd"/>
          </w:p>
        </w:tc>
        <w:tc>
          <w:tcPr>
            <w:tcW w:w="1010" w:type="dxa"/>
            <w:shd w:val="clear" w:color="auto" w:fill="auto"/>
            <w:noWrap/>
            <w:vAlign w:val="center"/>
          </w:tcPr>
          <w:p w:rsidR="00B576FA" w:rsidRPr="00DC2401" w:rsidRDefault="00222C2C" w:rsidP="00F01866">
            <w:pPr>
              <w:jc w:val="center"/>
              <w:rPr>
                <w:i/>
                <w:sz w:val="18"/>
                <w:szCs w:val="18"/>
              </w:rPr>
            </w:pPr>
            <w:r w:rsidRPr="00DC2401">
              <w:rPr>
                <w:i/>
                <w:sz w:val="18"/>
                <w:szCs w:val="18"/>
              </w:rPr>
              <w:lastRenderedPageBreak/>
              <w:t xml:space="preserve">Poľsko  </w:t>
            </w:r>
          </w:p>
        </w:tc>
        <w:tc>
          <w:tcPr>
            <w:tcW w:w="1231" w:type="dxa"/>
            <w:shd w:val="clear" w:color="auto" w:fill="auto"/>
            <w:noWrap/>
            <w:vAlign w:val="center"/>
          </w:tcPr>
          <w:p w:rsidR="00B576FA" w:rsidRPr="00DC2401" w:rsidRDefault="00B576FA" w:rsidP="00F01866">
            <w:pPr>
              <w:jc w:val="center"/>
              <w:rPr>
                <w:i/>
                <w:sz w:val="18"/>
                <w:szCs w:val="18"/>
              </w:rPr>
            </w:pPr>
            <w:r w:rsidRPr="00DC2401">
              <w:rPr>
                <w:i/>
                <w:sz w:val="18"/>
                <w:szCs w:val="18"/>
              </w:rPr>
              <w:t xml:space="preserve">učiteľská, </w:t>
            </w:r>
            <w:r w:rsidRPr="00DC2401">
              <w:rPr>
                <w:i/>
                <w:sz w:val="18"/>
                <w:szCs w:val="18"/>
              </w:rPr>
              <w:lastRenderedPageBreak/>
              <w:t>výučba</w:t>
            </w:r>
          </w:p>
        </w:tc>
        <w:tc>
          <w:tcPr>
            <w:tcW w:w="1376" w:type="dxa"/>
            <w:shd w:val="clear" w:color="auto" w:fill="auto"/>
            <w:noWrap/>
            <w:vAlign w:val="center"/>
          </w:tcPr>
          <w:p w:rsidR="00B576FA" w:rsidRPr="00DC2401" w:rsidRDefault="00B576FA" w:rsidP="00F01866">
            <w:pPr>
              <w:jc w:val="center"/>
              <w:rPr>
                <w:b/>
                <w:i/>
                <w:sz w:val="18"/>
                <w:szCs w:val="18"/>
              </w:rPr>
            </w:pPr>
            <w:r w:rsidRPr="00DC2401">
              <w:rPr>
                <w:b/>
                <w:i/>
                <w:sz w:val="18"/>
                <w:szCs w:val="18"/>
              </w:rPr>
              <w:lastRenderedPageBreak/>
              <w:t>CEEPUS</w:t>
            </w:r>
          </w:p>
        </w:tc>
        <w:tc>
          <w:tcPr>
            <w:tcW w:w="2119" w:type="dxa"/>
            <w:shd w:val="clear" w:color="auto" w:fill="auto"/>
            <w:noWrap/>
            <w:vAlign w:val="center"/>
          </w:tcPr>
          <w:p w:rsidR="00B576FA" w:rsidRPr="00DC2401" w:rsidRDefault="00B576FA" w:rsidP="00F01866">
            <w:pPr>
              <w:jc w:val="center"/>
              <w:rPr>
                <w:i/>
                <w:sz w:val="18"/>
                <w:szCs w:val="18"/>
              </w:rPr>
            </w:pPr>
            <w:r w:rsidRPr="00DC2401">
              <w:rPr>
                <w:i/>
                <w:sz w:val="18"/>
                <w:szCs w:val="18"/>
              </w:rPr>
              <w:t xml:space="preserve">výmena skúseností v </w:t>
            </w:r>
            <w:r w:rsidRPr="00DC2401">
              <w:rPr>
                <w:i/>
                <w:sz w:val="18"/>
                <w:szCs w:val="18"/>
              </w:rPr>
              <w:lastRenderedPageBreak/>
              <w:t>oblasti výučby, možnosti projektovej spolupráce</w:t>
            </w:r>
          </w:p>
        </w:tc>
      </w:tr>
      <w:tr w:rsidR="00B576FA" w:rsidRPr="00DC2401" w:rsidTr="00B576FA">
        <w:trPr>
          <w:trHeight w:val="300"/>
        </w:trPr>
        <w:tc>
          <w:tcPr>
            <w:tcW w:w="1270" w:type="dxa"/>
            <w:shd w:val="clear" w:color="auto" w:fill="auto"/>
            <w:noWrap/>
            <w:vAlign w:val="center"/>
          </w:tcPr>
          <w:p w:rsidR="00B576FA" w:rsidRPr="00DC2401" w:rsidRDefault="00222C2C" w:rsidP="00F01866">
            <w:pPr>
              <w:jc w:val="center"/>
              <w:rPr>
                <w:b/>
                <w:i/>
                <w:sz w:val="18"/>
                <w:szCs w:val="18"/>
              </w:rPr>
            </w:pPr>
            <w:r w:rsidRPr="00DC2401">
              <w:rPr>
                <w:b/>
                <w:i/>
                <w:sz w:val="18"/>
                <w:szCs w:val="18"/>
              </w:rPr>
              <w:lastRenderedPageBreak/>
              <w:t xml:space="preserve">Dr hab. Barbara </w:t>
            </w:r>
            <w:proofErr w:type="spellStart"/>
            <w:r w:rsidRPr="00DC2401">
              <w:rPr>
                <w:b/>
                <w:i/>
                <w:sz w:val="18"/>
                <w:szCs w:val="18"/>
              </w:rPr>
              <w:t>Borusiak</w:t>
            </w:r>
            <w:proofErr w:type="spellEnd"/>
          </w:p>
        </w:tc>
        <w:tc>
          <w:tcPr>
            <w:tcW w:w="965" w:type="dxa"/>
          </w:tcPr>
          <w:p w:rsidR="00B576FA" w:rsidRPr="00DC2401" w:rsidRDefault="00222C2C" w:rsidP="00F01866">
            <w:pPr>
              <w:jc w:val="center"/>
              <w:rPr>
                <w:i/>
                <w:sz w:val="18"/>
                <w:szCs w:val="18"/>
              </w:rPr>
            </w:pPr>
            <w:r w:rsidRPr="00DC2401">
              <w:rPr>
                <w:i/>
                <w:sz w:val="18"/>
                <w:szCs w:val="18"/>
              </w:rPr>
              <w:t>14. – 18. 5. 2018</w:t>
            </w:r>
          </w:p>
        </w:tc>
        <w:tc>
          <w:tcPr>
            <w:tcW w:w="1317" w:type="dxa"/>
            <w:shd w:val="clear" w:color="auto" w:fill="auto"/>
            <w:noWrap/>
            <w:vAlign w:val="center"/>
          </w:tcPr>
          <w:p w:rsidR="00B576FA" w:rsidRPr="00DC2401" w:rsidRDefault="00222C2C" w:rsidP="00F01866">
            <w:pPr>
              <w:jc w:val="center"/>
              <w:rPr>
                <w:i/>
                <w:sz w:val="18"/>
                <w:szCs w:val="18"/>
              </w:rPr>
            </w:pPr>
            <w:proofErr w:type="spellStart"/>
            <w:r w:rsidRPr="00DC2401">
              <w:rPr>
                <w:i/>
                <w:sz w:val="18"/>
                <w:szCs w:val="18"/>
              </w:rPr>
              <w:t>Poznan</w:t>
            </w:r>
            <w:proofErr w:type="spellEnd"/>
            <w:r w:rsidRPr="00DC2401">
              <w:rPr>
                <w:i/>
                <w:sz w:val="18"/>
                <w:szCs w:val="18"/>
              </w:rPr>
              <w:t xml:space="preserve"> </w:t>
            </w:r>
            <w:proofErr w:type="spellStart"/>
            <w:r w:rsidRPr="00DC2401">
              <w:rPr>
                <w:i/>
                <w:sz w:val="18"/>
                <w:szCs w:val="18"/>
              </w:rPr>
              <w:t>University</w:t>
            </w:r>
            <w:proofErr w:type="spellEnd"/>
            <w:r w:rsidRPr="00DC2401">
              <w:rPr>
                <w:i/>
                <w:sz w:val="18"/>
                <w:szCs w:val="18"/>
              </w:rPr>
              <w:t xml:space="preserve"> </w:t>
            </w:r>
            <w:proofErr w:type="spellStart"/>
            <w:r w:rsidRPr="00DC2401">
              <w:rPr>
                <w:i/>
                <w:sz w:val="18"/>
                <w:szCs w:val="18"/>
              </w:rPr>
              <w:t>of</w:t>
            </w:r>
            <w:proofErr w:type="spellEnd"/>
            <w:r w:rsidRPr="00DC2401">
              <w:rPr>
                <w:i/>
                <w:sz w:val="18"/>
                <w:szCs w:val="18"/>
              </w:rPr>
              <w:t xml:space="preserve"> </w:t>
            </w:r>
            <w:proofErr w:type="spellStart"/>
            <w:r w:rsidRPr="00DC2401">
              <w:rPr>
                <w:i/>
                <w:sz w:val="18"/>
                <w:szCs w:val="18"/>
              </w:rPr>
              <w:t>Economics</w:t>
            </w:r>
            <w:proofErr w:type="spellEnd"/>
          </w:p>
        </w:tc>
        <w:tc>
          <w:tcPr>
            <w:tcW w:w="1010" w:type="dxa"/>
            <w:shd w:val="clear" w:color="auto" w:fill="auto"/>
            <w:noWrap/>
            <w:vAlign w:val="center"/>
          </w:tcPr>
          <w:p w:rsidR="00B576FA" w:rsidRPr="00DC2401" w:rsidRDefault="00B576FA" w:rsidP="00F01866">
            <w:pPr>
              <w:jc w:val="center"/>
              <w:rPr>
                <w:i/>
                <w:sz w:val="18"/>
                <w:szCs w:val="18"/>
              </w:rPr>
            </w:pPr>
            <w:r w:rsidRPr="00DC2401">
              <w:rPr>
                <w:i/>
                <w:sz w:val="18"/>
                <w:szCs w:val="18"/>
              </w:rPr>
              <w:t>Poľsko</w:t>
            </w:r>
          </w:p>
        </w:tc>
        <w:tc>
          <w:tcPr>
            <w:tcW w:w="1231" w:type="dxa"/>
            <w:shd w:val="clear" w:color="auto" w:fill="auto"/>
            <w:noWrap/>
            <w:vAlign w:val="center"/>
          </w:tcPr>
          <w:p w:rsidR="00B576FA" w:rsidRPr="00DC2401" w:rsidRDefault="00B576FA" w:rsidP="00F01866">
            <w:pPr>
              <w:jc w:val="center"/>
              <w:rPr>
                <w:i/>
                <w:sz w:val="18"/>
                <w:szCs w:val="18"/>
              </w:rPr>
            </w:pPr>
            <w:r w:rsidRPr="00DC2401">
              <w:rPr>
                <w:i/>
                <w:sz w:val="18"/>
                <w:szCs w:val="18"/>
              </w:rPr>
              <w:t>učiteľská, výučba</w:t>
            </w:r>
          </w:p>
        </w:tc>
        <w:tc>
          <w:tcPr>
            <w:tcW w:w="1376" w:type="dxa"/>
            <w:shd w:val="clear" w:color="auto" w:fill="auto"/>
            <w:noWrap/>
            <w:vAlign w:val="center"/>
          </w:tcPr>
          <w:p w:rsidR="00B576FA" w:rsidRPr="00DC2401" w:rsidRDefault="00B576FA" w:rsidP="00F01866">
            <w:pPr>
              <w:jc w:val="center"/>
              <w:rPr>
                <w:b/>
                <w:i/>
                <w:sz w:val="18"/>
                <w:szCs w:val="18"/>
              </w:rPr>
            </w:pPr>
            <w:r w:rsidRPr="00DC2401">
              <w:rPr>
                <w:b/>
                <w:i/>
                <w:sz w:val="18"/>
                <w:szCs w:val="18"/>
              </w:rPr>
              <w:t>CEEPUS</w:t>
            </w:r>
          </w:p>
        </w:tc>
        <w:tc>
          <w:tcPr>
            <w:tcW w:w="2119" w:type="dxa"/>
            <w:shd w:val="clear" w:color="auto" w:fill="auto"/>
            <w:noWrap/>
            <w:vAlign w:val="center"/>
          </w:tcPr>
          <w:p w:rsidR="00B576FA" w:rsidRPr="00DC2401" w:rsidRDefault="00B576FA" w:rsidP="00F01866">
            <w:pPr>
              <w:jc w:val="center"/>
              <w:rPr>
                <w:i/>
                <w:sz w:val="18"/>
                <w:szCs w:val="18"/>
              </w:rPr>
            </w:pPr>
            <w:r w:rsidRPr="00DC2401">
              <w:rPr>
                <w:i/>
                <w:sz w:val="18"/>
                <w:szCs w:val="18"/>
              </w:rPr>
              <w:t>rozšírenie spolupráce medzi univerzitami</w:t>
            </w:r>
          </w:p>
        </w:tc>
      </w:tr>
    </w:tbl>
    <w:p w:rsidR="00551247" w:rsidRPr="00DC2401" w:rsidRDefault="008B57F4" w:rsidP="00695173">
      <w:pPr>
        <w:contextualSpacing/>
        <w:rPr>
          <w:sz w:val="16"/>
          <w:szCs w:val="16"/>
          <w:lang w:eastAsia="en-US"/>
        </w:rPr>
      </w:pPr>
      <w:r w:rsidRPr="00DC2401">
        <w:rPr>
          <w:sz w:val="16"/>
          <w:szCs w:val="16"/>
          <w:lang w:eastAsia="en-US"/>
        </w:rPr>
        <w:t>Zdroj: Online dotazník pre zamestnancov FEM  SPU, vlastné spracovanie</w:t>
      </w:r>
      <w:r w:rsidRPr="00DC2401">
        <w:t xml:space="preserve"> </w:t>
      </w:r>
    </w:p>
    <w:p w:rsidR="00551247" w:rsidRPr="00DC2401" w:rsidRDefault="00551247" w:rsidP="00277C8B">
      <w:pPr>
        <w:spacing w:line="280" w:lineRule="exact"/>
        <w:rPr>
          <w:rFonts w:eastAsia="Calibri"/>
          <w:lang w:eastAsia="en-US"/>
        </w:rPr>
      </w:pPr>
    </w:p>
    <w:p w:rsidR="005D1BF4" w:rsidRPr="00DC2401" w:rsidRDefault="005D1BF4" w:rsidP="00551247">
      <w:pPr>
        <w:spacing w:line="280" w:lineRule="exact"/>
        <w:jc w:val="both"/>
        <w:rPr>
          <w:rFonts w:eastAsia="Calibri"/>
          <w:i/>
          <w:lang w:eastAsia="en-US"/>
        </w:rPr>
      </w:pPr>
    </w:p>
    <w:p w:rsidR="00551247" w:rsidRPr="00DC2401" w:rsidRDefault="00551247" w:rsidP="00551247">
      <w:pPr>
        <w:spacing w:line="280" w:lineRule="exact"/>
        <w:jc w:val="both"/>
        <w:rPr>
          <w:rFonts w:eastAsia="Calibri"/>
          <w:b/>
          <w:i/>
          <w:lang w:eastAsia="en-US"/>
        </w:rPr>
      </w:pPr>
      <w:r w:rsidRPr="00DC2401">
        <w:rPr>
          <w:rFonts w:eastAsia="Calibri"/>
          <w:i/>
          <w:lang w:eastAsia="en-US"/>
        </w:rPr>
        <w:t>2.7.</w:t>
      </w:r>
      <w:r w:rsidR="006A41A0" w:rsidRPr="00DC2401">
        <w:rPr>
          <w:rFonts w:eastAsia="Calibri"/>
          <w:i/>
          <w:lang w:eastAsia="en-US"/>
        </w:rPr>
        <w:t>3</w:t>
      </w:r>
      <w:r w:rsidRPr="00DC2401">
        <w:rPr>
          <w:rFonts w:eastAsia="Calibri"/>
          <w:i/>
          <w:lang w:eastAsia="en-US"/>
        </w:rPr>
        <w:t xml:space="preserve"> Mobility zamestnancov zahraničných inštitúcií na SPU v Nitre v rámci programu </w:t>
      </w:r>
      <w:r w:rsidRPr="00DC2401">
        <w:rPr>
          <w:rFonts w:eastAsia="Calibri"/>
          <w:b/>
          <w:i/>
          <w:lang w:eastAsia="en-US"/>
        </w:rPr>
        <w:t>MBA</w:t>
      </w:r>
    </w:p>
    <w:p w:rsidR="00551247" w:rsidRPr="00DC2401" w:rsidRDefault="00551247" w:rsidP="00F27F45">
      <w:pPr>
        <w:spacing w:line="280" w:lineRule="exact"/>
        <w:jc w:val="both"/>
        <w:rPr>
          <w:rFonts w:eastAsia="Calibri"/>
          <w:lang w:eastAsia="en-US"/>
        </w:rPr>
      </w:pPr>
    </w:p>
    <w:p w:rsidR="009C2DD1" w:rsidRPr="00DC2401" w:rsidRDefault="00D867D1" w:rsidP="00727286">
      <w:pPr>
        <w:spacing w:line="360" w:lineRule="auto"/>
        <w:jc w:val="both"/>
        <w:rPr>
          <w:rFonts w:eastAsia="Calibri"/>
          <w:lang w:eastAsia="en-US"/>
        </w:rPr>
      </w:pPr>
      <w:r w:rsidRPr="00DC2401">
        <w:rPr>
          <w:rFonts w:eastAsia="Calibri"/>
          <w:lang w:eastAsia="en-US"/>
        </w:rPr>
        <w:t xml:space="preserve">          </w:t>
      </w:r>
      <w:r w:rsidR="0012678F" w:rsidRPr="00DC2401">
        <w:rPr>
          <w:rFonts w:eastAsia="Calibri"/>
          <w:lang w:eastAsia="en-US"/>
        </w:rPr>
        <w:t>V akademickom roku 2017/2018</w:t>
      </w:r>
      <w:r w:rsidR="00727286" w:rsidRPr="00DC2401">
        <w:rPr>
          <w:rFonts w:eastAsia="Calibri"/>
          <w:lang w:eastAsia="en-US"/>
        </w:rPr>
        <w:t xml:space="preserve"> pokračovalo na FEM SPU v Nitre štúdium </w:t>
      </w:r>
      <w:r w:rsidR="00AB47EE" w:rsidRPr="00DC2401">
        <w:rPr>
          <w:rFonts w:eastAsia="Calibri"/>
          <w:lang w:eastAsia="en-US"/>
        </w:rPr>
        <w:t>„</w:t>
      </w:r>
      <w:r w:rsidR="00727286" w:rsidRPr="00DC2401">
        <w:rPr>
          <w:rFonts w:eastAsia="Calibri"/>
          <w:lang w:eastAsia="en-US"/>
        </w:rPr>
        <w:t>MBA in Agribusiness and Commerce</w:t>
      </w:r>
      <w:r w:rsidR="00AB47EE" w:rsidRPr="00DC2401">
        <w:rPr>
          <w:rFonts w:eastAsia="Calibri"/>
          <w:lang w:eastAsia="en-US"/>
        </w:rPr>
        <w:t>“</w:t>
      </w:r>
      <w:r w:rsidR="00727286" w:rsidRPr="00DC2401">
        <w:rPr>
          <w:rFonts w:eastAsia="Calibri"/>
          <w:lang w:eastAsia="en-US"/>
        </w:rPr>
        <w:t>. Program je akreditovaný medzinárodnou sieťou AGRIMBA a predstavuje formu externého štúdia v anglickom jazyku (výberové konzultácie v slovenskom jazyku). Jeho cieľom je poskytnutie kvalitného manažérskeho vzdelávania a najnovších informácií z oblasti agroobchodu a podnikania. Program je určený pre absolventov bakalárskeho a inžinierskeho, alebo magisterského štúdia s dobrou znalosťou anglického jazyka.</w:t>
      </w:r>
    </w:p>
    <w:p w:rsidR="00614D5B" w:rsidRPr="00DC2401" w:rsidRDefault="00614D5B" w:rsidP="00727286">
      <w:pPr>
        <w:spacing w:line="360" w:lineRule="auto"/>
        <w:jc w:val="both"/>
        <w:rPr>
          <w:rFonts w:eastAsia="Calibri"/>
          <w:lang w:eastAsia="en-US"/>
        </w:rPr>
      </w:pPr>
    </w:p>
    <w:p w:rsidR="00695173" w:rsidRPr="00DC2401" w:rsidRDefault="00395129" w:rsidP="00695173">
      <w:pPr>
        <w:spacing w:line="360" w:lineRule="auto"/>
        <w:jc w:val="both"/>
        <w:rPr>
          <w:rFonts w:eastAsia="Calibri"/>
          <w:lang w:eastAsia="en-US"/>
        </w:rPr>
      </w:pPr>
      <w:r w:rsidRPr="00DC2401">
        <w:rPr>
          <w:rFonts w:eastAsia="Calibri"/>
          <w:lang w:eastAsia="en-US"/>
        </w:rPr>
        <w:t xml:space="preserve">V rámci </w:t>
      </w:r>
      <w:r w:rsidRPr="00DC2401">
        <w:rPr>
          <w:rFonts w:eastAsia="Calibri"/>
          <w:b/>
          <w:lang w:eastAsia="en-US"/>
        </w:rPr>
        <w:t>MBA</w:t>
      </w:r>
      <w:r w:rsidR="00276483" w:rsidRPr="00DC2401">
        <w:rPr>
          <w:rFonts w:eastAsia="Calibri"/>
          <w:lang w:eastAsia="en-US"/>
        </w:rPr>
        <w:t xml:space="preserve"> programu sme privítali 3</w:t>
      </w:r>
      <w:r w:rsidRPr="00DC2401">
        <w:rPr>
          <w:rFonts w:eastAsia="Calibri"/>
          <w:lang w:eastAsia="en-US"/>
        </w:rPr>
        <w:t xml:space="preserve"> zahraničných učiteľov</w:t>
      </w:r>
    </w:p>
    <w:p w:rsidR="00AB47EE" w:rsidRPr="00DC2401" w:rsidRDefault="00AB47EE" w:rsidP="00AB47EE">
      <w:pPr>
        <w:spacing w:after="200" w:line="280" w:lineRule="exact"/>
        <w:contextualSpacing/>
        <w:jc w:val="both"/>
        <w:rPr>
          <w:rFonts w:eastAsiaTheme="minorHAnsi"/>
          <w:i/>
          <w:sz w:val="20"/>
          <w:szCs w:val="20"/>
          <w:lang w:eastAsia="en-US"/>
        </w:rPr>
      </w:pPr>
      <w:r w:rsidRPr="00DC2401">
        <w:rPr>
          <w:rFonts w:eastAsiaTheme="minorHAnsi"/>
          <w:sz w:val="20"/>
          <w:szCs w:val="20"/>
          <w:lang w:eastAsia="en-US"/>
        </w:rPr>
        <w:t>Tabuľka</w:t>
      </w:r>
      <w:r w:rsidR="0010120F" w:rsidRPr="00DC2401">
        <w:rPr>
          <w:rFonts w:eastAsiaTheme="minorHAnsi"/>
          <w:sz w:val="20"/>
          <w:szCs w:val="20"/>
          <w:lang w:eastAsia="en-US"/>
        </w:rPr>
        <w:t xml:space="preserve"> </w:t>
      </w:r>
      <w:r w:rsidR="007577B4" w:rsidRPr="00DC2401">
        <w:rPr>
          <w:rFonts w:eastAsiaTheme="minorHAnsi"/>
          <w:sz w:val="20"/>
          <w:szCs w:val="20"/>
          <w:lang w:eastAsia="en-US"/>
        </w:rPr>
        <w:t>19</w:t>
      </w:r>
      <w:r w:rsidRPr="00DC2401">
        <w:rPr>
          <w:rFonts w:eastAsiaTheme="minorHAnsi"/>
          <w:i/>
          <w:sz w:val="20"/>
          <w:szCs w:val="20"/>
          <w:lang w:eastAsia="en-US"/>
        </w:rPr>
        <w:t xml:space="preserve"> Mobility zamestnancov zahraničných inštitúcií na SPU v Nitre v rámci programu MBA</w:t>
      </w:r>
    </w:p>
    <w:tbl>
      <w:tblPr>
        <w:tblStyle w:val="Mriekatabuky2"/>
        <w:tblpPr w:leftFromText="141" w:rightFromText="141" w:vertAnchor="text" w:horzAnchor="margin" w:tblpY="113"/>
        <w:tblW w:w="8775" w:type="dxa"/>
        <w:tblLook w:val="04A0" w:firstRow="1" w:lastRow="0" w:firstColumn="1" w:lastColumn="0" w:noHBand="0" w:noVBand="1"/>
      </w:tblPr>
      <w:tblGrid>
        <w:gridCol w:w="1307"/>
        <w:gridCol w:w="1551"/>
        <w:gridCol w:w="1047"/>
        <w:gridCol w:w="1267"/>
        <w:gridCol w:w="1417"/>
        <w:gridCol w:w="2186"/>
      </w:tblGrid>
      <w:tr w:rsidR="00AB47EE" w:rsidRPr="00DC2401" w:rsidTr="00AB47EE">
        <w:trPr>
          <w:trHeight w:val="300"/>
        </w:trPr>
        <w:tc>
          <w:tcPr>
            <w:tcW w:w="1307" w:type="dxa"/>
            <w:shd w:val="clear" w:color="auto" w:fill="C00000"/>
            <w:noWrap/>
            <w:hideMark/>
          </w:tcPr>
          <w:p w:rsidR="00AB47EE" w:rsidRPr="00DC2401" w:rsidRDefault="00AB47EE" w:rsidP="00F01866">
            <w:pPr>
              <w:jc w:val="center"/>
              <w:rPr>
                <w:b/>
                <w:sz w:val="18"/>
                <w:szCs w:val="18"/>
              </w:rPr>
            </w:pPr>
            <w:r w:rsidRPr="00DC2401">
              <w:rPr>
                <w:b/>
                <w:sz w:val="18"/>
                <w:szCs w:val="18"/>
              </w:rPr>
              <w:t>Meno</w:t>
            </w:r>
          </w:p>
        </w:tc>
        <w:tc>
          <w:tcPr>
            <w:tcW w:w="1551" w:type="dxa"/>
            <w:shd w:val="clear" w:color="auto" w:fill="C00000"/>
            <w:noWrap/>
            <w:hideMark/>
          </w:tcPr>
          <w:p w:rsidR="00AB47EE" w:rsidRPr="00DC2401" w:rsidRDefault="00AB47EE" w:rsidP="00F01866">
            <w:pPr>
              <w:jc w:val="center"/>
              <w:rPr>
                <w:b/>
                <w:sz w:val="18"/>
                <w:szCs w:val="18"/>
              </w:rPr>
            </w:pPr>
            <w:r w:rsidRPr="00DC2401">
              <w:rPr>
                <w:b/>
                <w:sz w:val="18"/>
                <w:szCs w:val="18"/>
              </w:rPr>
              <w:t>Inštitúcia</w:t>
            </w:r>
          </w:p>
        </w:tc>
        <w:tc>
          <w:tcPr>
            <w:tcW w:w="1047" w:type="dxa"/>
            <w:shd w:val="clear" w:color="auto" w:fill="C00000"/>
            <w:noWrap/>
            <w:hideMark/>
          </w:tcPr>
          <w:p w:rsidR="00AB47EE" w:rsidRPr="00DC2401" w:rsidRDefault="00AB47EE" w:rsidP="00F01866">
            <w:pPr>
              <w:jc w:val="center"/>
              <w:rPr>
                <w:b/>
                <w:sz w:val="18"/>
                <w:szCs w:val="18"/>
              </w:rPr>
            </w:pPr>
            <w:r w:rsidRPr="00DC2401">
              <w:rPr>
                <w:b/>
                <w:sz w:val="18"/>
                <w:szCs w:val="18"/>
              </w:rPr>
              <w:t>Krajina</w:t>
            </w:r>
          </w:p>
        </w:tc>
        <w:tc>
          <w:tcPr>
            <w:tcW w:w="1267" w:type="dxa"/>
            <w:shd w:val="clear" w:color="auto" w:fill="C00000"/>
            <w:noWrap/>
            <w:hideMark/>
          </w:tcPr>
          <w:p w:rsidR="00AB47EE" w:rsidRPr="00DC2401" w:rsidRDefault="00AB47EE" w:rsidP="00F01866">
            <w:pPr>
              <w:jc w:val="center"/>
              <w:rPr>
                <w:b/>
                <w:sz w:val="18"/>
                <w:szCs w:val="18"/>
              </w:rPr>
            </w:pPr>
            <w:r w:rsidRPr="00DC2401">
              <w:rPr>
                <w:b/>
                <w:sz w:val="18"/>
                <w:szCs w:val="18"/>
              </w:rPr>
              <w:t>Druh mobility</w:t>
            </w:r>
          </w:p>
        </w:tc>
        <w:tc>
          <w:tcPr>
            <w:tcW w:w="1417" w:type="dxa"/>
            <w:shd w:val="clear" w:color="auto" w:fill="C00000"/>
            <w:noWrap/>
            <w:hideMark/>
          </w:tcPr>
          <w:p w:rsidR="00AB47EE" w:rsidRPr="00DC2401" w:rsidRDefault="00AB47EE" w:rsidP="00F01866">
            <w:pPr>
              <w:jc w:val="center"/>
              <w:rPr>
                <w:b/>
                <w:sz w:val="18"/>
                <w:szCs w:val="18"/>
              </w:rPr>
            </w:pPr>
            <w:r w:rsidRPr="00DC2401">
              <w:rPr>
                <w:b/>
                <w:sz w:val="18"/>
                <w:szCs w:val="18"/>
              </w:rPr>
              <w:t>Program</w:t>
            </w:r>
          </w:p>
        </w:tc>
        <w:tc>
          <w:tcPr>
            <w:tcW w:w="2186" w:type="dxa"/>
            <w:shd w:val="clear" w:color="auto" w:fill="C00000"/>
            <w:noWrap/>
            <w:hideMark/>
          </w:tcPr>
          <w:p w:rsidR="00AB47EE" w:rsidRPr="00DC2401" w:rsidRDefault="00AB47EE" w:rsidP="00F01866">
            <w:pPr>
              <w:jc w:val="center"/>
              <w:rPr>
                <w:b/>
                <w:sz w:val="18"/>
                <w:szCs w:val="18"/>
              </w:rPr>
            </w:pPr>
            <w:r w:rsidRPr="00DC2401">
              <w:rPr>
                <w:b/>
                <w:sz w:val="18"/>
                <w:szCs w:val="18"/>
              </w:rPr>
              <w:t>Prínos mobility</w:t>
            </w:r>
          </w:p>
        </w:tc>
      </w:tr>
      <w:tr w:rsidR="0012678F" w:rsidRPr="00DC2401" w:rsidTr="00F01866">
        <w:trPr>
          <w:trHeight w:val="300"/>
        </w:trPr>
        <w:tc>
          <w:tcPr>
            <w:tcW w:w="1307" w:type="dxa"/>
            <w:shd w:val="clear" w:color="auto" w:fill="auto"/>
            <w:noWrap/>
            <w:vAlign w:val="center"/>
          </w:tcPr>
          <w:p w:rsidR="00AB47EE" w:rsidRPr="00DC2401" w:rsidRDefault="00AB47EE" w:rsidP="00F01866">
            <w:pPr>
              <w:jc w:val="center"/>
              <w:rPr>
                <w:b/>
                <w:i/>
                <w:sz w:val="18"/>
                <w:szCs w:val="18"/>
              </w:rPr>
            </w:pPr>
            <w:r w:rsidRPr="00DC2401">
              <w:rPr>
                <w:b/>
                <w:bCs/>
                <w:i/>
                <w:sz w:val="18"/>
                <w:szCs w:val="18"/>
                <w:lang w:val="en-GB"/>
              </w:rPr>
              <w:t>prof. Wim Heijman</w:t>
            </w:r>
          </w:p>
        </w:tc>
        <w:tc>
          <w:tcPr>
            <w:tcW w:w="1551" w:type="dxa"/>
            <w:shd w:val="clear" w:color="auto" w:fill="auto"/>
            <w:noWrap/>
            <w:vAlign w:val="center"/>
          </w:tcPr>
          <w:p w:rsidR="00AB47EE" w:rsidRPr="00DC2401" w:rsidRDefault="00AB47EE" w:rsidP="00F01866">
            <w:pPr>
              <w:jc w:val="center"/>
              <w:rPr>
                <w:i/>
                <w:sz w:val="18"/>
                <w:szCs w:val="18"/>
              </w:rPr>
            </w:pPr>
            <w:r w:rsidRPr="00DC2401">
              <w:rPr>
                <w:i/>
                <w:sz w:val="18"/>
                <w:szCs w:val="18"/>
              </w:rPr>
              <w:t>Wageningen University</w:t>
            </w:r>
          </w:p>
        </w:tc>
        <w:tc>
          <w:tcPr>
            <w:tcW w:w="1047" w:type="dxa"/>
            <w:shd w:val="clear" w:color="auto" w:fill="auto"/>
            <w:noWrap/>
            <w:vAlign w:val="center"/>
          </w:tcPr>
          <w:p w:rsidR="00AB47EE" w:rsidRPr="00DC2401" w:rsidRDefault="00AB47EE" w:rsidP="00F01866">
            <w:pPr>
              <w:jc w:val="center"/>
              <w:rPr>
                <w:i/>
                <w:sz w:val="18"/>
                <w:szCs w:val="18"/>
              </w:rPr>
            </w:pPr>
            <w:r w:rsidRPr="00DC2401">
              <w:rPr>
                <w:i/>
                <w:sz w:val="18"/>
                <w:szCs w:val="18"/>
              </w:rPr>
              <w:t>Holandsko</w:t>
            </w:r>
          </w:p>
        </w:tc>
        <w:tc>
          <w:tcPr>
            <w:tcW w:w="1267" w:type="dxa"/>
            <w:shd w:val="clear" w:color="auto" w:fill="auto"/>
            <w:noWrap/>
            <w:vAlign w:val="center"/>
          </w:tcPr>
          <w:p w:rsidR="00AB47EE" w:rsidRPr="00DC2401" w:rsidRDefault="00AB47EE" w:rsidP="00F01866">
            <w:pPr>
              <w:jc w:val="center"/>
              <w:rPr>
                <w:i/>
                <w:sz w:val="18"/>
                <w:szCs w:val="18"/>
              </w:rPr>
            </w:pPr>
            <w:r w:rsidRPr="00DC2401">
              <w:rPr>
                <w:i/>
                <w:sz w:val="18"/>
                <w:szCs w:val="18"/>
              </w:rPr>
              <w:t>učiteľská, výučba</w:t>
            </w:r>
          </w:p>
        </w:tc>
        <w:tc>
          <w:tcPr>
            <w:tcW w:w="1417" w:type="dxa"/>
            <w:shd w:val="clear" w:color="auto" w:fill="auto"/>
            <w:noWrap/>
            <w:vAlign w:val="center"/>
          </w:tcPr>
          <w:p w:rsidR="00AB47EE" w:rsidRPr="00DC2401" w:rsidRDefault="00AB47EE" w:rsidP="00F01866">
            <w:pPr>
              <w:jc w:val="center"/>
              <w:rPr>
                <w:b/>
                <w:i/>
                <w:sz w:val="18"/>
                <w:szCs w:val="18"/>
              </w:rPr>
            </w:pPr>
            <w:r w:rsidRPr="00DC2401">
              <w:rPr>
                <w:b/>
                <w:i/>
                <w:sz w:val="18"/>
                <w:szCs w:val="18"/>
              </w:rPr>
              <w:t>MBA</w:t>
            </w:r>
          </w:p>
        </w:tc>
        <w:tc>
          <w:tcPr>
            <w:tcW w:w="2186" w:type="dxa"/>
            <w:shd w:val="clear" w:color="auto" w:fill="auto"/>
            <w:noWrap/>
            <w:vAlign w:val="center"/>
          </w:tcPr>
          <w:p w:rsidR="00AB47EE" w:rsidRPr="00DC2401" w:rsidRDefault="00AB47EE" w:rsidP="00F01866">
            <w:pPr>
              <w:jc w:val="center"/>
              <w:rPr>
                <w:i/>
                <w:sz w:val="18"/>
                <w:szCs w:val="18"/>
              </w:rPr>
            </w:pPr>
            <w:r w:rsidRPr="00DC2401">
              <w:rPr>
                <w:i/>
                <w:sz w:val="18"/>
                <w:szCs w:val="18"/>
              </w:rPr>
              <w:t xml:space="preserve">spolupráca v rámci </w:t>
            </w:r>
            <w:proofErr w:type="spellStart"/>
            <w:r w:rsidRPr="00DC2401">
              <w:rPr>
                <w:i/>
                <w:sz w:val="18"/>
                <w:szCs w:val="18"/>
              </w:rPr>
              <w:t>Agrimba</w:t>
            </w:r>
            <w:proofErr w:type="spellEnd"/>
            <w:r w:rsidRPr="00DC2401">
              <w:rPr>
                <w:i/>
                <w:sz w:val="18"/>
                <w:szCs w:val="18"/>
              </w:rPr>
              <w:t xml:space="preserve"> siete</w:t>
            </w:r>
          </w:p>
        </w:tc>
      </w:tr>
      <w:tr w:rsidR="0012678F" w:rsidRPr="00DC2401" w:rsidTr="00F01866">
        <w:trPr>
          <w:trHeight w:val="300"/>
        </w:trPr>
        <w:tc>
          <w:tcPr>
            <w:tcW w:w="1307" w:type="dxa"/>
            <w:shd w:val="clear" w:color="auto" w:fill="auto"/>
            <w:noWrap/>
            <w:vAlign w:val="center"/>
          </w:tcPr>
          <w:p w:rsidR="00AB47EE" w:rsidRPr="00DC2401" w:rsidRDefault="00AB47EE" w:rsidP="00F01866">
            <w:pPr>
              <w:jc w:val="center"/>
              <w:rPr>
                <w:b/>
                <w:i/>
                <w:sz w:val="18"/>
                <w:szCs w:val="18"/>
              </w:rPr>
            </w:pPr>
            <w:r w:rsidRPr="00DC2401">
              <w:rPr>
                <w:b/>
                <w:bCs/>
                <w:i/>
                <w:sz w:val="18"/>
                <w:szCs w:val="18"/>
              </w:rPr>
              <w:t>Ing. Tereza Balcarová, PhD.</w:t>
            </w:r>
          </w:p>
        </w:tc>
        <w:tc>
          <w:tcPr>
            <w:tcW w:w="1551" w:type="dxa"/>
            <w:shd w:val="clear" w:color="auto" w:fill="auto"/>
            <w:noWrap/>
            <w:vAlign w:val="center"/>
          </w:tcPr>
          <w:p w:rsidR="00AB47EE" w:rsidRPr="00DC2401" w:rsidRDefault="00AB47EE" w:rsidP="00F01866">
            <w:pPr>
              <w:jc w:val="center"/>
              <w:rPr>
                <w:i/>
                <w:sz w:val="18"/>
                <w:szCs w:val="18"/>
              </w:rPr>
            </w:pPr>
            <w:r w:rsidRPr="00DC2401">
              <w:rPr>
                <w:i/>
                <w:sz w:val="18"/>
                <w:szCs w:val="18"/>
              </w:rPr>
              <w:t>Czech University of Life Sciences, Prague</w:t>
            </w:r>
          </w:p>
        </w:tc>
        <w:tc>
          <w:tcPr>
            <w:tcW w:w="1047" w:type="dxa"/>
            <w:shd w:val="clear" w:color="auto" w:fill="auto"/>
            <w:noWrap/>
            <w:vAlign w:val="center"/>
          </w:tcPr>
          <w:p w:rsidR="00AB47EE" w:rsidRPr="00DC2401" w:rsidRDefault="00AB47EE" w:rsidP="00F01866">
            <w:pPr>
              <w:jc w:val="center"/>
              <w:rPr>
                <w:i/>
                <w:sz w:val="18"/>
                <w:szCs w:val="18"/>
              </w:rPr>
            </w:pPr>
            <w:r w:rsidRPr="00DC2401">
              <w:rPr>
                <w:i/>
                <w:sz w:val="18"/>
                <w:szCs w:val="18"/>
              </w:rPr>
              <w:t>ČR</w:t>
            </w:r>
          </w:p>
        </w:tc>
        <w:tc>
          <w:tcPr>
            <w:tcW w:w="1267" w:type="dxa"/>
            <w:shd w:val="clear" w:color="auto" w:fill="auto"/>
            <w:noWrap/>
            <w:vAlign w:val="center"/>
          </w:tcPr>
          <w:p w:rsidR="00AB47EE" w:rsidRPr="00DC2401" w:rsidRDefault="00AB47EE" w:rsidP="00F01866">
            <w:pPr>
              <w:jc w:val="center"/>
              <w:rPr>
                <w:i/>
                <w:sz w:val="18"/>
                <w:szCs w:val="18"/>
              </w:rPr>
            </w:pPr>
            <w:r w:rsidRPr="00DC2401">
              <w:rPr>
                <w:i/>
                <w:sz w:val="18"/>
                <w:szCs w:val="18"/>
              </w:rPr>
              <w:t>učiteľská, výučba</w:t>
            </w:r>
          </w:p>
        </w:tc>
        <w:tc>
          <w:tcPr>
            <w:tcW w:w="1417" w:type="dxa"/>
            <w:shd w:val="clear" w:color="auto" w:fill="auto"/>
            <w:noWrap/>
            <w:vAlign w:val="center"/>
          </w:tcPr>
          <w:p w:rsidR="00AB47EE" w:rsidRPr="00DC2401" w:rsidRDefault="00AB47EE" w:rsidP="00F01866">
            <w:pPr>
              <w:jc w:val="center"/>
              <w:rPr>
                <w:b/>
                <w:i/>
                <w:sz w:val="18"/>
                <w:szCs w:val="18"/>
              </w:rPr>
            </w:pPr>
            <w:r w:rsidRPr="00DC2401">
              <w:rPr>
                <w:b/>
                <w:i/>
                <w:sz w:val="18"/>
                <w:szCs w:val="18"/>
              </w:rPr>
              <w:t>MBA</w:t>
            </w:r>
          </w:p>
        </w:tc>
        <w:tc>
          <w:tcPr>
            <w:tcW w:w="2186" w:type="dxa"/>
            <w:shd w:val="clear" w:color="auto" w:fill="auto"/>
            <w:noWrap/>
            <w:vAlign w:val="center"/>
          </w:tcPr>
          <w:p w:rsidR="00AB47EE" w:rsidRPr="00DC2401" w:rsidRDefault="00AB47EE" w:rsidP="00F01866">
            <w:pPr>
              <w:jc w:val="center"/>
              <w:rPr>
                <w:i/>
                <w:sz w:val="18"/>
                <w:szCs w:val="18"/>
              </w:rPr>
            </w:pPr>
            <w:r w:rsidRPr="00DC2401">
              <w:rPr>
                <w:i/>
                <w:sz w:val="18"/>
                <w:szCs w:val="18"/>
              </w:rPr>
              <w:t xml:space="preserve">spolupráca v rámci </w:t>
            </w:r>
            <w:proofErr w:type="spellStart"/>
            <w:r w:rsidRPr="00DC2401">
              <w:rPr>
                <w:i/>
                <w:sz w:val="18"/>
                <w:szCs w:val="18"/>
              </w:rPr>
              <w:t>Agrimba</w:t>
            </w:r>
            <w:proofErr w:type="spellEnd"/>
            <w:r w:rsidRPr="00DC2401">
              <w:rPr>
                <w:i/>
                <w:sz w:val="18"/>
                <w:szCs w:val="18"/>
              </w:rPr>
              <w:t xml:space="preserve"> siete</w:t>
            </w:r>
          </w:p>
        </w:tc>
      </w:tr>
      <w:tr w:rsidR="0012678F" w:rsidRPr="00DC2401" w:rsidTr="00F01866">
        <w:trPr>
          <w:trHeight w:val="300"/>
        </w:trPr>
        <w:tc>
          <w:tcPr>
            <w:tcW w:w="1307" w:type="dxa"/>
            <w:shd w:val="clear" w:color="auto" w:fill="auto"/>
            <w:noWrap/>
            <w:vAlign w:val="center"/>
          </w:tcPr>
          <w:p w:rsidR="00AB47EE" w:rsidRPr="00DC2401" w:rsidRDefault="00AB47EE" w:rsidP="0012678F">
            <w:pPr>
              <w:jc w:val="center"/>
              <w:rPr>
                <w:b/>
                <w:i/>
                <w:sz w:val="18"/>
                <w:szCs w:val="18"/>
              </w:rPr>
            </w:pPr>
            <w:r w:rsidRPr="00DC2401">
              <w:rPr>
                <w:b/>
                <w:i/>
                <w:sz w:val="18"/>
                <w:szCs w:val="18"/>
              </w:rPr>
              <w:t xml:space="preserve">prof. </w:t>
            </w:r>
            <w:r w:rsidR="0012678F" w:rsidRPr="00DC2401">
              <w:t xml:space="preserve"> </w:t>
            </w:r>
            <w:r w:rsidR="0012678F" w:rsidRPr="00DC2401">
              <w:rPr>
                <w:b/>
                <w:i/>
                <w:sz w:val="18"/>
                <w:szCs w:val="18"/>
              </w:rPr>
              <w:t xml:space="preserve">Tatiana  Litvinenko  </w:t>
            </w:r>
          </w:p>
        </w:tc>
        <w:tc>
          <w:tcPr>
            <w:tcW w:w="1551" w:type="dxa"/>
            <w:shd w:val="clear" w:color="auto" w:fill="auto"/>
            <w:noWrap/>
            <w:vAlign w:val="center"/>
          </w:tcPr>
          <w:p w:rsidR="00AB47EE" w:rsidRPr="00DC2401" w:rsidRDefault="0012678F" w:rsidP="00F01866">
            <w:pPr>
              <w:jc w:val="center"/>
              <w:rPr>
                <w:i/>
                <w:sz w:val="18"/>
                <w:szCs w:val="18"/>
              </w:rPr>
            </w:pPr>
            <w:r w:rsidRPr="00DC2401">
              <w:rPr>
                <w:i/>
                <w:sz w:val="18"/>
                <w:szCs w:val="18"/>
              </w:rPr>
              <w:t>University of Belgorod</w:t>
            </w:r>
          </w:p>
        </w:tc>
        <w:tc>
          <w:tcPr>
            <w:tcW w:w="1047" w:type="dxa"/>
            <w:shd w:val="clear" w:color="auto" w:fill="auto"/>
            <w:noWrap/>
            <w:vAlign w:val="center"/>
          </w:tcPr>
          <w:p w:rsidR="00AB47EE" w:rsidRPr="00DC2401" w:rsidRDefault="0012678F" w:rsidP="00F01866">
            <w:pPr>
              <w:jc w:val="center"/>
              <w:rPr>
                <w:i/>
                <w:sz w:val="18"/>
                <w:szCs w:val="18"/>
              </w:rPr>
            </w:pPr>
            <w:r w:rsidRPr="00DC2401">
              <w:rPr>
                <w:i/>
                <w:sz w:val="18"/>
                <w:szCs w:val="18"/>
              </w:rPr>
              <w:t>Rusko</w:t>
            </w:r>
          </w:p>
        </w:tc>
        <w:tc>
          <w:tcPr>
            <w:tcW w:w="1267" w:type="dxa"/>
            <w:shd w:val="clear" w:color="auto" w:fill="auto"/>
            <w:noWrap/>
            <w:vAlign w:val="center"/>
          </w:tcPr>
          <w:p w:rsidR="00AB47EE" w:rsidRPr="00DC2401" w:rsidRDefault="00AB47EE" w:rsidP="00F01866">
            <w:pPr>
              <w:jc w:val="center"/>
              <w:rPr>
                <w:i/>
                <w:sz w:val="18"/>
                <w:szCs w:val="18"/>
              </w:rPr>
            </w:pPr>
            <w:r w:rsidRPr="00DC2401">
              <w:rPr>
                <w:i/>
                <w:sz w:val="18"/>
                <w:szCs w:val="18"/>
              </w:rPr>
              <w:t>učiteľská, výučba</w:t>
            </w:r>
          </w:p>
        </w:tc>
        <w:tc>
          <w:tcPr>
            <w:tcW w:w="1417" w:type="dxa"/>
            <w:shd w:val="clear" w:color="auto" w:fill="auto"/>
            <w:noWrap/>
            <w:vAlign w:val="center"/>
          </w:tcPr>
          <w:p w:rsidR="00AB47EE" w:rsidRPr="00DC2401" w:rsidRDefault="00AB47EE" w:rsidP="00F01866">
            <w:pPr>
              <w:jc w:val="center"/>
              <w:rPr>
                <w:b/>
                <w:i/>
                <w:sz w:val="18"/>
                <w:szCs w:val="18"/>
              </w:rPr>
            </w:pPr>
            <w:r w:rsidRPr="00DC2401">
              <w:rPr>
                <w:b/>
                <w:i/>
                <w:sz w:val="18"/>
                <w:szCs w:val="18"/>
              </w:rPr>
              <w:t>MBA</w:t>
            </w:r>
          </w:p>
        </w:tc>
        <w:tc>
          <w:tcPr>
            <w:tcW w:w="2186" w:type="dxa"/>
            <w:shd w:val="clear" w:color="auto" w:fill="auto"/>
            <w:noWrap/>
            <w:vAlign w:val="center"/>
          </w:tcPr>
          <w:p w:rsidR="00AB47EE" w:rsidRPr="00DC2401" w:rsidRDefault="00AB47EE" w:rsidP="00F01866">
            <w:pPr>
              <w:jc w:val="center"/>
              <w:rPr>
                <w:i/>
                <w:sz w:val="18"/>
                <w:szCs w:val="18"/>
              </w:rPr>
            </w:pPr>
            <w:r w:rsidRPr="00DC2401">
              <w:rPr>
                <w:i/>
                <w:sz w:val="18"/>
                <w:szCs w:val="18"/>
              </w:rPr>
              <w:t xml:space="preserve">spolupráca v rámci </w:t>
            </w:r>
            <w:proofErr w:type="spellStart"/>
            <w:r w:rsidRPr="00DC2401">
              <w:rPr>
                <w:i/>
                <w:sz w:val="18"/>
                <w:szCs w:val="18"/>
              </w:rPr>
              <w:t>Agrimba</w:t>
            </w:r>
            <w:proofErr w:type="spellEnd"/>
            <w:r w:rsidRPr="00DC2401">
              <w:rPr>
                <w:i/>
                <w:sz w:val="18"/>
                <w:szCs w:val="18"/>
              </w:rPr>
              <w:t xml:space="preserve"> siete</w:t>
            </w:r>
          </w:p>
        </w:tc>
      </w:tr>
    </w:tbl>
    <w:p w:rsidR="00D31B73" w:rsidRPr="00DC2401" w:rsidRDefault="008B57F4" w:rsidP="00695173">
      <w:pPr>
        <w:contextualSpacing/>
        <w:rPr>
          <w:sz w:val="16"/>
          <w:szCs w:val="16"/>
          <w:lang w:eastAsia="en-US"/>
        </w:rPr>
      </w:pPr>
      <w:r w:rsidRPr="00DC2401">
        <w:rPr>
          <w:sz w:val="16"/>
          <w:szCs w:val="16"/>
          <w:lang w:eastAsia="en-US"/>
        </w:rPr>
        <w:t>Zdroj: Online dotazník pre zamestnancov FEM  SPU, vlastné spracovanie</w:t>
      </w:r>
      <w:r w:rsidRPr="00DC2401">
        <w:t xml:space="preserve"> </w:t>
      </w:r>
    </w:p>
    <w:p w:rsidR="009558E6" w:rsidRPr="00DC2401" w:rsidRDefault="009558E6" w:rsidP="00727286">
      <w:pPr>
        <w:spacing w:line="360" w:lineRule="auto"/>
        <w:jc w:val="both"/>
        <w:rPr>
          <w:rFonts w:eastAsia="Calibri"/>
          <w:i/>
          <w:lang w:eastAsia="en-US"/>
        </w:rPr>
      </w:pPr>
    </w:p>
    <w:p w:rsidR="00431B42" w:rsidRDefault="00431B42" w:rsidP="00431B42">
      <w:pPr>
        <w:rPr>
          <w:b/>
          <w:i/>
          <w:sz w:val="28"/>
          <w:szCs w:val="28"/>
        </w:rPr>
      </w:pPr>
    </w:p>
    <w:p w:rsidR="00431B42" w:rsidRDefault="00431B42" w:rsidP="00431B42">
      <w:pPr>
        <w:rPr>
          <w:b/>
          <w:i/>
          <w:sz w:val="28"/>
          <w:szCs w:val="28"/>
        </w:rPr>
      </w:pPr>
    </w:p>
    <w:p w:rsidR="00431B42" w:rsidRDefault="00431B42" w:rsidP="00431B42">
      <w:pPr>
        <w:rPr>
          <w:b/>
          <w:i/>
          <w:sz w:val="28"/>
          <w:szCs w:val="28"/>
        </w:rPr>
      </w:pPr>
    </w:p>
    <w:p w:rsidR="00431B42" w:rsidRDefault="00431B42" w:rsidP="00431B42">
      <w:pPr>
        <w:rPr>
          <w:b/>
          <w:i/>
          <w:sz w:val="28"/>
          <w:szCs w:val="28"/>
        </w:rPr>
      </w:pPr>
    </w:p>
    <w:p w:rsidR="00431B42" w:rsidRDefault="00431B42" w:rsidP="00431B42">
      <w:pPr>
        <w:rPr>
          <w:b/>
          <w:i/>
          <w:sz w:val="28"/>
          <w:szCs w:val="28"/>
        </w:rPr>
      </w:pPr>
    </w:p>
    <w:p w:rsidR="00431B42" w:rsidRDefault="00431B42" w:rsidP="00431B42">
      <w:pPr>
        <w:rPr>
          <w:b/>
          <w:i/>
          <w:sz w:val="28"/>
          <w:szCs w:val="28"/>
        </w:rPr>
      </w:pPr>
    </w:p>
    <w:p w:rsidR="00431B42" w:rsidRDefault="00431B42" w:rsidP="00431B42">
      <w:pPr>
        <w:rPr>
          <w:b/>
          <w:i/>
          <w:sz w:val="28"/>
          <w:szCs w:val="28"/>
        </w:rPr>
      </w:pPr>
    </w:p>
    <w:p w:rsidR="00431B42" w:rsidRDefault="00431B42" w:rsidP="00431B42">
      <w:pPr>
        <w:rPr>
          <w:b/>
          <w:i/>
          <w:sz w:val="28"/>
          <w:szCs w:val="28"/>
        </w:rPr>
      </w:pPr>
    </w:p>
    <w:p w:rsidR="00431B42" w:rsidRDefault="00431B42" w:rsidP="00431B42">
      <w:pPr>
        <w:rPr>
          <w:b/>
          <w:i/>
          <w:sz w:val="28"/>
          <w:szCs w:val="28"/>
        </w:rPr>
      </w:pPr>
    </w:p>
    <w:p w:rsidR="00431B42" w:rsidRDefault="00431B42" w:rsidP="00431B42">
      <w:pPr>
        <w:rPr>
          <w:b/>
          <w:i/>
          <w:sz w:val="28"/>
          <w:szCs w:val="28"/>
        </w:rPr>
      </w:pPr>
    </w:p>
    <w:p w:rsidR="00431B42" w:rsidRDefault="00431B42" w:rsidP="00431B42">
      <w:pPr>
        <w:rPr>
          <w:b/>
          <w:i/>
          <w:sz w:val="28"/>
          <w:szCs w:val="28"/>
        </w:rPr>
      </w:pPr>
    </w:p>
    <w:p w:rsidR="00431B42" w:rsidRDefault="00431B42" w:rsidP="00431B42">
      <w:pPr>
        <w:rPr>
          <w:b/>
          <w:i/>
          <w:sz w:val="28"/>
          <w:szCs w:val="28"/>
        </w:rPr>
      </w:pPr>
    </w:p>
    <w:p w:rsidR="00431B42" w:rsidRDefault="00431B42" w:rsidP="00431B42">
      <w:pPr>
        <w:rPr>
          <w:b/>
          <w:i/>
          <w:sz w:val="28"/>
          <w:szCs w:val="28"/>
        </w:rPr>
      </w:pPr>
    </w:p>
    <w:p w:rsidR="00431B42" w:rsidRDefault="00431B42" w:rsidP="00431B42">
      <w:pPr>
        <w:rPr>
          <w:b/>
          <w:i/>
          <w:sz w:val="28"/>
          <w:szCs w:val="28"/>
        </w:rPr>
      </w:pPr>
    </w:p>
    <w:p w:rsidR="008F2FE8" w:rsidRPr="008F2FE8" w:rsidRDefault="008F2FE8" w:rsidP="008F2FE8">
      <w:pPr>
        <w:rPr>
          <w:b/>
          <w:i/>
          <w:sz w:val="28"/>
          <w:szCs w:val="28"/>
        </w:rPr>
      </w:pPr>
      <w:r w:rsidRPr="008F2FE8">
        <w:rPr>
          <w:b/>
          <w:i/>
          <w:sz w:val="28"/>
          <w:szCs w:val="28"/>
        </w:rPr>
        <w:lastRenderedPageBreak/>
        <w:t>3. Medzinárodné vzdelávacie projekty na FEM za rok 2018</w:t>
      </w:r>
    </w:p>
    <w:p w:rsidR="008F2FE8" w:rsidRPr="008F2FE8" w:rsidRDefault="008F2FE8" w:rsidP="008F2FE8">
      <w:pPr>
        <w:rPr>
          <w:b/>
          <w:sz w:val="28"/>
          <w:szCs w:val="28"/>
        </w:rPr>
      </w:pPr>
    </w:p>
    <w:p w:rsidR="008F2FE8" w:rsidRPr="008F2FE8" w:rsidRDefault="008F2FE8" w:rsidP="008F2FE8">
      <w:pPr>
        <w:spacing w:line="360" w:lineRule="auto"/>
        <w:rPr>
          <w:b/>
          <w:i/>
          <w:u w:val="single"/>
        </w:rPr>
      </w:pPr>
      <w:r w:rsidRPr="008F2FE8">
        <w:rPr>
          <w:b/>
          <w:i/>
          <w:u w:val="single"/>
        </w:rPr>
        <w:t>3.1 Medzinárodné vzdelávacie projekty riešené v roku 2018</w:t>
      </w:r>
    </w:p>
    <w:p w:rsidR="008F2FE8" w:rsidRPr="008F2FE8" w:rsidRDefault="008F2FE8" w:rsidP="008F2FE8">
      <w:pPr>
        <w:spacing w:line="360" w:lineRule="auto"/>
        <w:jc w:val="both"/>
        <w:rPr>
          <w:sz w:val="16"/>
        </w:rPr>
      </w:pPr>
    </w:p>
    <w:p w:rsidR="008F2FE8" w:rsidRPr="008F2FE8" w:rsidRDefault="008F2FE8" w:rsidP="008F2FE8">
      <w:pPr>
        <w:spacing w:line="360" w:lineRule="auto"/>
        <w:jc w:val="both"/>
      </w:pPr>
      <w:r w:rsidRPr="008F2FE8">
        <w:t xml:space="preserve">K rozvoju fakulty v oblasti zahraničných vzťahov prispievajú zamestnanci aj svojou výchovno-vzdelávacou činnosťou. Rok 2018 bol bohatý na medzinárodné vzdelávacie projekty. </w:t>
      </w:r>
    </w:p>
    <w:p w:rsidR="008F2FE8" w:rsidRPr="008F2FE8" w:rsidRDefault="008F2FE8" w:rsidP="008F2FE8">
      <w:pPr>
        <w:spacing w:line="360" w:lineRule="auto"/>
        <w:jc w:val="both"/>
        <w:rPr>
          <w:bCs/>
        </w:rPr>
      </w:pPr>
      <w:r w:rsidRPr="008F2FE8">
        <w:t>Celkovo bolo realizovaných</w:t>
      </w:r>
      <w:r w:rsidRPr="008F2FE8">
        <w:rPr>
          <w:b/>
        </w:rPr>
        <w:t xml:space="preserve"> 14</w:t>
      </w:r>
      <w:r w:rsidRPr="008F2FE8">
        <w:rPr>
          <w:color w:val="FF0000"/>
        </w:rPr>
        <w:t xml:space="preserve"> </w:t>
      </w:r>
      <w:r w:rsidRPr="008F2FE8">
        <w:t xml:space="preserve">medzinárodných vzdelávacích projektov na FEM. Využité boli zdroje z výchovno-vzdelávacích programov, v rámci nového programového obdobia </w:t>
      </w:r>
      <w:proofErr w:type="spellStart"/>
      <w:r w:rsidRPr="008F2FE8">
        <w:t>Erasmus</w:t>
      </w:r>
      <w:proofErr w:type="spellEnd"/>
      <w:r w:rsidRPr="008F2FE8">
        <w:t xml:space="preserve">+ (KA1, KA2), ale riešili sa aj projekty z programu </w:t>
      </w:r>
      <w:proofErr w:type="spellStart"/>
      <w:r w:rsidRPr="008F2FE8">
        <w:t>Erasmus</w:t>
      </w:r>
      <w:proofErr w:type="spellEnd"/>
      <w:r w:rsidRPr="008F2FE8">
        <w:t xml:space="preserve"> </w:t>
      </w:r>
      <w:proofErr w:type="spellStart"/>
      <w:r w:rsidRPr="008F2FE8">
        <w:t>Mundus</w:t>
      </w:r>
      <w:proofErr w:type="spellEnd"/>
      <w:r w:rsidRPr="008F2FE8">
        <w:t>. Naďalej sa riešili projekty Medzinárodného vyšehradského fondu a </w:t>
      </w:r>
      <w:proofErr w:type="spellStart"/>
      <w:r w:rsidRPr="008F2FE8">
        <w:t>mobilitné</w:t>
      </w:r>
      <w:proofErr w:type="spellEnd"/>
      <w:r w:rsidRPr="008F2FE8">
        <w:t xml:space="preserve"> projekty CEEPUS. </w:t>
      </w:r>
      <w:r w:rsidRPr="008F2FE8">
        <w:rPr>
          <w:bCs/>
        </w:rPr>
        <w:t>Podrobné informácie o riešených projektoch v roku 2018 poskytuje tabuľka 21.</w:t>
      </w:r>
    </w:p>
    <w:p w:rsidR="008F2FE8" w:rsidRPr="008F2FE8" w:rsidRDefault="008F2FE8" w:rsidP="008F2FE8">
      <w:pPr>
        <w:spacing w:line="360" w:lineRule="auto"/>
        <w:jc w:val="both"/>
        <w:rPr>
          <w:bCs/>
        </w:rPr>
      </w:pPr>
    </w:p>
    <w:p w:rsidR="008F2FE8" w:rsidRPr="008F2FE8" w:rsidRDefault="008F2FE8" w:rsidP="008F2FE8">
      <w:pPr>
        <w:spacing w:line="360" w:lineRule="auto"/>
        <w:rPr>
          <w:b/>
          <w:i/>
          <w:sz w:val="20"/>
          <w:szCs w:val="20"/>
        </w:rPr>
      </w:pPr>
      <w:r w:rsidRPr="008F2FE8">
        <w:rPr>
          <w:sz w:val="20"/>
          <w:szCs w:val="20"/>
        </w:rPr>
        <w:t xml:space="preserve">Tabuľka 21 </w:t>
      </w:r>
      <w:r w:rsidRPr="008F2FE8">
        <w:rPr>
          <w:i/>
          <w:sz w:val="20"/>
          <w:szCs w:val="20"/>
        </w:rPr>
        <w:t xml:space="preserve">Medzinárodné vzdelávacie projekty riešené na FEM v kalendárnom roku 2018 </w:t>
      </w:r>
    </w:p>
    <w:tbl>
      <w:tblPr>
        <w:tblW w:w="9165" w:type="dxa"/>
        <w:tblInd w:w="1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18"/>
        <w:gridCol w:w="2694"/>
        <w:gridCol w:w="1559"/>
        <w:gridCol w:w="992"/>
        <w:gridCol w:w="992"/>
        <w:gridCol w:w="1276"/>
        <w:gridCol w:w="1134"/>
      </w:tblGrid>
      <w:tr w:rsidR="008F2FE8" w:rsidRPr="008F2FE8" w:rsidTr="008C70E7">
        <w:trPr>
          <w:trHeight w:val="699"/>
        </w:trPr>
        <w:tc>
          <w:tcPr>
            <w:tcW w:w="518" w:type="dxa"/>
            <w:shd w:val="clear" w:color="auto" w:fill="FFFF00"/>
            <w:vAlign w:val="center"/>
            <w:hideMark/>
          </w:tcPr>
          <w:p w:rsidR="008F2FE8" w:rsidRPr="008F2FE8" w:rsidRDefault="008F2FE8" w:rsidP="008F2FE8">
            <w:pPr>
              <w:spacing w:line="276" w:lineRule="auto"/>
              <w:jc w:val="center"/>
              <w:rPr>
                <w:b/>
                <w:bCs/>
                <w:i/>
                <w:color w:val="000000"/>
                <w:sz w:val="18"/>
                <w:szCs w:val="18"/>
              </w:rPr>
            </w:pPr>
            <w:r w:rsidRPr="008F2FE8">
              <w:rPr>
                <w:b/>
                <w:bCs/>
                <w:i/>
                <w:color w:val="000000"/>
                <w:sz w:val="18"/>
                <w:szCs w:val="18"/>
              </w:rPr>
              <w:t>P. Č.</w:t>
            </w:r>
          </w:p>
        </w:tc>
        <w:tc>
          <w:tcPr>
            <w:tcW w:w="2694" w:type="dxa"/>
            <w:shd w:val="clear" w:color="auto" w:fill="FFFF00"/>
            <w:vAlign w:val="center"/>
            <w:hideMark/>
          </w:tcPr>
          <w:p w:rsidR="008F2FE8" w:rsidRPr="008F2FE8" w:rsidRDefault="008F2FE8" w:rsidP="008F2FE8">
            <w:pPr>
              <w:spacing w:line="276" w:lineRule="auto"/>
              <w:jc w:val="center"/>
              <w:rPr>
                <w:b/>
                <w:bCs/>
                <w:i/>
                <w:color w:val="000000"/>
                <w:sz w:val="18"/>
                <w:szCs w:val="18"/>
              </w:rPr>
            </w:pPr>
            <w:r w:rsidRPr="008F2FE8">
              <w:rPr>
                <w:b/>
                <w:bCs/>
                <w:i/>
                <w:color w:val="000000"/>
                <w:sz w:val="18"/>
                <w:szCs w:val="18"/>
              </w:rPr>
              <w:t>Názov projektu</w:t>
            </w:r>
          </w:p>
        </w:tc>
        <w:tc>
          <w:tcPr>
            <w:tcW w:w="1559" w:type="dxa"/>
            <w:shd w:val="clear" w:color="auto" w:fill="FFFF00"/>
            <w:vAlign w:val="center"/>
            <w:hideMark/>
          </w:tcPr>
          <w:p w:rsidR="008F2FE8" w:rsidRPr="008F2FE8" w:rsidRDefault="008F2FE8" w:rsidP="008F2FE8">
            <w:pPr>
              <w:spacing w:line="276" w:lineRule="auto"/>
              <w:jc w:val="center"/>
              <w:rPr>
                <w:b/>
                <w:bCs/>
                <w:i/>
                <w:color w:val="000000"/>
                <w:sz w:val="18"/>
                <w:szCs w:val="18"/>
              </w:rPr>
            </w:pPr>
            <w:r w:rsidRPr="008F2FE8">
              <w:rPr>
                <w:b/>
                <w:bCs/>
                <w:i/>
                <w:color w:val="000000"/>
                <w:sz w:val="18"/>
                <w:szCs w:val="18"/>
              </w:rPr>
              <w:t>Zodpovedná osoba /predkladateľ</w:t>
            </w:r>
          </w:p>
        </w:tc>
        <w:tc>
          <w:tcPr>
            <w:tcW w:w="992" w:type="dxa"/>
            <w:shd w:val="clear" w:color="auto" w:fill="FFFF00"/>
            <w:vAlign w:val="center"/>
            <w:hideMark/>
          </w:tcPr>
          <w:p w:rsidR="008F2FE8" w:rsidRPr="008F2FE8" w:rsidRDefault="008F2FE8" w:rsidP="008F2FE8">
            <w:pPr>
              <w:spacing w:line="276" w:lineRule="auto"/>
              <w:jc w:val="center"/>
              <w:rPr>
                <w:b/>
                <w:bCs/>
                <w:i/>
                <w:color w:val="000000"/>
                <w:sz w:val="18"/>
                <w:szCs w:val="18"/>
              </w:rPr>
            </w:pPr>
            <w:r w:rsidRPr="008F2FE8">
              <w:rPr>
                <w:b/>
                <w:bCs/>
                <w:i/>
                <w:color w:val="000000"/>
                <w:sz w:val="18"/>
                <w:szCs w:val="18"/>
              </w:rPr>
              <w:t>Začiatok projektu</w:t>
            </w:r>
          </w:p>
        </w:tc>
        <w:tc>
          <w:tcPr>
            <w:tcW w:w="992" w:type="dxa"/>
            <w:shd w:val="clear" w:color="auto" w:fill="FFFF00"/>
            <w:vAlign w:val="center"/>
            <w:hideMark/>
          </w:tcPr>
          <w:p w:rsidR="008F2FE8" w:rsidRPr="008F2FE8" w:rsidRDefault="008F2FE8" w:rsidP="008F2FE8">
            <w:pPr>
              <w:spacing w:line="276" w:lineRule="auto"/>
              <w:jc w:val="center"/>
              <w:rPr>
                <w:b/>
                <w:bCs/>
                <w:i/>
                <w:color w:val="000000"/>
                <w:sz w:val="18"/>
                <w:szCs w:val="18"/>
              </w:rPr>
            </w:pPr>
            <w:r w:rsidRPr="008F2FE8">
              <w:rPr>
                <w:b/>
                <w:bCs/>
                <w:i/>
                <w:color w:val="000000"/>
                <w:sz w:val="18"/>
                <w:szCs w:val="18"/>
              </w:rPr>
              <w:t>Koniec projektu</w:t>
            </w:r>
          </w:p>
        </w:tc>
        <w:tc>
          <w:tcPr>
            <w:tcW w:w="1276" w:type="dxa"/>
            <w:shd w:val="clear" w:color="auto" w:fill="FFFF00"/>
            <w:vAlign w:val="center"/>
            <w:hideMark/>
          </w:tcPr>
          <w:p w:rsidR="008F2FE8" w:rsidRPr="008F2FE8" w:rsidRDefault="008F2FE8" w:rsidP="008F2FE8">
            <w:pPr>
              <w:spacing w:line="276" w:lineRule="auto"/>
              <w:jc w:val="center"/>
              <w:rPr>
                <w:b/>
                <w:bCs/>
                <w:i/>
                <w:color w:val="000000"/>
                <w:sz w:val="18"/>
                <w:szCs w:val="18"/>
              </w:rPr>
            </w:pPr>
            <w:r w:rsidRPr="008F2FE8">
              <w:rPr>
                <w:b/>
                <w:bCs/>
                <w:i/>
                <w:color w:val="000000"/>
                <w:sz w:val="18"/>
                <w:szCs w:val="18"/>
              </w:rPr>
              <w:t>Identifikačné číslo</w:t>
            </w:r>
          </w:p>
        </w:tc>
        <w:tc>
          <w:tcPr>
            <w:tcW w:w="1134" w:type="dxa"/>
            <w:shd w:val="clear" w:color="auto" w:fill="FFFF00"/>
            <w:vAlign w:val="center"/>
            <w:hideMark/>
          </w:tcPr>
          <w:p w:rsidR="008F2FE8" w:rsidRPr="008F2FE8" w:rsidRDefault="008F2FE8" w:rsidP="008F2FE8">
            <w:pPr>
              <w:spacing w:line="276" w:lineRule="auto"/>
              <w:jc w:val="center"/>
              <w:rPr>
                <w:b/>
                <w:bCs/>
                <w:i/>
                <w:color w:val="000000"/>
                <w:sz w:val="18"/>
                <w:szCs w:val="18"/>
              </w:rPr>
            </w:pPr>
            <w:r w:rsidRPr="008F2FE8">
              <w:rPr>
                <w:b/>
                <w:bCs/>
                <w:i/>
                <w:color w:val="000000"/>
                <w:sz w:val="18"/>
                <w:szCs w:val="18"/>
              </w:rPr>
              <w:t>Program</w:t>
            </w:r>
          </w:p>
        </w:tc>
      </w:tr>
      <w:tr w:rsidR="008F2FE8" w:rsidRPr="008F2FE8" w:rsidTr="008C70E7">
        <w:trPr>
          <w:trHeight w:val="487"/>
        </w:trPr>
        <w:tc>
          <w:tcPr>
            <w:tcW w:w="518"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1</w:t>
            </w:r>
          </w:p>
        </w:tc>
        <w:tc>
          <w:tcPr>
            <w:tcW w:w="2694" w:type="dxa"/>
            <w:shd w:val="clear" w:color="auto" w:fill="auto"/>
            <w:vAlign w:val="center"/>
          </w:tcPr>
          <w:p w:rsidR="008F2FE8" w:rsidRPr="008F2FE8" w:rsidRDefault="008F2FE8" w:rsidP="008F2FE8">
            <w:pPr>
              <w:spacing w:line="276" w:lineRule="auto"/>
              <w:jc w:val="center"/>
              <w:rPr>
                <w:b/>
                <w:i/>
                <w:color w:val="000000"/>
                <w:sz w:val="18"/>
                <w:szCs w:val="18"/>
              </w:rPr>
            </w:pPr>
            <w:r w:rsidRPr="008F2FE8">
              <w:rPr>
                <w:b/>
                <w:i/>
                <w:color w:val="000000"/>
                <w:sz w:val="18"/>
                <w:szCs w:val="18"/>
                <w:lang w:val="en-GB"/>
              </w:rPr>
              <w:t>Applied Economics</w:t>
            </w:r>
            <w:r w:rsidRPr="008F2FE8">
              <w:rPr>
                <w:b/>
                <w:i/>
                <w:color w:val="000000"/>
                <w:sz w:val="18"/>
                <w:szCs w:val="18"/>
              </w:rPr>
              <w:t xml:space="preserve"> and </w:t>
            </w:r>
            <w:proofErr w:type="spellStart"/>
            <w:r w:rsidRPr="008F2FE8">
              <w:rPr>
                <w:b/>
                <w:i/>
                <w:color w:val="000000"/>
                <w:sz w:val="18"/>
                <w:szCs w:val="18"/>
              </w:rPr>
              <w:t>Management</w:t>
            </w:r>
            <w:proofErr w:type="spellEnd"/>
            <w:r w:rsidRPr="008F2FE8">
              <w:rPr>
                <w:b/>
                <w:i/>
                <w:color w:val="000000"/>
                <w:sz w:val="18"/>
                <w:szCs w:val="18"/>
              </w:rPr>
              <w:t xml:space="preserve"> </w:t>
            </w:r>
          </w:p>
        </w:tc>
        <w:tc>
          <w:tcPr>
            <w:tcW w:w="1559"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Ing. Jana Gálová, PhD.</w:t>
            </w:r>
          </w:p>
        </w:tc>
        <w:tc>
          <w:tcPr>
            <w:tcW w:w="992"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01/09/2017</w:t>
            </w:r>
          </w:p>
        </w:tc>
        <w:tc>
          <w:tcPr>
            <w:tcW w:w="992"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31/08/2018</w:t>
            </w:r>
          </w:p>
        </w:tc>
        <w:tc>
          <w:tcPr>
            <w:tcW w:w="1276"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CIII-SK-0044-12-1718</w:t>
            </w:r>
          </w:p>
        </w:tc>
        <w:tc>
          <w:tcPr>
            <w:tcW w:w="1134"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CEEPUS</w:t>
            </w:r>
          </w:p>
        </w:tc>
      </w:tr>
      <w:tr w:rsidR="008F2FE8" w:rsidRPr="008F2FE8" w:rsidTr="008C70E7">
        <w:trPr>
          <w:trHeight w:val="565"/>
        </w:trPr>
        <w:tc>
          <w:tcPr>
            <w:tcW w:w="518"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2</w:t>
            </w:r>
          </w:p>
        </w:tc>
        <w:tc>
          <w:tcPr>
            <w:tcW w:w="2694" w:type="dxa"/>
            <w:shd w:val="clear" w:color="auto" w:fill="auto"/>
            <w:vAlign w:val="center"/>
          </w:tcPr>
          <w:p w:rsidR="008F2FE8" w:rsidRPr="008F2FE8" w:rsidRDefault="008F2FE8" w:rsidP="008F2FE8">
            <w:pPr>
              <w:spacing w:line="276" w:lineRule="auto"/>
              <w:jc w:val="center"/>
              <w:rPr>
                <w:b/>
                <w:i/>
                <w:color w:val="000000"/>
                <w:sz w:val="18"/>
                <w:szCs w:val="18"/>
              </w:rPr>
            </w:pPr>
            <w:r w:rsidRPr="008F2FE8">
              <w:rPr>
                <w:b/>
                <w:i/>
                <w:color w:val="000000"/>
                <w:sz w:val="18"/>
                <w:szCs w:val="18"/>
                <w:lang w:val="en-GB"/>
              </w:rPr>
              <w:t>Applied Economics</w:t>
            </w:r>
            <w:r w:rsidRPr="008F2FE8">
              <w:rPr>
                <w:b/>
                <w:i/>
                <w:color w:val="000000"/>
                <w:sz w:val="18"/>
                <w:szCs w:val="18"/>
              </w:rPr>
              <w:t xml:space="preserve"> and </w:t>
            </w:r>
            <w:proofErr w:type="spellStart"/>
            <w:r w:rsidRPr="008F2FE8">
              <w:rPr>
                <w:b/>
                <w:i/>
                <w:color w:val="000000"/>
                <w:sz w:val="18"/>
                <w:szCs w:val="18"/>
              </w:rPr>
              <w:t>Management</w:t>
            </w:r>
            <w:proofErr w:type="spellEnd"/>
          </w:p>
        </w:tc>
        <w:tc>
          <w:tcPr>
            <w:tcW w:w="1559"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Ing. Jana Gálová, PhD.</w:t>
            </w:r>
          </w:p>
        </w:tc>
        <w:tc>
          <w:tcPr>
            <w:tcW w:w="992"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01/09/2018</w:t>
            </w:r>
          </w:p>
        </w:tc>
        <w:tc>
          <w:tcPr>
            <w:tcW w:w="992"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31/08/2019</w:t>
            </w:r>
          </w:p>
        </w:tc>
        <w:tc>
          <w:tcPr>
            <w:tcW w:w="1276"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CIII-SK-0044-13-1819</w:t>
            </w:r>
          </w:p>
        </w:tc>
        <w:tc>
          <w:tcPr>
            <w:tcW w:w="1134"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CEEPUS</w:t>
            </w:r>
          </w:p>
        </w:tc>
      </w:tr>
      <w:tr w:rsidR="008F2FE8" w:rsidRPr="008F2FE8" w:rsidTr="008C70E7">
        <w:trPr>
          <w:trHeight w:val="545"/>
        </w:trPr>
        <w:tc>
          <w:tcPr>
            <w:tcW w:w="518"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3</w:t>
            </w:r>
          </w:p>
        </w:tc>
        <w:tc>
          <w:tcPr>
            <w:tcW w:w="2694" w:type="dxa"/>
            <w:shd w:val="clear" w:color="auto" w:fill="auto"/>
            <w:vAlign w:val="center"/>
          </w:tcPr>
          <w:p w:rsidR="008F2FE8" w:rsidRPr="008F2FE8" w:rsidRDefault="008F2FE8" w:rsidP="008F2FE8">
            <w:pPr>
              <w:spacing w:line="276" w:lineRule="auto"/>
              <w:jc w:val="center"/>
              <w:rPr>
                <w:b/>
                <w:i/>
                <w:color w:val="000000"/>
                <w:sz w:val="18"/>
                <w:szCs w:val="18"/>
                <w:lang w:val="en-GB"/>
              </w:rPr>
            </w:pPr>
            <w:r w:rsidRPr="008F2FE8">
              <w:rPr>
                <w:b/>
                <w:i/>
                <w:color w:val="000000"/>
                <w:sz w:val="18"/>
                <w:szCs w:val="18"/>
                <w:lang w:val="en-GB"/>
              </w:rPr>
              <w:t xml:space="preserve">Managerial Processes and its Optimization and Valuation </w:t>
            </w:r>
            <w:r w:rsidRPr="008F2FE8">
              <w:rPr>
                <w:b/>
                <w:i/>
                <w:sz w:val="18"/>
                <w:szCs w:val="18"/>
                <w:vertAlign w:val="superscript"/>
                <w:lang w:val="en-GB"/>
              </w:rPr>
              <w:footnoteReference w:id="1"/>
            </w:r>
          </w:p>
        </w:tc>
        <w:tc>
          <w:tcPr>
            <w:tcW w:w="1559"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 xml:space="preserve">doc. Ing. Peter </w:t>
            </w:r>
            <w:proofErr w:type="spellStart"/>
            <w:r w:rsidRPr="008F2FE8">
              <w:rPr>
                <w:i/>
                <w:color w:val="000000"/>
                <w:sz w:val="18"/>
                <w:szCs w:val="18"/>
              </w:rPr>
              <w:t>Fandel</w:t>
            </w:r>
            <w:proofErr w:type="spellEnd"/>
            <w:r w:rsidRPr="008F2FE8">
              <w:rPr>
                <w:i/>
                <w:color w:val="000000"/>
                <w:sz w:val="18"/>
                <w:szCs w:val="18"/>
              </w:rPr>
              <w:t>, CSc.</w:t>
            </w:r>
          </w:p>
        </w:tc>
        <w:tc>
          <w:tcPr>
            <w:tcW w:w="992"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01/09/2017</w:t>
            </w:r>
          </w:p>
        </w:tc>
        <w:tc>
          <w:tcPr>
            <w:tcW w:w="992"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31/08/2018</w:t>
            </w:r>
          </w:p>
        </w:tc>
        <w:tc>
          <w:tcPr>
            <w:tcW w:w="1276"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CIII-CZ-0911-</w:t>
            </w:r>
            <w:r w:rsidRPr="008F2FE8">
              <w:rPr>
                <w:i/>
                <w:sz w:val="18"/>
                <w:szCs w:val="18"/>
              </w:rPr>
              <w:t>03-1718 (</w:t>
            </w:r>
            <w:proofErr w:type="spellStart"/>
            <w:r w:rsidRPr="008F2FE8">
              <w:rPr>
                <w:i/>
                <w:sz w:val="18"/>
                <w:szCs w:val="18"/>
              </w:rPr>
              <w:t>Umbrella</w:t>
            </w:r>
            <w:proofErr w:type="spellEnd"/>
            <w:r w:rsidRPr="008F2FE8">
              <w:rPr>
                <w:i/>
                <w:sz w:val="18"/>
                <w:szCs w:val="18"/>
              </w:rPr>
              <w:t>)</w:t>
            </w:r>
          </w:p>
        </w:tc>
        <w:tc>
          <w:tcPr>
            <w:tcW w:w="1134"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CEEPUS</w:t>
            </w:r>
          </w:p>
        </w:tc>
      </w:tr>
      <w:tr w:rsidR="008F2FE8" w:rsidRPr="008F2FE8" w:rsidTr="008C70E7">
        <w:trPr>
          <w:trHeight w:val="553"/>
        </w:trPr>
        <w:tc>
          <w:tcPr>
            <w:tcW w:w="518"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4</w:t>
            </w:r>
          </w:p>
        </w:tc>
        <w:tc>
          <w:tcPr>
            <w:tcW w:w="2694" w:type="dxa"/>
            <w:shd w:val="clear" w:color="auto" w:fill="auto"/>
            <w:vAlign w:val="center"/>
          </w:tcPr>
          <w:p w:rsidR="008F2FE8" w:rsidRPr="008F2FE8" w:rsidRDefault="008F2FE8" w:rsidP="008F2FE8">
            <w:pPr>
              <w:spacing w:line="276" w:lineRule="auto"/>
              <w:jc w:val="center"/>
              <w:rPr>
                <w:b/>
                <w:i/>
                <w:sz w:val="18"/>
                <w:szCs w:val="18"/>
                <w:lang w:val="en-GB"/>
              </w:rPr>
            </w:pPr>
            <w:r w:rsidRPr="008F2FE8">
              <w:rPr>
                <w:b/>
                <w:i/>
                <w:sz w:val="18"/>
                <w:szCs w:val="18"/>
                <w:lang w:val="en-GB"/>
              </w:rPr>
              <w:t xml:space="preserve">Managerial Processes and its Optimization and Valuation </w:t>
            </w:r>
          </w:p>
        </w:tc>
        <w:tc>
          <w:tcPr>
            <w:tcW w:w="1559" w:type="dxa"/>
            <w:shd w:val="clear" w:color="auto" w:fill="auto"/>
            <w:vAlign w:val="center"/>
          </w:tcPr>
          <w:p w:rsidR="008F2FE8" w:rsidRPr="008F2FE8" w:rsidRDefault="008F2FE8" w:rsidP="008F2FE8">
            <w:pPr>
              <w:spacing w:line="276" w:lineRule="auto"/>
              <w:jc w:val="center"/>
              <w:rPr>
                <w:i/>
                <w:sz w:val="18"/>
                <w:szCs w:val="18"/>
              </w:rPr>
            </w:pPr>
            <w:r w:rsidRPr="008F2FE8">
              <w:rPr>
                <w:i/>
                <w:sz w:val="18"/>
                <w:szCs w:val="18"/>
              </w:rPr>
              <w:t xml:space="preserve">doc. Ing. Peter </w:t>
            </w:r>
            <w:proofErr w:type="spellStart"/>
            <w:r w:rsidRPr="008F2FE8">
              <w:rPr>
                <w:i/>
                <w:sz w:val="18"/>
                <w:szCs w:val="18"/>
              </w:rPr>
              <w:t>Fandel</w:t>
            </w:r>
            <w:proofErr w:type="spellEnd"/>
            <w:r w:rsidRPr="008F2FE8">
              <w:rPr>
                <w:i/>
                <w:sz w:val="18"/>
                <w:szCs w:val="18"/>
              </w:rPr>
              <w:t>, CSc.</w:t>
            </w:r>
          </w:p>
        </w:tc>
        <w:tc>
          <w:tcPr>
            <w:tcW w:w="992"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01/09/2018</w:t>
            </w:r>
          </w:p>
        </w:tc>
        <w:tc>
          <w:tcPr>
            <w:tcW w:w="992"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31/08/2019</w:t>
            </w:r>
          </w:p>
        </w:tc>
        <w:tc>
          <w:tcPr>
            <w:tcW w:w="1276" w:type="dxa"/>
            <w:shd w:val="clear" w:color="auto" w:fill="auto"/>
            <w:vAlign w:val="center"/>
          </w:tcPr>
          <w:p w:rsidR="008F2FE8" w:rsidRPr="008F2FE8" w:rsidRDefault="008F2FE8" w:rsidP="008F2FE8">
            <w:pPr>
              <w:spacing w:line="276" w:lineRule="auto"/>
              <w:jc w:val="center"/>
              <w:rPr>
                <w:i/>
                <w:sz w:val="18"/>
                <w:szCs w:val="18"/>
              </w:rPr>
            </w:pPr>
            <w:r w:rsidRPr="008F2FE8">
              <w:rPr>
                <w:i/>
                <w:sz w:val="18"/>
                <w:szCs w:val="18"/>
              </w:rPr>
              <w:t>CIII-CZ-0911-04-1819</w:t>
            </w:r>
          </w:p>
        </w:tc>
        <w:tc>
          <w:tcPr>
            <w:tcW w:w="1134" w:type="dxa"/>
            <w:shd w:val="clear" w:color="auto" w:fill="auto"/>
            <w:vAlign w:val="center"/>
          </w:tcPr>
          <w:p w:rsidR="008F2FE8" w:rsidRPr="008F2FE8" w:rsidRDefault="008F2FE8" w:rsidP="008F2FE8">
            <w:pPr>
              <w:spacing w:line="276" w:lineRule="auto"/>
              <w:jc w:val="center"/>
              <w:rPr>
                <w:i/>
                <w:sz w:val="18"/>
                <w:szCs w:val="18"/>
              </w:rPr>
            </w:pPr>
            <w:r w:rsidRPr="008F2FE8">
              <w:rPr>
                <w:i/>
                <w:sz w:val="18"/>
                <w:szCs w:val="18"/>
              </w:rPr>
              <w:t>CEEPUS</w:t>
            </w:r>
          </w:p>
        </w:tc>
      </w:tr>
      <w:tr w:rsidR="008F2FE8" w:rsidRPr="008F2FE8" w:rsidTr="008C70E7">
        <w:trPr>
          <w:trHeight w:val="1114"/>
        </w:trPr>
        <w:tc>
          <w:tcPr>
            <w:tcW w:w="518"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5</w:t>
            </w:r>
          </w:p>
        </w:tc>
        <w:tc>
          <w:tcPr>
            <w:tcW w:w="2694" w:type="dxa"/>
            <w:shd w:val="clear" w:color="auto" w:fill="auto"/>
            <w:vAlign w:val="center"/>
          </w:tcPr>
          <w:p w:rsidR="008F2FE8" w:rsidRPr="008F2FE8" w:rsidRDefault="008F2FE8" w:rsidP="008F2FE8">
            <w:pPr>
              <w:spacing w:line="276" w:lineRule="auto"/>
              <w:jc w:val="center"/>
              <w:rPr>
                <w:b/>
                <w:i/>
                <w:color w:val="000000"/>
                <w:sz w:val="18"/>
                <w:szCs w:val="18"/>
                <w:lang w:val="en-GB"/>
              </w:rPr>
            </w:pPr>
            <w:r w:rsidRPr="008F2FE8">
              <w:rPr>
                <w:b/>
                <w:i/>
                <w:color w:val="000000"/>
                <w:sz w:val="18"/>
                <w:szCs w:val="18"/>
                <w:lang w:val="en-GB"/>
              </w:rPr>
              <w:t>European Union - Latin America Academic Links</w:t>
            </w:r>
          </w:p>
          <w:p w:rsidR="008F2FE8" w:rsidRPr="008F2FE8" w:rsidRDefault="008F2FE8" w:rsidP="008F2FE8">
            <w:pPr>
              <w:spacing w:line="276" w:lineRule="auto"/>
              <w:jc w:val="center"/>
              <w:rPr>
                <w:b/>
                <w:i/>
                <w:color w:val="000000"/>
                <w:sz w:val="18"/>
                <w:szCs w:val="18"/>
              </w:rPr>
            </w:pPr>
            <w:r w:rsidRPr="008F2FE8">
              <w:rPr>
                <w:b/>
                <w:i/>
                <w:color w:val="000000"/>
                <w:sz w:val="18"/>
                <w:szCs w:val="18"/>
              </w:rPr>
              <w:t>(</w:t>
            </w:r>
            <w:proofErr w:type="spellStart"/>
            <w:r w:rsidRPr="008F2FE8">
              <w:rPr>
                <w:b/>
                <w:i/>
                <w:color w:val="000000"/>
                <w:sz w:val="18"/>
                <w:szCs w:val="18"/>
              </w:rPr>
              <w:t>EULALinks</w:t>
            </w:r>
            <w:proofErr w:type="spellEnd"/>
            <w:r w:rsidRPr="008F2FE8">
              <w:rPr>
                <w:b/>
                <w:i/>
                <w:color w:val="000000"/>
                <w:sz w:val="18"/>
                <w:szCs w:val="18"/>
              </w:rPr>
              <w:t xml:space="preserve"> SENSE)</w:t>
            </w:r>
          </w:p>
        </w:tc>
        <w:tc>
          <w:tcPr>
            <w:tcW w:w="1559"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prof. Dr. Ing. Elena Horská</w:t>
            </w:r>
          </w:p>
        </w:tc>
        <w:tc>
          <w:tcPr>
            <w:tcW w:w="992"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15/07/2014</w:t>
            </w:r>
          </w:p>
        </w:tc>
        <w:tc>
          <w:tcPr>
            <w:tcW w:w="992"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14/07/2018</w:t>
            </w:r>
          </w:p>
        </w:tc>
        <w:tc>
          <w:tcPr>
            <w:tcW w:w="1276"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2014-0874/001-001</w:t>
            </w:r>
          </w:p>
        </w:tc>
        <w:tc>
          <w:tcPr>
            <w:tcW w:w="1134" w:type="dxa"/>
            <w:shd w:val="clear" w:color="auto" w:fill="auto"/>
            <w:vAlign w:val="center"/>
          </w:tcPr>
          <w:p w:rsidR="008F2FE8" w:rsidRPr="008F2FE8" w:rsidRDefault="008F2FE8" w:rsidP="008F2FE8">
            <w:pPr>
              <w:spacing w:line="276" w:lineRule="auto"/>
              <w:jc w:val="center"/>
              <w:rPr>
                <w:i/>
                <w:color w:val="000000"/>
                <w:sz w:val="18"/>
                <w:szCs w:val="18"/>
              </w:rPr>
            </w:pPr>
            <w:proofErr w:type="spellStart"/>
            <w:r w:rsidRPr="008F2FE8">
              <w:rPr>
                <w:i/>
                <w:color w:val="000000"/>
                <w:sz w:val="18"/>
                <w:szCs w:val="18"/>
              </w:rPr>
              <w:t>Erasmus</w:t>
            </w:r>
            <w:proofErr w:type="spellEnd"/>
            <w:r w:rsidRPr="008F2FE8">
              <w:rPr>
                <w:i/>
                <w:color w:val="000000"/>
                <w:sz w:val="18"/>
                <w:szCs w:val="18"/>
              </w:rPr>
              <w:t xml:space="preserve"> </w:t>
            </w:r>
            <w:proofErr w:type="spellStart"/>
            <w:r w:rsidRPr="008F2FE8">
              <w:rPr>
                <w:i/>
                <w:color w:val="000000"/>
                <w:sz w:val="18"/>
                <w:szCs w:val="18"/>
              </w:rPr>
              <w:t>Mundus</w:t>
            </w:r>
            <w:proofErr w:type="spellEnd"/>
            <w:r w:rsidRPr="008F2FE8">
              <w:rPr>
                <w:i/>
                <w:color w:val="000000"/>
                <w:sz w:val="18"/>
                <w:szCs w:val="18"/>
              </w:rPr>
              <w:t xml:space="preserve">, </w:t>
            </w:r>
            <w:proofErr w:type="spellStart"/>
            <w:r w:rsidRPr="008F2FE8">
              <w:rPr>
                <w:i/>
                <w:color w:val="000000"/>
                <w:sz w:val="18"/>
                <w:szCs w:val="18"/>
              </w:rPr>
              <w:t>Action</w:t>
            </w:r>
            <w:proofErr w:type="spellEnd"/>
            <w:r w:rsidRPr="008F2FE8">
              <w:rPr>
                <w:i/>
                <w:color w:val="000000"/>
                <w:sz w:val="18"/>
                <w:szCs w:val="18"/>
              </w:rPr>
              <w:t xml:space="preserve"> 2,</w:t>
            </w:r>
          </w:p>
          <w:p w:rsidR="008F2FE8" w:rsidRPr="008F2FE8" w:rsidRDefault="008F2FE8" w:rsidP="008F2FE8">
            <w:pPr>
              <w:spacing w:line="276" w:lineRule="auto"/>
              <w:jc w:val="center"/>
              <w:rPr>
                <w:i/>
                <w:color w:val="000000"/>
                <w:sz w:val="18"/>
                <w:szCs w:val="18"/>
              </w:rPr>
            </w:pPr>
            <w:proofErr w:type="spellStart"/>
            <w:r w:rsidRPr="008F2FE8">
              <w:rPr>
                <w:i/>
                <w:color w:val="000000"/>
                <w:sz w:val="18"/>
                <w:szCs w:val="18"/>
              </w:rPr>
              <w:t>Strand</w:t>
            </w:r>
            <w:proofErr w:type="spellEnd"/>
            <w:r w:rsidRPr="008F2FE8">
              <w:rPr>
                <w:i/>
                <w:color w:val="000000"/>
                <w:sz w:val="18"/>
                <w:szCs w:val="18"/>
              </w:rPr>
              <w:t xml:space="preserve"> 1, </w:t>
            </w:r>
            <w:proofErr w:type="spellStart"/>
            <w:r w:rsidRPr="008F2FE8">
              <w:rPr>
                <w:i/>
                <w:color w:val="000000"/>
                <w:sz w:val="18"/>
                <w:szCs w:val="18"/>
              </w:rPr>
              <w:t>Lot</w:t>
            </w:r>
            <w:proofErr w:type="spellEnd"/>
            <w:r w:rsidRPr="008F2FE8">
              <w:rPr>
                <w:i/>
                <w:color w:val="000000"/>
                <w:sz w:val="18"/>
                <w:szCs w:val="18"/>
              </w:rPr>
              <w:t xml:space="preserve"> 8, </w:t>
            </w:r>
            <w:proofErr w:type="spellStart"/>
            <w:r w:rsidRPr="008F2FE8">
              <w:rPr>
                <w:i/>
                <w:color w:val="000000"/>
                <w:sz w:val="18"/>
                <w:szCs w:val="18"/>
              </w:rPr>
              <w:t>Latin</w:t>
            </w:r>
            <w:proofErr w:type="spellEnd"/>
            <w:r w:rsidRPr="008F2FE8">
              <w:rPr>
                <w:i/>
                <w:color w:val="000000"/>
                <w:sz w:val="18"/>
                <w:szCs w:val="18"/>
              </w:rPr>
              <w:t xml:space="preserve"> </w:t>
            </w:r>
            <w:proofErr w:type="spellStart"/>
            <w:r w:rsidRPr="008F2FE8">
              <w:rPr>
                <w:i/>
                <w:color w:val="000000"/>
                <w:sz w:val="18"/>
                <w:szCs w:val="18"/>
              </w:rPr>
              <w:t>America</w:t>
            </w:r>
            <w:proofErr w:type="spellEnd"/>
          </w:p>
        </w:tc>
      </w:tr>
      <w:tr w:rsidR="008F2FE8" w:rsidRPr="008F2FE8" w:rsidTr="008C70E7">
        <w:trPr>
          <w:trHeight w:val="777"/>
        </w:trPr>
        <w:tc>
          <w:tcPr>
            <w:tcW w:w="518"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6</w:t>
            </w:r>
          </w:p>
        </w:tc>
        <w:tc>
          <w:tcPr>
            <w:tcW w:w="2694" w:type="dxa"/>
            <w:shd w:val="clear" w:color="auto" w:fill="auto"/>
            <w:vAlign w:val="center"/>
          </w:tcPr>
          <w:p w:rsidR="008F2FE8" w:rsidRPr="008F2FE8" w:rsidRDefault="008F2FE8" w:rsidP="008F2FE8">
            <w:pPr>
              <w:spacing w:line="276" w:lineRule="auto"/>
              <w:jc w:val="center"/>
              <w:rPr>
                <w:b/>
                <w:i/>
                <w:color w:val="000000"/>
                <w:sz w:val="18"/>
                <w:szCs w:val="18"/>
              </w:rPr>
            </w:pPr>
            <w:r w:rsidRPr="008F2FE8">
              <w:rPr>
                <w:b/>
                <w:i/>
                <w:color w:val="000000"/>
                <w:sz w:val="18"/>
                <w:szCs w:val="18"/>
              </w:rPr>
              <w:t xml:space="preserve">Udržateľnosť malých a rodinných fariem – </w:t>
            </w:r>
            <w:r w:rsidRPr="008F2FE8">
              <w:rPr>
                <w:b/>
                <w:i/>
                <w:color w:val="000000"/>
                <w:sz w:val="18"/>
                <w:szCs w:val="18"/>
                <w:lang w:val="en-GB"/>
              </w:rPr>
              <w:t>Sustainability of Small and Family Farms</w:t>
            </w:r>
            <w:r w:rsidRPr="008F2FE8">
              <w:rPr>
                <w:b/>
                <w:i/>
                <w:color w:val="000000"/>
                <w:sz w:val="18"/>
                <w:szCs w:val="18"/>
              </w:rPr>
              <w:t xml:space="preserve"> (SOILS)</w:t>
            </w:r>
          </w:p>
        </w:tc>
        <w:tc>
          <w:tcPr>
            <w:tcW w:w="1559"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doc. Ing. Patrik Rovný, PhD.</w:t>
            </w:r>
          </w:p>
        </w:tc>
        <w:tc>
          <w:tcPr>
            <w:tcW w:w="992"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01/09/2016</w:t>
            </w:r>
          </w:p>
        </w:tc>
        <w:tc>
          <w:tcPr>
            <w:tcW w:w="992"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31/08/2019</w:t>
            </w:r>
          </w:p>
        </w:tc>
        <w:tc>
          <w:tcPr>
            <w:tcW w:w="1276"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2016-1-SK01-KA203-022611</w:t>
            </w:r>
          </w:p>
        </w:tc>
        <w:tc>
          <w:tcPr>
            <w:tcW w:w="1134" w:type="dxa"/>
            <w:shd w:val="clear" w:color="auto" w:fill="auto"/>
            <w:vAlign w:val="center"/>
          </w:tcPr>
          <w:p w:rsidR="008F2FE8" w:rsidRPr="008F2FE8" w:rsidRDefault="008F2FE8" w:rsidP="008F2FE8">
            <w:pPr>
              <w:spacing w:line="276" w:lineRule="auto"/>
              <w:jc w:val="center"/>
              <w:rPr>
                <w:i/>
                <w:color w:val="000000"/>
                <w:sz w:val="18"/>
                <w:szCs w:val="18"/>
              </w:rPr>
            </w:pPr>
            <w:proofErr w:type="spellStart"/>
            <w:r w:rsidRPr="008F2FE8">
              <w:rPr>
                <w:i/>
                <w:color w:val="000000"/>
                <w:sz w:val="18"/>
                <w:szCs w:val="18"/>
              </w:rPr>
              <w:t>Erasmus</w:t>
            </w:r>
            <w:proofErr w:type="spellEnd"/>
            <w:r w:rsidRPr="008F2FE8">
              <w:rPr>
                <w:i/>
                <w:color w:val="000000"/>
                <w:sz w:val="18"/>
                <w:szCs w:val="18"/>
              </w:rPr>
              <w:t>+ KA2 Strategické partnerstvá</w:t>
            </w:r>
          </w:p>
        </w:tc>
      </w:tr>
      <w:tr w:rsidR="008F2FE8" w:rsidRPr="008F2FE8" w:rsidTr="008C70E7">
        <w:trPr>
          <w:trHeight w:val="777"/>
        </w:trPr>
        <w:tc>
          <w:tcPr>
            <w:tcW w:w="518"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7</w:t>
            </w:r>
          </w:p>
        </w:tc>
        <w:tc>
          <w:tcPr>
            <w:tcW w:w="2694" w:type="dxa"/>
            <w:shd w:val="clear" w:color="auto" w:fill="auto"/>
            <w:vAlign w:val="center"/>
          </w:tcPr>
          <w:p w:rsidR="008F2FE8" w:rsidRPr="008F2FE8" w:rsidRDefault="008F2FE8" w:rsidP="008F2FE8">
            <w:pPr>
              <w:spacing w:line="276" w:lineRule="auto"/>
              <w:jc w:val="center"/>
              <w:rPr>
                <w:rFonts w:eastAsiaTheme="minorHAnsi"/>
                <w:b/>
                <w:i/>
                <w:sz w:val="18"/>
                <w:szCs w:val="18"/>
                <w:lang w:val="en-GB" w:eastAsia="en-US"/>
              </w:rPr>
            </w:pPr>
            <w:r w:rsidRPr="008F2FE8">
              <w:rPr>
                <w:rFonts w:eastAsiaTheme="minorHAnsi"/>
                <w:b/>
                <w:i/>
                <w:sz w:val="18"/>
                <w:szCs w:val="18"/>
                <w:lang w:val="en-GB" w:eastAsia="en-US"/>
              </w:rPr>
              <w:t>Capacity Building in Agricultural Innovation Services in CEE Countries (</w:t>
            </w:r>
            <w:proofErr w:type="spellStart"/>
            <w:r w:rsidRPr="008F2FE8">
              <w:rPr>
                <w:rFonts w:eastAsiaTheme="minorHAnsi"/>
                <w:b/>
                <w:i/>
                <w:sz w:val="18"/>
                <w:szCs w:val="18"/>
                <w:lang w:val="en-GB" w:eastAsia="en-US"/>
              </w:rPr>
              <w:t>CATAlySt</w:t>
            </w:r>
            <w:proofErr w:type="spellEnd"/>
            <w:r w:rsidRPr="008F2FE8">
              <w:rPr>
                <w:rFonts w:eastAsiaTheme="minorHAnsi"/>
                <w:b/>
                <w:i/>
                <w:sz w:val="18"/>
                <w:szCs w:val="18"/>
                <w:lang w:val="en-GB" w:eastAsia="en-US"/>
              </w:rPr>
              <w:t>)</w:t>
            </w:r>
          </w:p>
        </w:tc>
        <w:tc>
          <w:tcPr>
            <w:tcW w:w="1559" w:type="dxa"/>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rFonts w:eastAsiaTheme="minorHAnsi"/>
                <w:i/>
                <w:sz w:val="18"/>
                <w:szCs w:val="18"/>
                <w:lang w:val="en-GB" w:eastAsia="en-US"/>
              </w:rPr>
              <w:t xml:space="preserve">doc. </w:t>
            </w: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Zuzana </w:t>
            </w:r>
            <w:proofErr w:type="spellStart"/>
            <w:r w:rsidRPr="008F2FE8">
              <w:rPr>
                <w:rFonts w:eastAsiaTheme="minorHAnsi"/>
                <w:i/>
                <w:sz w:val="18"/>
                <w:szCs w:val="18"/>
                <w:lang w:val="en-GB" w:eastAsia="en-US"/>
              </w:rPr>
              <w:t>Kapsdorferová</w:t>
            </w:r>
            <w:proofErr w:type="spellEnd"/>
            <w:r w:rsidRPr="008F2FE8">
              <w:rPr>
                <w:rFonts w:eastAsiaTheme="minorHAnsi"/>
                <w:i/>
                <w:sz w:val="18"/>
                <w:szCs w:val="18"/>
                <w:lang w:val="en-GB" w:eastAsia="en-US"/>
              </w:rPr>
              <w:t>, PhD.</w:t>
            </w:r>
          </w:p>
        </w:tc>
        <w:tc>
          <w:tcPr>
            <w:tcW w:w="992" w:type="dxa"/>
            <w:shd w:val="clear" w:color="auto" w:fill="auto"/>
            <w:vAlign w:val="center"/>
          </w:tcPr>
          <w:p w:rsidR="008F2FE8" w:rsidRPr="008F2FE8" w:rsidRDefault="008F2FE8" w:rsidP="008F2FE8">
            <w:pPr>
              <w:spacing w:line="276" w:lineRule="auto"/>
              <w:jc w:val="center"/>
              <w:rPr>
                <w:rFonts w:eastAsiaTheme="minorHAnsi"/>
                <w:bCs/>
                <w:i/>
                <w:sz w:val="18"/>
                <w:szCs w:val="18"/>
                <w:lang w:val="en-GB" w:eastAsia="en-US"/>
              </w:rPr>
            </w:pPr>
            <w:r w:rsidRPr="008F2FE8">
              <w:rPr>
                <w:i/>
                <w:color w:val="000000"/>
                <w:sz w:val="18"/>
                <w:szCs w:val="18"/>
              </w:rPr>
              <w:t>01/09/2016</w:t>
            </w:r>
          </w:p>
        </w:tc>
        <w:tc>
          <w:tcPr>
            <w:tcW w:w="992" w:type="dxa"/>
            <w:shd w:val="clear" w:color="auto" w:fill="auto"/>
            <w:vAlign w:val="center"/>
          </w:tcPr>
          <w:p w:rsidR="008F2FE8" w:rsidRPr="008F2FE8" w:rsidRDefault="008F2FE8" w:rsidP="008F2FE8">
            <w:pPr>
              <w:spacing w:line="276" w:lineRule="auto"/>
              <w:jc w:val="center"/>
              <w:rPr>
                <w:rFonts w:eastAsiaTheme="minorHAnsi"/>
                <w:bCs/>
                <w:i/>
                <w:sz w:val="18"/>
                <w:szCs w:val="18"/>
                <w:lang w:val="en-GB" w:eastAsia="en-US"/>
              </w:rPr>
            </w:pPr>
            <w:r w:rsidRPr="008F2FE8">
              <w:rPr>
                <w:rFonts w:eastAsiaTheme="minorHAnsi"/>
                <w:bCs/>
                <w:i/>
                <w:sz w:val="18"/>
                <w:szCs w:val="18"/>
                <w:lang w:val="en-GB" w:eastAsia="en-US"/>
              </w:rPr>
              <w:t>28/02/2018</w:t>
            </w:r>
          </w:p>
        </w:tc>
        <w:tc>
          <w:tcPr>
            <w:tcW w:w="1276"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rFonts w:eastAsiaTheme="minorHAnsi"/>
                <w:i/>
                <w:sz w:val="18"/>
                <w:szCs w:val="18"/>
                <w:lang w:val="en-GB" w:eastAsia="en-US"/>
              </w:rPr>
              <w:t>2016-1-HU01-KA202-022944</w:t>
            </w:r>
          </w:p>
        </w:tc>
        <w:tc>
          <w:tcPr>
            <w:tcW w:w="1134"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rFonts w:eastAsiaTheme="minorHAnsi"/>
                <w:i/>
                <w:sz w:val="18"/>
                <w:szCs w:val="18"/>
                <w:lang w:val="en-GB" w:eastAsia="en-US"/>
              </w:rPr>
              <w:t xml:space="preserve">Erasmus+ KA2 </w:t>
            </w:r>
            <w:r w:rsidRPr="008F2FE8">
              <w:rPr>
                <w:rFonts w:eastAsiaTheme="minorHAnsi"/>
                <w:i/>
                <w:sz w:val="18"/>
                <w:szCs w:val="18"/>
                <w:lang w:eastAsia="en-US"/>
              </w:rPr>
              <w:t>Strategické partnerstvá</w:t>
            </w:r>
          </w:p>
        </w:tc>
      </w:tr>
      <w:tr w:rsidR="008F2FE8" w:rsidRPr="008F2FE8" w:rsidTr="008C70E7">
        <w:trPr>
          <w:trHeight w:val="65"/>
        </w:trPr>
        <w:tc>
          <w:tcPr>
            <w:tcW w:w="518"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8</w:t>
            </w:r>
          </w:p>
        </w:tc>
        <w:tc>
          <w:tcPr>
            <w:tcW w:w="2694" w:type="dxa"/>
            <w:shd w:val="clear" w:color="auto" w:fill="auto"/>
            <w:vAlign w:val="center"/>
          </w:tcPr>
          <w:p w:rsidR="008F2FE8" w:rsidRPr="008F2FE8" w:rsidRDefault="008F2FE8" w:rsidP="008F2FE8">
            <w:pPr>
              <w:spacing w:line="276" w:lineRule="auto"/>
              <w:jc w:val="center"/>
              <w:rPr>
                <w:rFonts w:eastAsiaTheme="minorHAnsi"/>
                <w:b/>
                <w:i/>
                <w:sz w:val="18"/>
                <w:szCs w:val="18"/>
                <w:lang w:eastAsia="en-US"/>
              </w:rPr>
            </w:pPr>
            <w:r w:rsidRPr="008F2FE8">
              <w:rPr>
                <w:rFonts w:eastAsiaTheme="minorHAnsi"/>
                <w:b/>
                <w:i/>
                <w:sz w:val="18"/>
                <w:szCs w:val="18"/>
                <w:lang w:eastAsia="en-US"/>
              </w:rPr>
              <w:t xml:space="preserve">Implementácia spotrebiteľskej </w:t>
            </w:r>
            <w:proofErr w:type="spellStart"/>
            <w:r w:rsidRPr="008F2FE8">
              <w:rPr>
                <w:rFonts w:eastAsiaTheme="minorHAnsi"/>
                <w:b/>
                <w:i/>
                <w:sz w:val="18"/>
                <w:szCs w:val="18"/>
                <w:lang w:eastAsia="en-US"/>
              </w:rPr>
              <w:t>neurovedy</w:t>
            </w:r>
            <w:proofErr w:type="spellEnd"/>
            <w:r w:rsidRPr="008F2FE8">
              <w:rPr>
                <w:rFonts w:eastAsiaTheme="minorHAnsi"/>
                <w:b/>
                <w:i/>
                <w:sz w:val="18"/>
                <w:szCs w:val="18"/>
                <w:lang w:eastAsia="en-US"/>
              </w:rPr>
              <w:t xml:space="preserve"> a </w:t>
            </w:r>
            <w:proofErr w:type="spellStart"/>
            <w:r w:rsidRPr="008F2FE8">
              <w:rPr>
                <w:rFonts w:eastAsiaTheme="minorHAnsi"/>
                <w:b/>
                <w:i/>
                <w:sz w:val="18"/>
                <w:szCs w:val="18"/>
                <w:lang w:eastAsia="en-US"/>
              </w:rPr>
              <w:t>smart</w:t>
            </w:r>
            <w:proofErr w:type="spellEnd"/>
            <w:r w:rsidRPr="008F2FE8">
              <w:rPr>
                <w:rFonts w:eastAsiaTheme="minorHAnsi"/>
                <w:b/>
                <w:i/>
                <w:sz w:val="18"/>
                <w:szCs w:val="18"/>
                <w:lang w:eastAsia="en-US"/>
              </w:rPr>
              <w:t xml:space="preserve"> výskumných riešení v </w:t>
            </w:r>
            <w:proofErr w:type="spellStart"/>
            <w:r w:rsidRPr="008F2FE8">
              <w:rPr>
                <w:rFonts w:eastAsiaTheme="minorHAnsi"/>
                <w:b/>
                <w:i/>
                <w:sz w:val="18"/>
                <w:szCs w:val="18"/>
                <w:lang w:eastAsia="en-US"/>
              </w:rPr>
              <w:t>aromachológii</w:t>
            </w:r>
            <w:proofErr w:type="spellEnd"/>
            <w:r w:rsidRPr="008F2FE8">
              <w:rPr>
                <w:rFonts w:eastAsiaTheme="minorHAnsi"/>
                <w:b/>
                <w:i/>
                <w:sz w:val="18"/>
                <w:szCs w:val="18"/>
                <w:lang w:eastAsia="en-US"/>
              </w:rPr>
              <w:t xml:space="preserve"> (NEUROSMARTOLOGY)  </w:t>
            </w:r>
          </w:p>
        </w:tc>
        <w:tc>
          <w:tcPr>
            <w:tcW w:w="1559" w:type="dxa"/>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Jakub </w:t>
            </w:r>
            <w:proofErr w:type="spellStart"/>
            <w:r w:rsidRPr="008F2FE8">
              <w:rPr>
                <w:rFonts w:eastAsiaTheme="minorHAnsi"/>
                <w:i/>
                <w:sz w:val="18"/>
                <w:szCs w:val="18"/>
                <w:lang w:val="en-GB" w:eastAsia="en-US"/>
              </w:rPr>
              <w:t>Berčík</w:t>
            </w:r>
            <w:proofErr w:type="spellEnd"/>
            <w:r w:rsidRPr="008F2FE8">
              <w:rPr>
                <w:rFonts w:eastAsiaTheme="minorHAnsi"/>
                <w:i/>
                <w:sz w:val="18"/>
                <w:szCs w:val="18"/>
                <w:lang w:val="en-GB" w:eastAsia="en-US"/>
              </w:rPr>
              <w:t>, PhD.</w:t>
            </w:r>
          </w:p>
        </w:tc>
        <w:tc>
          <w:tcPr>
            <w:tcW w:w="992"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01/12/2018</w:t>
            </w:r>
          </w:p>
        </w:tc>
        <w:tc>
          <w:tcPr>
            <w:tcW w:w="992" w:type="dxa"/>
            <w:shd w:val="clear" w:color="auto" w:fill="auto"/>
            <w:vAlign w:val="center"/>
          </w:tcPr>
          <w:p w:rsidR="008F2FE8" w:rsidRPr="008F2FE8" w:rsidRDefault="008F2FE8" w:rsidP="008F2FE8">
            <w:pPr>
              <w:spacing w:line="276" w:lineRule="auto"/>
              <w:jc w:val="center"/>
              <w:rPr>
                <w:rFonts w:eastAsiaTheme="minorHAnsi"/>
                <w:bCs/>
                <w:i/>
                <w:sz w:val="18"/>
                <w:szCs w:val="18"/>
                <w:lang w:val="en-GB" w:eastAsia="en-US"/>
              </w:rPr>
            </w:pPr>
            <w:r w:rsidRPr="008F2FE8">
              <w:rPr>
                <w:i/>
                <w:color w:val="000000"/>
                <w:sz w:val="18"/>
                <w:szCs w:val="18"/>
              </w:rPr>
              <w:t>31/05/2021</w:t>
            </w:r>
          </w:p>
        </w:tc>
        <w:tc>
          <w:tcPr>
            <w:tcW w:w="1276" w:type="dxa"/>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rFonts w:eastAsiaTheme="minorHAnsi"/>
                <w:i/>
                <w:sz w:val="18"/>
                <w:szCs w:val="18"/>
                <w:lang w:val="en-GB" w:eastAsia="en-US"/>
              </w:rPr>
              <w:t>2018-1-SK01-KA203-046324</w:t>
            </w:r>
          </w:p>
        </w:tc>
        <w:tc>
          <w:tcPr>
            <w:tcW w:w="1134" w:type="dxa"/>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rFonts w:eastAsiaTheme="minorHAnsi"/>
                <w:i/>
                <w:sz w:val="18"/>
                <w:szCs w:val="18"/>
                <w:lang w:val="en-GB" w:eastAsia="en-US"/>
              </w:rPr>
              <w:t xml:space="preserve">Erasmus+ KA2 </w:t>
            </w:r>
            <w:r w:rsidRPr="008F2FE8">
              <w:rPr>
                <w:rFonts w:eastAsiaTheme="minorHAnsi"/>
                <w:i/>
                <w:sz w:val="18"/>
                <w:szCs w:val="18"/>
                <w:lang w:eastAsia="en-US"/>
              </w:rPr>
              <w:t>Strategické partnerstvá</w:t>
            </w:r>
          </w:p>
        </w:tc>
      </w:tr>
      <w:tr w:rsidR="008F2FE8" w:rsidRPr="008F2FE8" w:rsidTr="008C70E7">
        <w:trPr>
          <w:trHeight w:val="777"/>
        </w:trPr>
        <w:tc>
          <w:tcPr>
            <w:tcW w:w="518"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lastRenderedPageBreak/>
              <w:t>9</w:t>
            </w:r>
          </w:p>
        </w:tc>
        <w:tc>
          <w:tcPr>
            <w:tcW w:w="2694" w:type="dxa"/>
            <w:shd w:val="clear" w:color="auto" w:fill="auto"/>
            <w:vAlign w:val="center"/>
          </w:tcPr>
          <w:p w:rsidR="008F2FE8" w:rsidRPr="008F2FE8" w:rsidRDefault="008F2FE8" w:rsidP="008F2FE8">
            <w:pPr>
              <w:spacing w:line="276" w:lineRule="auto"/>
              <w:jc w:val="center"/>
              <w:rPr>
                <w:rFonts w:eastAsiaTheme="minorHAnsi"/>
                <w:b/>
                <w:i/>
                <w:sz w:val="18"/>
                <w:szCs w:val="18"/>
                <w:lang w:val="en-GB" w:eastAsia="en-US"/>
              </w:rPr>
            </w:pPr>
            <w:r w:rsidRPr="008F2FE8">
              <w:rPr>
                <w:rFonts w:eastAsiaTheme="minorHAnsi"/>
                <w:b/>
                <w:i/>
                <w:sz w:val="18"/>
                <w:szCs w:val="18"/>
                <w:lang w:val="en-GB" w:eastAsia="en-US"/>
              </w:rPr>
              <w:t>Assessing and Changing Adults' Behaviour on Sustainable Consumption of Food (SUSCOF)</w:t>
            </w:r>
          </w:p>
        </w:tc>
        <w:tc>
          <w:tcPr>
            <w:tcW w:w="1559" w:type="dxa"/>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rFonts w:eastAsiaTheme="minorHAnsi"/>
                <w:i/>
                <w:sz w:val="18"/>
                <w:szCs w:val="18"/>
                <w:lang w:val="en-GB" w:eastAsia="en-US"/>
              </w:rPr>
              <w:t xml:space="preserve">prof. </w:t>
            </w:r>
            <w:proofErr w:type="spellStart"/>
            <w:r w:rsidRPr="008F2FE8">
              <w:rPr>
                <w:rFonts w:eastAsiaTheme="minorHAnsi"/>
                <w:i/>
                <w:sz w:val="18"/>
                <w:szCs w:val="18"/>
                <w:lang w:val="en-GB" w:eastAsia="en-US"/>
              </w:rPr>
              <w:t>Dr.</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Elena </w:t>
            </w:r>
            <w:proofErr w:type="spellStart"/>
            <w:r w:rsidRPr="008F2FE8">
              <w:rPr>
                <w:rFonts w:eastAsiaTheme="minorHAnsi"/>
                <w:i/>
                <w:sz w:val="18"/>
                <w:szCs w:val="18"/>
                <w:lang w:val="en-GB" w:eastAsia="en-US"/>
              </w:rPr>
              <w:t>Horská</w:t>
            </w:r>
            <w:proofErr w:type="spellEnd"/>
          </w:p>
        </w:tc>
        <w:tc>
          <w:tcPr>
            <w:tcW w:w="992" w:type="dxa"/>
            <w:shd w:val="clear" w:color="auto" w:fill="auto"/>
            <w:vAlign w:val="center"/>
          </w:tcPr>
          <w:p w:rsidR="008F2FE8" w:rsidRPr="008F2FE8" w:rsidRDefault="008F2FE8" w:rsidP="008F2FE8">
            <w:pPr>
              <w:spacing w:line="276" w:lineRule="auto"/>
              <w:jc w:val="center"/>
              <w:rPr>
                <w:i/>
                <w:sz w:val="18"/>
                <w:szCs w:val="18"/>
              </w:rPr>
            </w:pPr>
            <w:r w:rsidRPr="008F2FE8">
              <w:rPr>
                <w:i/>
                <w:sz w:val="18"/>
                <w:szCs w:val="18"/>
              </w:rPr>
              <w:t>01/09/2018</w:t>
            </w:r>
          </w:p>
        </w:tc>
        <w:tc>
          <w:tcPr>
            <w:tcW w:w="992" w:type="dxa"/>
            <w:shd w:val="clear" w:color="auto" w:fill="auto"/>
            <w:vAlign w:val="center"/>
          </w:tcPr>
          <w:p w:rsidR="008F2FE8" w:rsidRPr="008F2FE8" w:rsidRDefault="008F2FE8" w:rsidP="008F2FE8">
            <w:pPr>
              <w:spacing w:line="276" w:lineRule="auto"/>
              <w:jc w:val="center"/>
              <w:rPr>
                <w:i/>
                <w:sz w:val="18"/>
                <w:szCs w:val="18"/>
              </w:rPr>
            </w:pPr>
            <w:r w:rsidRPr="008F2FE8">
              <w:rPr>
                <w:i/>
                <w:sz w:val="18"/>
                <w:szCs w:val="18"/>
              </w:rPr>
              <w:t>31/08/2021</w:t>
            </w:r>
          </w:p>
        </w:tc>
        <w:tc>
          <w:tcPr>
            <w:tcW w:w="1276" w:type="dxa"/>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i/>
                <w:sz w:val="18"/>
                <w:szCs w:val="18"/>
              </w:rPr>
              <w:t>2018-1-TR01-KA204-058739</w:t>
            </w:r>
          </w:p>
        </w:tc>
        <w:tc>
          <w:tcPr>
            <w:tcW w:w="1134" w:type="dxa"/>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rFonts w:eastAsiaTheme="minorHAnsi"/>
                <w:i/>
                <w:sz w:val="18"/>
                <w:szCs w:val="18"/>
                <w:lang w:val="en-GB" w:eastAsia="en-US"/>
              </w:rPr>
              <w:t xml:space="preserve">Erasmus+ KA2 </w:t>
            </w:r>
            <w:r w:rsidRPr="008F2FE8">
              <w:rPr>
                <w:rFonts w:eastAsiaTheme="minorHAnsi"/>
                <w:i/>
                <w:sz w:val="18"/>
                <w:szCs w:val="18"/>
                <w:lang w:eastAsia="en-US"/>
              </w:rPr>
              <w:t>Strategické partnerstvá</w:t>
            </w:r>
          </w:p>
        </w:tc>
      </w:tr>
      <w:tr w:rsidR="008F2FE8" w:rsidRPr="008F2FE8" w:rsidTr="008C70E7">
        <w:trPr>
          <w:trHeight w:val="777"/>
        </w:trPr>
        <w:tc>
          <w:tcPr>
            <w:tcW w:w="518"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10</w:t>
            </w:r>
          </w:p>
        </w:tc>
        <w:tc>
          <w:tcPr>
            <w:tcW w:w="2694" w:type="dxa"/>
            <w:shd w:val="clear" w:color="auto" w:fill="auto"/>
            <w:vAlign w:val="center"/>
          </w:tcPr>
          <w:p w:rsidR="008F2FE8" w:rsidRPr="008F2FE8" w:rsidRDefault="008F2FE8" w:rsidP="008F2FE8">
            <w:pPr>
              <w:spacing w:line="276" w:lineRule="auto"/>
              <w:jc w:val="center"/>
              <w:rPr>
                <w:b/>
                <w:i/>
                <w:color w:val="000000"/>
                <w:sz w:val="18"/>
                <w:szCs w:val="18"/>
              </w:rPr>
            </w:pPr>
            <w:r w:rsidRPr="008F2FE8">
              <w:rPr>
                <w:b/>
                <w:i/>
                <w:color w:val="000000"/>
                <w:sz w:val="18"/>
                <w:szCs w:val="18"/>
                <w:lang w:val="en-GB"/>
              </w:rPr>
              <w:t>Modernising Human Resource Management In South Mediterranean Higher Education</w:t>
            </w:r>
            <w:r w:rsidRPr="008F2FE8">
              <w:rPr>
                <w:b/>
                <w:i/>
                <w:color w:val="000000"/>
                <w:sz w:val="18"/>
                <w:szCs w:val="18"/>
              </w:rPr>
              <w:t xml:space="preserve"> (RISE)</w:t>
            </w:r>
          </w:p>
        </w:tc>
        <w:tc>
          <w:tcPr>
            <w:tcW w:w="1559"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prof. Dr. Ing. Elena Horská</w:t>
            </w:r>
          </w:p>
        </w:tc>
        <w:tc>
          <w:tcPr>
            <w:tcW w:w="992"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15/10/2015</w:t>
            </w:r>
          </w:p>
        </w:tc>
        <w:tc>
          <w:tcPr>
            <w:tcW w:w="992"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14/10/2018</w:t>
            </w:r>
          </w:p>
        </w:tc>
        <w:tc>
          <w:tcPr>
            <w:tcW w:w="1276"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561810-EPP-1-2015-1-JO-EPPKA2-CBHE-JP</w:t>
            </w:r>
          </w:p>
        </w:tc>
        <w:tc>
          <w:tcPr>
            <w:tcW w:w="1134" w:type="dxa"/>
            <w:shd w:val="clear" w:color="auto" w:fill="auto"/>
            <w:vAlign w:val="center"/>
          </w:tcPr>
          <w:p w:rsidR="008F2FE8" w:rsidRPr="008F2FE8" w:rsidRDefault="008F2FE8" w:rsidP="008F2FE8">
            <w:pPr>
              <w:spacing w:line="276" w:lineRule="auto"/>
              <w:jc w:val="center"/>
              <w:rPr>
                <w:i/>
                <w:color w:val="000000"/>
                <w:sz w:val="18"/>
                <w:szCs w:val="18"/>
              </w:rPr>
            </w:pPr>
            <w:proofErr w:type="spellStart"/>
            <w:r w:rsidRPr="008F2FE8">
              <w:rPr>
                <w:i/>
                <w:color w:val="000000"/>
                <w:sz w:val="18"/>
                <w:szCs w:val="18"/>
              </w:rPr>
              <w:t>Erasmus</w:t>
            </w:r>
            <w:proofErr w:type="spellEnd"/>
            <w:r w:rsidRPr="008F2FE8">
              <w:rPr>
                <w:i/>
                <w:color w:val="000000"/>
                <w:sz w:val="18"/>
                <w:szCs w:val="18"/>
              </w:rPr>
              <w:t>+ KA2 Budovanie kapacít v oblasti vyššieho vzdelávania</w:t>
            </w:r>
          </w:p>
        </w:tc>
      </w:tr>
      <w:tr w:rsidR="008F2FE8" w:rsidRPr="008F2FE8" w:rsidTr="008C70E7">
        <w:trPr>
          <w:trHeight w:val="777"/>
        </w:trPr>
        <w:tc>
          <w:tcPr>
            <w:tcW w:w="518" w:type="dxa"/>
            <w:shd w:val="clear" w:color="auto" w:fill="auto"/>
            <w:vAlign w:val="center"/>
          </w:tcPr>
          <w:p w:rsidR="008F2FE8" w:rsidRPr="008F2FE8" w:rsidRDefault="008F2FE8" w:rsidP="008F2FE8">
            <w:pPr>
              <w:spacing w:line="276" w:lineRule="auto"/>
              <w:jc w:val="center"/>
              <w:rPr>
                <w:i/>
                <w:sz w:val="18"/>
                <w:szCs w:val="18"/>
              </w:rPr>
            </w:pPr>
            <w:r w:rsidRPr="008F2FE8">
              <w:rPr>
                <w:i/>
                <w:sz w:val="18"/>
                <w:szCs w:val="18"/>
              </w:rPr>
              <w:t>11</w:t>
            </w:r>
          </w:p>
        </w:tc>
        <w:tc>
          <w:tcPr>
            <w:tcW w:w="2694" w:type="dxa"/>
            <w:shd w:val="clear" w:color="auto" w:fill="auto"/>
            <w:vAlign w:val="center"/>
          </w:tcPr>
          <w:p w:rsidR="008F2FE8" w:rsidRPr="008F2FE8" w:rsidRDefault="008F2FE8" w:rsidP="008F2FE8">
            <w:pPr>
              <w:spacing w:line="276" w:lineRule="auto"/>
              <w:jc w:val="center"/>
              <w:rPr>
                <w:b/>
                <w:i/>
                <w:sz w:val="18"/>
                <w:szCs w:val="18"/>
              </w:rPr>
            </w:pPr>
            <w:r w:rsidRPr="008F2FE8">
              <w:rPr>
                <w:b/>
                <w:i/>
                <w:sz w:val="18"/>
                <w:szCs w:val="18"/>
                <w:lang w:val="en-GB"/>
              </w:rPr>
              <w:t xml:space="preserve">Vocational Training </w:t>
            </w:r>
            <w:proofErr w:type="spellStart"/>
            <w:r w:rsidRPr="008F2FE8">
              <w:rPr>
                <w:b/>
                <w:i/>
                <w:sz w:val="18"/>
                <w:szCs w:val="18"/>
                <w:lang w:val="en-GB"/>
              </w:rPr>
              <w:t>Center</w:t>
            </w:r>
            <w:proofErr w:type="spellEnd"/>
            <w:r w:rsidRPr="008F2FE8">
              <w:rPr>
                <w:b/>
                <w:i/>
                <w:sz w:val="18"/>
                <w:szCs w:val="18"/>
                <w:lang w:val="en-GB"/>
              </w:rPr>
              <w:t xml:space="preserve"> For Undergraduate University Students And Teachers in Jordan</w:t>
            </w:r>
            <w:r w:rsidRPr="008F2FE8">
              <w:rPr>
                <w:b/>
                <w:i/>
                <w:sz w:val="18"/>
                <w:szCs w:val="18"/>
              </w:rPr>
              <w:t xml:space="preserve"> (VTC)</w:t>
            </w:r>
          </w:p>
        </w:tc>
        <w:tc>
          <w:tcPr>
            <w:tcW w:w="1559" w:type="dxa"/>
            <w:shd w:val="clear" w:color="auto" w:fill="auto"/>
            <w:vAlign w:val="center"/>
          </w:tcPr>
          <w:p w:rsidR="008F2FE8" w:rsidRPr="008F2FE8" w:rsidRDefault="008F2FE8" w:rsidP="008F2FE8">
            <w:pPr>
              <w:spacing w:line="276" w:lineRule="auto"/>
              <w:jc w:val="center"/>
              <w:rPr>
                <w:i/>
                <w:sz w:val="18"/>
                <w:szCs w:val="18"/>
              </w:rPr>
            </w:pPr>
            <w:r w:rsidRPr="008F2FE8">
              <w:rPr>
                <w:i/>
                <w:sz w:val="18"/>
                <w:szCs w:val="18"/>
              </w:rPr>
              <w:t xml:space="preserve">Ing. Johana </w:t>
            </w:r>
            <w:proofErr w:type="spellStart"/>
            <w:r w:rsidRPr="008F2FE8">
              <w:rPr>
                <w:i/>
                <w:sz w:val="18"/>
                <w:szCs w:val="18"/>
              </w:rPr>
              <w:t>Paluchová</w:t>
            </w:r>
            <w:proofErr w:type="spellEnd"/>
            <w:r w:rsidRPr="008F2FE8">
              <w:rPr>
                <w:i/>
                <w:sz w:val="18"/>
                <w:szCs w:val="18"/>
              </w:rPr>
              <w:t>, PhD.</w:t>
            </w:r>
          </w:p>
        </w:tc>
        <w:tc>
          <w:tcPr>
            <w:tcW w:w="992" w:type="dxa"/>
            <w:shd w:val="clear" w:color="auto" w:fill="auto"/>
            <w:vAlign w:val="center"/>
          </w:tcPr>
          <w:p w:rsidR="008F2FE8" w:rsidRPr="008F2FE8" w:rsidRDefault="008F2FE8" w:rsidP="008F2FE8">
            <w:pPr>
              <w:spacing w:line="276" w:lineRule="auto"/>
              <w:jc w:val="center"/>
              <w:rPr>
                <w:i/>
                <w:sz w:val="18"/>
                <w:szCs w:val="18"/>
              </w:rPr>
            </w:pPr>
            <w:r w:rsidRPr="008F2FE8">
              <w:rPr>
                <w:i/>
                <w:sz w:val="18"/>
                <w:szCs w:val="18"/>
              </w:rPr>
              <w:t>15/10/2015</w:t>
            </w:r>
          </w:p>
        </w:tc>
        <w:tc>
          <w:tcPr>
            <w:tcW w:w="992" w:type="dxa"/>
            <w:shd w:val="clear" w:color="auto" w:fill="auto"/>
            <w:vAlign w:val="center"/>
          </w:tcPr>
          <w:p w:rsidR="008F2FE8" w:rsidRPr="008F2FE8" w:rsidRDefault="008F2FE8" w:rsidP="008F2FE8">
            <w:pPr>
              <w:spacing w:line="276" w:lineRule="auto"/>
              <w:jc w:val="center"/>
              <w:rPr>
                <w:i/>
                <w:sz w:val="18"/>
                <w:szCs w:val="18"/>
              </w:rPr>
            </w:pPr>
            <w:r w:rsidRPr="008F2FE8">
              <w:rPr>
                <w:i/>
                <w:sz w:val="18"/>
                <w:szCs w:val="18"/>
              </w:rPr>
              <w:t>14/10/2018</w:t>
            </w:r>
          </w:p>
        </w:tc>
        <w:tc>
          <w:tcPr>
            <w:tcW w:w="1276" w:type="dxa"/>
            <w:shd w:val="clear" w:color="auto" w:fill="auto"/>
            <w:vAlign w:val="center"/>
          </w:tcPr>
          <w:p w:rsidR="008F2FE8" w:rsidRPr="008F2FE8" w:rsidRDefault="008F2FE8" w:rsidP="008F2FE8">
            <w:pPr>
              <w:spacing w:line="276" w:lineRule="auto"/>
              <w:jc w:val="center"/>
              <w:rPr>
                <w:i/>
                <w:sz w:val="18"/>
                <w:szCs w:val="18"/>
              </w:rPr>
            </w:pPr>
            <w:r w:rsidRPr="008F2FE8">
              <w:rPr>
                <w:i/>
                <w:sz w:val="18"/>
                <w:szCs w:val="18"/>
              </w:rPr>
              <w:t>561708-EPP-1-2015-1-DE-EPPKA2-CBHE-JP</w:t>
            </w:r>
          </w:p>
        </w:tc>
        <w:tc>
          <w:tcPr>
            <w:tcW w:w="1134" w:type="dxa"/>
            <w:shd w:val="clear" w:color="auto" w:fill="auto"/>
            <w:vAlign w:val="center"/>
          </w:tcPr>
          <w:p w:rsidR="008F2FE8" w:rsidRPr="008F2FE8" w:rsidRDefault="008F2FE8" w:rsidP="008F2FE8">
            <w:pPr>
              <w:spacing w:line="276" w:lineRule="auto"/>
              <w:jc w:val="center"/>
              <w:rPr>
                <w:i/>
                <w:sz w:val="18"/>
                <w:szCs w:val="18"/>
              </w:rPr>
            </w:pPr>
            <w:proofErr w:type="spellStart"/>
            <w:r w:rsidRPr="008F2FE8">
              <w:rPr>
                <w:i/>
                <w:sz w:val="18"/>
                <w:szCs w:val="18"/>
              </w:rPr>
              <w:t>Erasmus</w:t>
            </w:r>
            <w:proofErr w:type="spellEnd"/>
            <w:r w:rsidRPr="008F2FE8">
              <w:rPr>
                <w:i/>
                <w:sz w:val="18"/>
                <w:szCs w:val="18"/>
              </w:rPr>
              <w:t>+ KA2 Budovanie kapacít v oblasti vyššieho vzdelávania</w:t>
            </w:r>
          </w:p>
        </w:tc>
      </w:tr>
      <w:tr w:rsidR="008F2FE8" w:rsidRPr="008F2FE8" w:rsidTr="008C70E7">
        <w:trPr>
          <w:trHeight w:val="777"/>
        </w:trPr>
        <w:tc>
          <w:tcPr>
            <w:tcW w:w="518" w:type="dxa"/>
            <w:shd w:val="clear" w:color="auto" w:fill="auto"/>
            <w:vAlign w:val="center"/>
          </w:tcPr>
          <w:p w:rsidR="008F2FE8" w:rsidRPr="008F2FE8" w:rsidRDefault="008F2FE8" w:rsidP="008F2FE8">
            <w:pPr>
              <w:spacing w:line="276" w:lineRule="auto"/>
              <w:jc w:val="center"/>
              <w:rPr>
                <w:i/>
                <w:sz w:val="18"/>
                <w:szCs w:val="18"/>
              </w:rPr>
            </w:pPr>
            <w:r w:rsidRPr="008F2FE8">
              <w:rPr>
                <w:i/>
                <w:sz w:val="18"/>
                <w:szCs w:val="18"/>
              </w:rPr>
              <w:t>12</w:t>
            </w:r>
          </w:p>
        </w:tc>
        <w:tc>
          <w:tcPr>
            <w:tcW w:w="2694" w:type="dxa"/>
            <w:shd w:val="clear" w:color="auto" w:fill="auto"/>
            <w:vAlign w:val="center"/>
          </w:tcPr>
          <w:p w:rsidR="008F2FE8" w:rsidRPr="008F2FE8" w:rsidRDefault="008F2FE8" w:rsidP="008F2FE8">
            <w:pPr>
              <w:spacing w:line="276" w:lineRule="auto"/>
              <w:jc w:val="center"/>
              <w:rPr>
                <w:rFonts w:eastAsiaTheme="minorHAnsi"/>
                <w:b/>
                <w:i/>
                <w:sz w:val="18"/>
                <w:szCs w:val="18"/>
                <w:lang w:eastAsia="en-US"/>
              </w:rPr>
            </w:pPr>
            <w:proofErr w:type="spellStart"/>
            <w:r w:rsidRPr="008F2FE8">
              <w:rPr>
                <w:rFonts w:eastAsiaTheme="minorHAnsi"/>
                <w:b/>
                <w:i/>
                <w:sz w:val="18"/>
                <w:szCs w:val="18"/>
                <w:lang w:val="en-GB" w:eastAsia="en-US"/>
              </w:rPr>
              <w:t>Visegrad</w:t>
            </w:r>
            <w:proofErr w:type="spellEnd"/>
            <w:r w:rsidRPr="008F2FE8">
              <w:rPr>
                <w:rFonts w:eastAsiaTheme="minorHAnsi"/>
                <w:b/>
                <w:i/>
                <w:sz w:val="18"/>
                <w:szCs w:val="18"/>
                <w:lang w:val="en-GB" w:eastAsia="en-US"/>
              </w:rPr>
              <w:t>/V4EaP Scholarship 51700716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rFonts w:eastAsiaTheme="minorHAnsi"/>
                <w:i/>
                <w:sz w:val="18"/>
                <w:szCs w:val="18"/>
                <w:lang w:val="en-GB" w:eastAsia="en-US"/>
              </w:rPr>
              <w:t xml:space="preserve">doc. </w:t>
            </w: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Natália</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Turčeková</w:t>
            </w:r>
            <w:proofErr w:type="spellEnd"/>
            <w:r w:rsidRPr="008F2FE8">
              <w:rPr>
                <w:rFonts w:eastAsiaTheme="minorHAnsi"/>
                <w:i/>
                <w:sz w:val="18"/>
                <w:szCs w:val="18"/>
                <w:lang w:val="en-GB" w:eastAsia="en-US"/>
              </w:rPr>
              <w:t>, PhD.</w:t>
            </w:r>
          </w:p>
        </w:tc>
        <w:tc>
          <w:tcPr>
            <w:tcW w:w="992" w:type="dxa"/>
            <w:tcBorders>
              <w:top w:val="single" w:sz="4" w:space="0" w:color="auto"/>
              <w:left w:val="nil"/>
              <w:bottom w:val="single" w:sz="4" w:space="0" w:color="auto"/>
              <w:right w:val="single" w:sz="4" w:space="0" w:color="auto"/>
            </w:tcBorders>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rFonts w:eastAsiaTheme="minorHAnsi"/>
                <w:i/>
                <w:sz w:val="18"/>
                <w:szCs w:val="18"/>
                <w:lang w:val="en-GB" w:eastAsia="en-US"/>
              </w:rPr>
              <w:t>01/09/2017</w:t>
            </w:r>
          </w:p>
        </w:tc>
        <w:tc>
          <w:tcPr>
            <w:tcW w:w="992" w:type="dxa"/>
            <w:tcBorders>
              <w:top w:val="single" w:sz="4" w:space="0" w:color="auto"/>
              <w:left w:val="nil"/>
              <w:bottom w:val="single" w:sz="4" w:space="0" w:color="auto"/>
              <w:right w:val="single" w:sz="4" w:space="0" w:color="auto"/>
            </w:tcBorders>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rFonts w:eastAsiaTheme="minorHAnsi"/>
                <w:i/>
                <w:sz w:val="18"/>
                <w:szCs w:val="18"/>
                <w:lang w:val="en-GB" w:eastAsia="en-US"/>
              </w:rPr>
              <w:t>31/07/2019</w:t>
            </w:r>
          </w:p>
        </w:tc>
        <w:tc>
          <w:tcPr>
            <w:tcW w:w="1276" w:type="dxa"/>
            <w:tcBorders>
              <w:top w:val="single" w:sz="4" w:space="0" w:color="auto"/>
              <w:left w:val="nil"/>
              <w:bottom w:val="single" w:sz="4" w:space="0" w:color="auto"/>
              <w:right w:val="single" w:sz="4" w:space="0" w:color="auto"/>
            </w:tcBorders>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rFonts w:eastAsiaTheme="minorHAnsi"/>
                <w:i/>
                <w:sz w:val="18"/>
                <w:szCs w:val="18"/>
                <w:lang w:val="en-GB" w:eastAsia="en-US"/>
              </w:rPr>
              <w:t>51700716</w:t>
            </w:r>
          </w:p>
        </w:tc>
        <w:tc>
          <w:tcPr>
            <w:tcW w:w="1134" w:type="dxa"/>
            <w:shd w:val="clear" w:color="auto" w:fill="auto"/>
            <w:vAlign w:val="center"/>
          </w:tcPr>
          <w:p w:rsidR="008F2FE8" w:rsidRPr="008F2FE8" w:rsidRDefault="008F2FE8" w:rsidP="008F2FE8">
            <w:pPr>
              <w:spacing w:line="276" w:lineRule="auto"/>
              <w:jc w:val="center"/>
              <w:rPr>
                <w:i/>
                <w:sz w:val="18"/>
                <w:szCs w:val="18"/>
              </w:rPr>
            </w:pPr>
            <w:proofErr w:type="spellStart"/>
            <w:r w:rsidRPr="008F2FE8">
              <w:rPr>
                <w:i/>
                <w:sz w:val="18"/>
                <w:szCs w:val="18"/>
              </w:rPr>
              <w:t>International</w:t>
            </w:r>
            <w:proofErr w:type="spellEnd"/>
            <w:r w:rsidRPr="008F2FE8">
              <w:rPr>
                <w:i/>
                <w:sz w:val="18"/>
                <w:szCs w:val="18"/>
              </w:rPr>
              <w:t xml:space="preserve"> </w:t>
            </w:r>
            <w:proofErr w:type="spellStart"/>
            <w:r w:rsidRPr="008F2FE8">
              <w:rPr>
                <w:i/>
                <w:sz w:val="18"/>
                <w:szCs w:val="18"/>
              </w:rPr>
              <w:t>Visegrad</w:t>
            </w:r>
            <w:proofErr w:type="spellEnd"/>
            <w:r w:rsidRPr="008F2FE8">
              <w:rPr>
                <w:i/>
                <w:sz w:val="18"/>
                <w:szCs w:val="18"/>
              </w:rPr>
              <w:t xml:space="preserve"> </w:t>
            </w:r>
            <w:proofErr w:type="spellStart"/>
            <w:r w:rsidRPr="008F2FE8">
              <w:rPr>
                <w:i/>
                <w:sz w:val="18"/>
                <w:szCs w:val="18"/>
              </w:rPr>
              <w:t>Fund</w:t>
            </w:r>
            <w:proofErr w:type="spellEnd"/>
          </w:p>
        </w:tc>
      </w:tr>
      <w:tr w:rsidR="008F2FE8" w:rsidRPr="008F2FE8" w:rsidTr="008C70E7">
        <w:trPr>
          <w:trHeight w:val="777"/>
        </w:trPr>
        <w:tc>
          <w:tcPr>
            <w:tcW w:w="518" w:type="dxa"/>
            <w:shd w:val="clear" w:color="auto" w:fill="auto"/>
            <w:vAlign w:val="center"/>
          </w:tcPr>
          <w:p w:rsidR="008F2FE8" w:rsidRPr="008F2FE8" w:rsidRDefault="008F2FE8" w:rsidP="008F2FE8">
            <w:pPr>
              <w:spacing w:line="276" w:lineRule="auto"/>
              <w:jc w:val="center"/>
              <w:rPr>
                <w:i/>
                <w:sz w:val="18"/>
                <w:szCs w:val="18"/>
              </w:rPr>
            </w:pPr>
            <w:r w:rsidRPr="008F2FE8">
              <w:rPr>
                <w:i/>
                <w:sz w:val="18"/>
                <w:szCs w:val="18"/>
              </w:rPr>
              <w:t>13</w:t>
            </w:r>
          </w:p>
        </w:tc>
        <w:tc>
          <w:tcPr>
            <w:tcW w:w="2694" w:type="dxa"/>
            <w:shd w:val="clear" w:color="auto" w:fill="auto"/>
            <w:vAlign w:val="center"/>
          </w:tcPr>
          <w:p w:rsidR="008F2FE8" w:rsidRPr="008F2FE8" w:rsidRDefault="008F2FE8" w:rsidP="008F2FE8">
            <w:pPr>
              <w:spacing w:line="276" w:lineRule="auto"/>
              <w:jc w:val="center"/>
              <w:rPr>
                <w:b/>
                <w:i/>
                <w:sz w:val="18"/>
                <w:szCs w:val="18"/>
              </w:rPr>
            </w:pPr>
            <w:r w:rsidRPr="008F2FE8">
              <w:rPr>
                <w:b/>
                <w:i/>
                <w:sz w:val="18"/>
                <w:szCs w:val="18"/>
              </w:rPr>
              <w:t>Globálna univerzita IV: Zavádzanie rozvojových tém do systému univerzitného vzdelávania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F2FE8" w:rsidRPr="008F2FE8" w:rsidRDefault="008F2FE8" w:rsidP="008F2FE8">
            <w:pPr>
              <w:spacing w:line="276" w:lineRule="auto"/>
              <w:jc w:val="center"/>
              <w:rPr>
                <w:rFonts w:eastAsiaTheme="minorHAnsi"/>
                <w:i/>
                <w:sz w:val="18"/>
                <w:szCs w:val="18"/>
                <w:lang w:eastAsia="en-US"/>
              </w:rPr>
            </w:pPr>
            <w:r w:rsidRPr="008F2FE8">
              <w:rPr>
                <w:rFonts w:eastAsiaTheme="minorHAnsi"/>
                <w:i/>
                <w:sz w:val="18"/>
                <w:szCs w:val="18"/>
                <w:lang w:val="en-GB" w:eastAsia="en-US"/>
              </w:rPr>
              <w:t xml:space="preserve">doc. Mgr. </w:t>
            </w:r>
            <w:proofErr w:type="spellStart"/>
            <w:r w:rsidRPr="008F2FE8">
              <w:rPr>
                <w:rFonts w:eastAsiaTheme="minorHAnsi"/>
                <w:i/>
                <w:sz w:val="18"/>
                <w:szCs w:val="18"/>
                <w:lang w:val="en-GB" w:eastAsia="en-US"/>
              </w:rPr>
              <w:t>Ing.Danka</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Moravčíková</w:t>
            </w:r>
            <w:proofErr w:type="spellEnd"/>
            <w:r w:rsidRPr="008F2FE8">
              <w:rPr>
                <w:rFonts w:eastAsiaTheme="minorHAnsi"/>
                <w:i/>
                <w:sz w:val="18"/>
                <w:szCs w:val="18"/>
                <w:lang w:val="en-GB" w:eastAsia="en-US"/>
              </w:rPr>
              <w:t>, PhD.</w:t>
            </w:r>
          </w:p>
        </w:tc>
        <w:tc>
          <w:tcPr>
            <w:tcW w:w="992" w:type="dxa"/>
            <w:tcBorders>
              <w:top w:val="single" w:sz="4" w:space="0" w:color="auto"/>
              <w:left w:val="nil"/>
              <w:bottom w:val="single" w:sz="4" w:space="0" w:color="auto"/>
              <w:right w:val="single" w:sz="4" w:space="0" w:color="auto"/>
            </w:tcBorders>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rFonts w:eastAsiaTheme="minorHAnsi"/>
                <w:i/>
                <w:sz w:val="18"/>
                <w:szCs w:val="18"/>
                <w:lang w:val="en-GB" w:eastAsia="en-US"/>
              </w:rPr>
              <w:t>01/11/2016</w:t>
            </w:r>
          </w:p>
        </w:tc>
        <w:tc>
          <w:tcPr>
            <w:tcW w:w="992" w:type="dxa"/>
            <w:tcBorders>
              <w:top w:val="single" w:sz="4" w:space="0" w:color="auto"/>
              <w:left w:val="nil"/>
              <w:bottom w:val="single" w:sz="4" w:space="0" w:color="auto"/>
              <w:right w:val="single" w:sz="4" w:space="0" w:color="auto"/>
            </w:tcBorders>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rFonts w:eastAsiaTheme="minorHAnsi"/>
                <w:i/>
                <w:sz w:val="18"/>
                <w:szCs w:val="18"/>
                <w:lang w:val="en-GB" w:eastAsia="en-US"/>
              </w:rPr>
              <w:t>31/05/2018</w:t>
            </w:r>
          </w:p>
        </w:tc>
        <w:tc>
          <w:tcPr>
            <w:tcW w:w="1276" w:type="dxa"/>
            <w:tcBorders>
              <w:top w:val="single" w:sz="4" w:space="0" w:color="auto"/>
              <w:left w:val="nil"/>
              <w:bottom w:val="single" w:sz="4" w:space="0" w:color="auto"/>
              <w:right w:val="single" w:sz="4" w:space="0" w:color="auto"/>
            </w:tcBorders>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rFonts w:eastAsiaTheme="minorHAnsi"/>
                <w:i/>
                <w:sz w:val="18"/>
                <w:szCs w:val="18"/>
                <w:lang w:val="en-GB" w:eastAsia="en-US"/>
              </w:rPr>
              <w:t>SAMRS/2016//RV/1/7</w:t>
            </w:r>
          </w:p>
        </w:tc>
        <w:tc>
          <w:tcPr>
            <w:tcW w:w="1134" w:type="dxa"/>
            <w:shd w:val="clear" w:color="auto" w:fill="auto"/>
            <w:vAlign w:val="center"/>
          </w:tcPr>
          <w:p w:rsidR="008F2FE8" w:rsidRPr="008F2FE8" w:rsidRDefault="008F2FE8" w:rsidP="008F2FE8">
            <w:pPr>
              <w:spacing w:line="276" w:lineRule="auto"/>
              <w:jc w:val="center"/>
              <w:rPr>
                <w:i/>
                <w:sz w:val="18"/>
                <w:szCs w:val="18"/>
              </w:rPr>
            </w:pPr>
            <w:r w:rsidRPr="008F2FE8">
              <w:rPr>
                <w:i/>
                <w:sz w:val="18"/>
                <w:szCs w:val="18"/>
              </w:rPr>
              <w:t>Slovenská agentúra pre medzinárodnú rozvojovú spoluprácu (SAMRS)</w:t>
            </w:r>
          </w:p>
        </w:tc>
      </w:tr>
      <w:tr w:rsidR="008F2FE8" w:rsidRPr="008F2FE8" w:rsidTr="008C70E7">
        <w:trPr>
          <w:trHeight w:val="777"/>
        </w:trPr>
        <w:tc>
          <w:tcPr>
            <w:tcW w:w="518" w:type="dxa"/>
            <w:shd w:val="clear" w:color="auto" w:fill="auto"/>
            <w:vAlign w:val="center"/>
          </w:tcPr>
          <w:p w:rsidR="008F2FE8" w:rsidRPr="008F2FE8" w:rsidRDefault="008F2FE8" w:rsidP="008F2FE8">
            <w:pPr>
              <w:spacing w:line="276" w:lineRule="auto"/>
              <w:jc w:val="center"/>
              <w:rPr>
                <w:i/>
                <w:sz w:val="18"/>
                <w:szCs w:val="18"/>
              </w:rPr>
            </w:pPr>
            <w:r w:rsidRPr="008F2FE8">
              <w:rPr>
                <w:i/>
                <w:sz w:val="18"/>
                <w:szCs w:val="18"/>
              </w:rPr>
              <w:t>14</w:t>
            </w:r>
          </w:p>
        </w:tc>
        <w:tc>
          <w:tcPr>
            <w:tcW w:w="2694" w:type="dxa"/>
            <w:shd w:val="clear" w:color="auto" w:fill="auto"/>
            <w:vAlign w:val="center"/>
          </w:tcPr>
          <w:p w:rsidR="008F2FE8" w:rsidRPr="008F2FE8" w:rsidRDefault="008F2FE8" w:rsidP="008F2FE8">
            <w:pPr>
              <w:spacing w:line="276" w:lineRule="auto"/>
              <w:jc w:val="center"/>
              <w:rPr>
                <w:rFonts w:eastAsiaTheme="minorHAnsi"/>
                <w:b/>
                <w:i/>
                <w:sz w:val="18"/>
                <w:szCs w:val="18"/>
                <w:lang w:val="en-GB" w:eastAsia="en-US"/>
              </w:rPr>
            </w:pPr>
            <w:r w:rsidRPr="008F2FE8">
              <w:rPr>
                <w:rFonts w:eastAsiaTheme="minorHAnsi"/>
                <w:b/>
                <w:i/>
                <w:sz w:val="18"/>
                <w:szCs w:val="18"/>
                <w:lang w:val="en-GB" w:eastAsia="en-US"/>
              </w:rPr>
              <w:t>Towards Agriculture and Rural Development in Albania (TARDA)</w:t>
            </w:r>
          </w:p>
        </w:tc>
        <w:tc>
          <w:tcPr>
            <w:tcW w:w="1559" w:type="dxa"/>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rFonts w:eastAsiaTheme="minorHAnsi"/>
                <w:i/>
                <w:sz w:val="18"/>
                <w:szCs w:val="18"/>
                <w:lang w:val="en-GB" w:eastAsia="en-US"/>
              </w:rPr>
              <w:t xml:space="preserve">prof. </w:t>
            </w:r>
            <w:proofErr w:type="spellStart"/>
            <w:r w:rsidRPr="008F2FE8">
              <w:rPr>
                <w:rFonts w:eastAsiaTheme="minorHAnsi"/>
                <w:i/>
                <w:sz w:val="18"/>
                <w:szCs w:val="18"/>
                <w:lang w:val="en-GB" w:eastAsia="en-US"/>
              </w:rPr>
              <w:t>Dr.</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Elena </w:t>
            </w:r>
            <w:proofErr w:type="spellStart"/>
            <w:r w:rsidRPr="008F2FE8">
              <w:rPr>
                <w:rFonts w:eastAsiaTheme="minorHAnsi"/>
                <w:i/>
                <w:sz w:val="18"/>
                <w:szCs w:val="18"/>
                <w:lang w:val="en-GB" w:eastAsia="en-US"/>
              </w:rPr>
              <w:t>Horská</w:t>
            </w:r>
            <w:proofErr w:type="spellEnd"/>
          </w:p>
        </w:tc>
        <w:tc>
          <w:tcPr>
            <w:tcW w:w="992" w:type="dxa"/>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rFonts w:eastAsiaTheme="minorHAnsi"/>
                <w:i/>
                <w:sz w:val="18"/>
                <w:szCs w:val="18"/>
                <w:lang w:val="en-GB" w:eastAsia="en-US"/>
              </w:rPr>
              <w:t>04/05/2018</w:t>
            </w:r>
          </w:p>
        </w:tc>
        <w:tc>
          <w:tcPr>
            <w:tcW w:w="992" w:type="dxa"/>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rFonts w:eastAsiaTheme="minorHAnsi"/>
                <w:i/>
                <w:sz w:val="18"/>
                <w:szCs w:val="18"/>
                <w:lang w:val="en-GB" w:eastAsia="en-US"/>
              </w:rPr>
              <w:t>09/05/2018</w:t>
            </w:r>
          </w:p>
        </w:tc>
        <w:tc>
          <w:tcPr>
            <w:tcW w:w="1276" w:type="dxa"/>
            <w:shd w:val="clear" w:color="auto" w:fill="auto"/>
            <w:vAlign w:val="center"/>
          </w:tcPr>
          <w:p w:rsidR="008F2FE8" w:rsidRPr="008F2FE8" w:rsidRDefault="008F2FE8" w:rsidP="008F2FE8">
            <w:pPr>
              <w:spacing w:line="276" w:lineRule="auto"/>
              <w:jc w:val="center"/>
              <w:rPr>
                <w:rFonts w:eastAsiaTheme="minorHAnsi"/>
                <w:i/>
                <w:sz w:val="18"/>
                <w:szCs w:val="18"/>
                <w:lang w:val="en-GB" w:eastAsia="en-US"/>
              </w:rPr>
            </w:pPr>
            <w:r w:rsidRPr="008F2FE8">
              <w:rPr>
                <w:rFonts w:eastAsiaTheme="minorHAnsi"/>
                <w:i/>
                <w:sz w:val="18"/>
                <w:szCs w:val="18"/>
                <w:lang w:val="en-GB" w:eastAsia="en-US"/>
              </w:rPr>
              <w:t>SAMRS/CETIR/127/393/2018</w:t>
            </w:r>
          </w:p>
        </w:tc>
        <w:tc>
          <w:tcPr>
            <w:tcW w:w="1134" w:type="dxa"/>
            <w:shd w:val="clear" w:color="auto" w:fill="auto"/>
            <w:vAlign w:val="center"/>
          </w:tcPr>
          <w:p w:rsidR="008F2FE8" w:rsidRPr="008F2FE8" w:rsidRDefault="008F2FE8" w:rsidP="008F2FE8">
            <w:pPr>
              <w:spacing w:line="276" w:lineRule="auto"/>
              <w:jc w:val="center"/>
              <w:rPr>
                <w:i/>
                <w:sz w:val="18"/>
                <w:szCs w:val="18"/>
              </w:rPr>
            </w:pPr>
            <w:proofErr w:type="spellStart"/>
            <w:r w:rsidRPr="008F2FE8">
              <w:rPr>
                <w:rFonts w:eastAsiaTheme="minorHAnsi"/>
                <w:i/>
                <w:sz w:val="18"/>
                <w:szCs w:val="18"/>
                <w:lang w:val="en-GB" w:eastAsia="en-US"/>
              </w:rPr>
              <w:t>SlovakAid</w:t>
            </w:r>
            <w:proofErr w:type="spellEnd"/>
          </w:p>
        </w:tc>
      </w:tr>
    </w:tbl>
    <w:p w:rsidR="008F2FE8" w:rsidRPr="008F2FE8" w:rsidRDefault="008F2FE8" w:rsidP="008F2FE8">
      <w:pPr>
        <w:rPr>
          <w:sz w:val="18"/>
          <w:szCs w:val="18"/>
        </w:rPr>
      </w:pPr>
      <w:r w:rsidRPr="008F2FE8">
        <w:rPr>
          <w:sz w:val="18"/>
          <w:szCs w:val="18"/>
        </w:rPr>
        <w:t>Zdroj: UIS, SPU, vlastné spracovanie</w:t>
      </w:r>
    </w:p>
    <w:p w:rsidR="008F2FE8" w:rsidRPr="008F2FE8" w:rsidRDefault="008F2FE8" w:rsidP="008F2FE8">
      <w:pPr>
        <w:spacing w:line="360" w:lineRule="auto"/>
        <w:rPr>
          <w:b/>
          <w:i/>
          <w:u w:val="single"/>
        </w:rPr>
      </w:pPr>
    </w:p>
    <w:p w:rsidR="008F2FE8" w:rsidRPr="008F2FE8" w:rsidRDefault="008F2FE8" w:rsidP="008F2FE8">
      <w:pPr>
        <w:spacing w:line="360" w:lineRule="auto"/>
        <w:rPr>
          <w:b/>
          <w:i/>
          <w:u w:val="single"/>
        </w:rPr>
      </w:pPr>
      <w:r w:rsidRPr="008F2FE8">
        <w:rPr>
          <w:b/>
          <w:i/>
          <w:u w:val="single"/>
        </w:rPr>
        <w:t>3.2 Medzinárodné vzdelávacie projekty podané v roku 2018</w:t>
      </w:r>
    </w:p>
    <w:p w:rsidR="008F2FE8" w:rsidRPr="008F2FE8" w:rsidRDefault="008F2FE8" w:rsidP="008F2FE8">
      <w:pPr>
        <w:spacing w:line="360" w:lineRule="auto"/>
        <w:jc w:val="both"/>
        <w:rPr>
          <w:sz w:val="16"/>
        </w:rPr>
      </w:pPr>
    </w:p>
    <w:p w:rsidR="008F2FE8" w:rsidRPr="008F2FE8" w:rsidRDefault="008F2FE8" w:rsidP="008F2FE8">
      <w:pPr>
        <w:spacing w:line="360" w:lineRule="auto"/>
        <w:jc w:val="both"/>
      </w:pPr>
      <w:r w:rsidRPr="008F2FE8">
        <w:t xml:space="preserve">V roku 2018 bolo podaných na fakulte </w:t>
      </w:r>
      <w:r w:rsidRPr="008F2FE8">
        <w:rPr>
          <w:b/>
        </w:rPr>
        <w:t>14</w:t>
      </w:r>
      <w:r w:rsidRPr="008F2FE8">
        <w:t xml:space="preserve"> medzinárodných vzdelávacích projektov (viď tabuľka 22) a jednalo sa o projekty </w:t>
      </w:r>
      <w:proofErr w:type="spellStart"/>
      <w:r w:rsidRPr="008F2FE8">
        <w:t>Erasmus</w:t>
      </w:r>
      <w:proofErr w:type="spellEnd"/>
      <w:r w:rsidRPr="008F2FE8">
        <w:t xml:space="preserve">+ (KA1, KA2), CEEPUS, IVF a </w:t>
      </w:r>
      <w:proofErr w:type="spellStart"/>
      <w:r w:rsidRPr="008F2FE8">
        <w:t>SlovakAid</w:t>
      </w:r>
      <w:proofErr w:type="spellEnd"/>
      <w:r w:rsidRPr="008F2FE8">
        <w:t>.</w:t>
      </w:r>
    </w:p>
    <w:p w:rsidR="008F2FE8" w:rsidRPr="008F2FE8" w:rsidRDefault="008F2FE8" w:rsidP="008F2FE8">
      <w:pPr>
        <w:spacing w:line="360" w:lineRule="auto"/>
        <w:jc w:val="both"/>
      </w:pPr>
    </w:p>
    <w:p w:rsidR="008F2FE8" w:rsidRPr="008F2FE8" w:rsidRDefault="008F2FE8" w:rsidP="008F2FE8">
      <w:pPr>
        <w:spacing w:line="360" w:lineRule="auto"/>
        <w:rPr>
          <w:b/>
          <w:sz w:val="20"/>
          <w:szCs w:val="20"/>
        </w:rPr>
      </w:pPr>
      <w:r w:rsidRPr="008F2FE8">
        <w:rPr>
          <w:sz w:val="20"/>
          <w:szCs w:val="20"/>
        </w:rPr>
        <w:t xml:space="preserve">Tabuľka 22   </w:t>
      </w:r>
      <w:r w:rsidRPr="008F2FE8">
        <w:rPr>
          <w:i/>
          <w:sz w:val="20"/>
          <w:szCs w:val="20"/>
        </w:rPr>
        <w:t>Medzinárodné vzdelávacie projekty podané v kalendárnom roku 2018</w:t>
      </w:r>
      <w:r w:rsidRPr="008F2FE8">
        <w:rPr>
          <w:sz w:val="20"/>
          <w:szCs w:val="20"/>
        </w:rPr>
        <w:t xml:space="preserve"> </w:t>
      </w:r>
    </w:p>
    <w:tbl>
      <w:tblPr>
        <w:tblStyle w:val="Mriekatabuky3"/>
        <w:tblW w:w="9180" w:type="dxa"/>
        <w:tblLayout w:type="fixed"/>
        <w:tblLook w:val="04A0" w:firstRow="1" w:lastRow="0" w:firstColumn="1" w:lastColumn="0" w:noHBand="0" w:noVBand="1"/>
      </w:tblPr>
      <w:tblGrid>
        <w:gridCol w:w="534"/>
        <w:gridCol w:w="1559"/>
        <w:gridCol w:w="992"/>
        <w:gridCol w:w="1134"/>
        <w:gridCol w:w="1559"/>
        <w:gridCol w:w="1134"/>
        <w:gridCol w:w="1134"/>
        <w:gridCol w:w="1134"/>
      </w:tblGrid>
      <w:tr w:rsidR="008F2FE8" w:rsidRPr="008F2FE8" w:rsidTr="008C70E7">
        <w:trPr>
          <w:trHeight w:val="1170"/>
        </w:trPr>
        <w:tc>
          <w:tcPr>
            <w:tcW w:w="534" w:type="dxa"/>
            <w:shd w:val="clear" w:color="auto" w:fill="FFFF00"/>
            <w:noWrap/>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P. Č.</w:t>
            </w:r>
          </w:p>
        </w:tc>
        <w:tc>
          <w:tcPr>
            <w:tcW w:w="1559" w:type="dxa"/>
            <w:shd w:val="clear" w:color="auto" w:fill="FFFF00"/>
            <w:noWrap/>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NÁZOV PROJEKTU</w:t>
            </w:r>
          </w:p>
        </w:tc>
        <w:tc>
          <w:tcPr>
            <w:tcW w:w="992" w:type="dxa"/>
            <w:shd w:val="clear" w:color="auto" w:fill="FFFF00"/>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IDENTIFIKAČNÉ ČÍSLO</w:t>
            </w:r>
          </w:p>
        </w:tc>
        <w:tc>
          <w:tcPr>
            <w:tcW w:w="1134" w:type="dxa"/>
            <w:shd w:val="clear" w:color="auto" w:fill="FFFF00"/>
            <w:noWrap/>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PROGRAM</w:t>
            </w:r>
          </w:p>
        </w:tc>
        <w:tc>
          <w:tcPr>
            <w:tcW w:w="1559" w:type="dxa"/>
            <w:shd w:val="clear" w:color="auto" w:fill="FFFF00"/>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ZODPOVEDNÁ OSOBA/ PREDKLADATEĽ</w:t>
            </w:r>
          </w:p>
        </w:tc>
        <w:tc>
          <w:tcPr>
            <w:tcW w:w="1134" w:type="dxa"/>
            <w:shd w:val="clear" w:color="auto" w:fill="FFFF00"/>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DÁTUM PODANIA PROJEKTU</w:t>
            </w:r>
          </w:p>
        </w:tc>
        <w:tc>
          <w:tcPr>
            <w:tcW w:w="1134" w:type="dxa"/>
            <w:shd w:val="clear" w:color="auto" w:fill="FFFF00"/>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ZAČIATOK PROJEKTU</w:t>
            </w:r>
          </w:p>
        </w:tc>
        <w:tc>
          <w:tcPr>
            <w:tcW w:w="1134" w:type="dxa"/>
            <w:shd w:val="clear" w:color="auto" w:fill="FFFF00"/>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KONIEC PROJEKTU</w:t>
            </w:r>
          </w:p>
        </w:tc>
      </w:tr>
      <w:tr w:rsidR="008F2FE8" w:rsidRPr="008F2FE8" w:rsidTr="008C70E7">
        <w:trPr>
          <w:trHeight w:val="1002"/>
        </w:trPr>
        <w:tc>
          <w:tcPr>
            <w:tcW w:w="534" w:type="dxa"/>
            <w:vAlign w:val="center"/>
            <w:hideMark/>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1</w:t>
            </w:r>
          </w:p>
        </w:tc>
        <w:tc>
          <w:tcPr>
            <w:tcW w:w="1559" w:type="dxa"/>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Applied Economics and Management</w:t>
            </w:r>
          </w:p>
        </w:tc>
        <w:tc>
          <w:tcPr>
            <w:tcW w:w="992" w:type="dxa"/>
            <w:vAlign w:val="center"/>
          </w:tcPr>
          <w:p w:rsidR="008F2FE8" w:rsidRPr="008F2FE8" w:rsidRDefault="008F2FE8" w:rsidP="008F2FE8">
            <w:pPr>
              <w:jc w:val="center"/>
              <w:rPr>
                <w:rFonts w:eastAsiaTheme="minorHAnsi"/>
                <w:i/>
                <w:sz w:val="18"/>
                <w:szCs w:val="18"/>
                <w:lang w:val="en-GB" w:eastAsia="en-US"/>
              </w:rPr>
            </w:pPr>
            <w:r w:rsidRPr="008F2FE8">
              <w:rPr>
                <w:i/>
                <w:color w:val="000000"/>
                <w:sz w:val="18"/>
                <w:szCs w:val="18"/>
              </w:rPr>
              <w:t>CIII-SK-0044-13-1819</w:t>
            </w:r>
          </w:p>
        </w:tc>
        <w:tc>
          <w:tcPr>
            <w:tcW w:w="1134"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CEEPUS</w:t>
            </w:r>
          </w:p>
        </w:tc>
        <w:tc>
          <w:tcPr>
            <w:tcW w:w="1559" w:type="dxa"/>
            <w:vAlign w:val="center"/>
          </w:tcPr>
          <w:p w:rsidR="008F2FE8" w:rsidRPr="008F2FE8" w:rsidRDefault="008F2FE8" w:rsidP="008F2FE8">
            <w:pPr>
              <w:jc w:val="center"/>
              <w:rPr>
                <w:rFonts w:eastAsiaTheme="minorHAnsi"/>
                <w:i/>
                <w:sz w:val="18"/>
                <w:szCs w:val="18"/>
                <w:lang w:val="en-GB" w:eastAsia="en-US"/>
              </w:rPr>
            </w:pPr>
            <w:r w:rsidRPr="008F2FE8">
              <w:rPr>
                <w:i/>
                <w:color w:val="000000"/>
                <w:sz w:val="18"/>
                <w:szCs w:val="18"/>
              </w:rPr>
              <w:t>Ing. Jana Gálová, PhD.</w:t>
            </w:r>
          </w:p>
        </w:tc>
        <w:tc>
          <w:tcPr>
            <w:tcW w:w="1134" w:type="dxa"/>
            <w:vAlign w:val="center"/>
          </w:tcPr>
          <w:p w:rsidR="008F2FE8" w:rsidRPr="008F2FE8" w:rsidRDefault="008F2FE8" w:rsidP="008F2FE8">
            <w:pPr>
              <w:jc w:val="center"/>
              <w:rPr>
                <w:rFonts w:eastAsiaTheme="minorHAnsi"/>
                <w:b/>
                <w:bCs/>
                <w:i/>
                <w:color w:val="FF0000"/>
                <w:sz w:val="18"/>
                <w:szCs w:val="18"/>
                <w:lang w:val="en-GB" w:eastAsia="en-US"/>
              </w:rPr>
            </w:pPr>
            <w:r w:rsidRPr="008F2FE8">
              <w:rPr>
                <w:rFonts w:eastAsiaTheme="minorHAnsi"/>
                <w:b/>
                <w:bCs/>
                <w:i/>
                <w:color w:val="FF0000"/>
                <w:sz w:val="18"/>
                <w:szCs w:val="18"/>
                <w:lang w:val="en-GB" w:eastAsia="en-US"/>
              </w:rPr>
              <w:t>15/01/2018</w:t>
            </w:r>
          </w:p>
        </w:tc>
        <w:tc>
          <w:tcPr>
            <w:tcW w:w="1134" w:type="dxa"/>
            <w:vAlign w:val="center"/>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01/09/2018</w:t>
            </w:r>
          </w:p>
        </w:tc>
        <w:tc>
          <w:tcPr>
            <w:tcW w:w="1134" w:type="dxa"/>
            <w:vAlign w:val="center"/>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31/08/2019</w:t>
            </w:r>
          </w:p>
        </w:tc>
      </w:tr>
      <w:tr w:rsidR="008F2FE8" w:rsidRPr="008F2FE8" w:rsidTr="008C70E7">
        <w:trPr>
          <w:trHeight w:val="1002"/>
        </w:trPr>
        <w:tc>
          <w:tcPr>
            <w:tcW w:w="534" w:type="dxa"/>
            <w:tcBorders>
              <w:bottom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2</w:t>
            </w:r>
          </w:p>
        </w:tc>
        <w:tc>
          <w:tcPr>
            <w:tcW w:w="1559" w:type="dxa"/>
            <w:tcBorders>
              <w:bottom w:val="single" w:sz="4" w:space="0" w:color="auto"/>
            </w:tcBorders>
            <w:vAlign w:val="center"/>
          </w:tcPr>
          <w:p w:rsidR="008F2FE8" w:rsidRPr="008F2FE8" w:rsidRDefault="008F2FE8" w:rsidP="008F2FE8">
            <w:pPr>
              <w:jc w:val="center"/>
              <w:rPr>
                <w:i/>
                <w:sz w:val="18"/>
                <w:szCs w:val="18"/>
              </w:rPr>
            </w:pPr>
            <w:r w:rsidRPr="008F2FE8">
              <w:rPr>
                <w:b/>
                <w:i/>
                <w:sz w:val="18"/>
                <w:szCs w:val="18"/>
                <w:lang w:val="en-GB"/>
              </w:rPr>
              <w:t>Managerial Processes and its Optimization and Valuation</w:t>
            </w:r>
          </w:p>
        </w:tc>
        <w:tc>
          <w:tcPr>
            <w:tcW w:w="992" w:type="dxa"/>
            <w:tcBorders>
              <w:bottom w:val="single" w:sz="4" w:space="0" w:color="auto"/>
            </w:tcBorders>
            <w:vAlign w:val="center"/>
          </w:tcPr>
          <w:p w:rsidR="008F2FE8" w:rsidRPr="008F2FE8" w:rsidRDefault="008F2FE8" w:rsidP="008F2FE8">
            <w:pPr>
              <w:jc w:val="center"/>
              <w:rPr>
                <w:i/>
                <w:sz w:val="18"/>
                <w:szCs w:val="18"/>
              </w:rPr>
            </w:pPr>
            <w:r w:rsidRPr="008F2FE8">
              <w:rPr>
                <w:i/>
                <w:sz w:val="18"/>
                <w:szCs w:val="18"/>
              </w:rPr>
              <w:t>CIII-CZ-0911-04-1819</w:t>
            </w:r>
          </w:p>
        </w:tc>
        <w:tc>
          <w:tcPr>
            <w:tcW w:w="1134" w:type="dxa"/>
            <w:tcBorders>
              <w:bottom w:val="single" w:sz="4" w:space="0" w:color="auto"/>
            </w:tcBorders>
            <w:vAlign w:val="center"/>
          </w:tcPr>
          <w:p w:rsidR="008F2FE8" w:rsidRPr="008F2FE8" w:rsidRDefault="008F2FE8" w:rsidP="008F2FE8">
            <w:pPr>
              <w:jc w:val="center"/>
              <w:rPr>
                <w:i/>
                <w:sz w:val="18"/>
                <w:szCs w:val="18"/>
              </w:rPr>
            </w:pPr>
            <w:r w:rsidRPr="008F2FE8">
              <w:rPr>
                <w:i/>
                <w:sz w:val="18"/>
                <w:szCs w:val="18"/>
              </w:rPr>
              <w:t>CEEPUS</w:t>
            </w:r>
          </w:p>
        </w:tc>
        <w:tc>
          <w:tcPr>
            <w:tcW w:w="1559" w:type="dxa"/>
            <w:tcBorders>
              <w:bottom w:val="single" w:sz="4" w:space="0" w:color="auto"/>
            </w:tcBorders>
            <w:vAlign w:val="center"/>
          </w:tcPr>
          <w:p w:rsidR="008F2FE8" w:rsidRPr="008F2FE8" w:rsidRDefault="008F2FE8" w:rsidP="008F2FE8">
            <w:pPr>
              <w:jc w:val="center"/>
              <w:rPr>
                <w:i/>
                <w:sz w:val="18"/>
                <w:szCs w:val="18"/>
              </w:rPr>
            </w:pPr>
            <w:r w:rsidRPr="008F2FE8">
              <w:rPr>
                <w:i/>
                <w:sz w:val="18"/>
                <w:szCs w:val="18"/>
              </w:rPr>
              <w:t xml:space="preserve">doc. Ing. Peter </w:t>
            </w:r>
            <w:proofErr w:type="spellStart"/>
            <w:r w:rsidRPr="008F2FE8">
              <w:rPr>
                <w:i/>
                <w:sz w:val="18"/>
                <w:szCs w:val="18"/>
              </w:rPr>
              <w:t>Fandel</w:t>
            </w:r>
            <w:proofErr w:type="spellEnd"/>
            <w:r w:rsidRPr="008F2FE8">
              <w:rPr>
                <w:i/>
                <w:sz w:val="18"/>
                <w:szCs w:val="18"/>
              </w:rPr>
              <w:t>, CSc.</w:t>
            </w:r>
          </w:p>
        </w:tc>
        <w:tc>
          <w:tcPr>
            <w:tcW w:w="1134" w:type="dxa"/>
            <w:tcBorders>
              <w:bottom w:val="single" w:sz="4" w:space="0" w:color="auto"/>
            </w:tcBorders>
            <w:vAlign w:val="center"/>
          </w:tcPr>
          <w:p w:rsidR="008F2FE8" w:rsidRPr="008F2FE8" w:rsidRDefault="008F2FE8" w:rsidP="008F2FE8">
            <w:pPr>
              <w:jc w:val="center"/>
              <w:rPr>
                <w:b/>
                <w:i/>
                <w:sz w:val="18"/>
                <w:szCs w:val="18"/>
              </w:rPr>
            </w:pPr>
            <w:r w:rsidRPr="008F2FE8">
              <w:rPr>
                <w:rFonts w:eastAsiaTheme="minorHAnsi"/>
                <w:b/>
                <w:bCs/>
                <w:i/>
                <w:color w:val="FF0000"/>
                <w:sz w:val="18"/>
                <w:szCs w:val="18"/>
                <w:lang w:val="en-GB" w:eastAsia="en-US"/>
              </w:rPr>
              <w:t>15/01/2018</w:t>
            </w:r>
          </w:p>
        </w:tc>
        <w:tc>
          <w:tcPr>
            <w:tcW w:w="1134" w:type="dxa"/>
            <w:tcBorders>
              <w:bottom w:val="single" w:sz="4" w:space="0" w:color="auto"/>
            </w:tcBorders>
            <w:vAlign w:val="center"/>
          </w:tcPr>
          <w:p w:rsidR="008F2FE8" w:rsidRPr="008F2FE8" w:rsidRDefault="008F2FE8" w:rsidP="008F2FE8">
            <w:pPr>
              <w:jc w:val="center"/>
              <w:rPr>
                <w:rFonts w:eastAsiaTheme="minorHAnsi"/>
                <w:b/>
                <w:bCs/>
                <w:i/>
                <w:sz w:val="18"/>
                <w:szCs w:val="18"/>
                <w:lang w:val="en-GB" w:eastAsia="en-US"/>
              </w:rPr>
            </w:pPr>
            <w:r w:rsidRPr="008F2FE8">
              <w:rPr>
                <w:b/>
                <w:i/>
                <w:sz w:val="18"/>
                <w:szCs w:val="18"/>
              </w:rPr>
              <w:t>01/09/2018</w:t>
            </w:r>
          </w:p>
        </w:tc>
        <w:tc>
          <w:tcPr>
            <w:tcW w:w="1134" w:type="dxa"/>
            <w:tcBorders>
              <w:bottom w:val="single" w:sz="4" w:space="0" w:color="auto"/>
            </w:tcBorders>
            <w:vAlign w:val="center"/>
          </w:tcPr>
          <w:p w:rsidR="008F2FE8" w:rsidRPr="008F2FE8" w:rsidRDefault="008F2FE8" w:rsidP="008F2FE8">
            <w:pPr>
              <w:jc w:val="center"/>
              <w:rPr>
                <w:rFonts w:eastAsiaTheme="minorHAnsi"/>
                <w:b/>
                <w:bCs/>
                <w:i/>
                <w:sz w:val="18"/>
                <w:szCs w:val="18"/>
                <w:lang w:val="en-GB" w:eastAsia="en-US"/>
              </w:rPr>
            </w:pPr>
            <w:r w:rsidRPr="008F2FE8">
              <w:rPr>
                <w:b/>
                <w:i/>
                <w:sz w:val="18"/>
                <w:szCs w:val="18"/>
              </w:rPr>
              <w:t>31/08/2019</w:t>
            </w:r>
          </w:p>
        </w:tc>
      </w:tr>
      <w:tr w:rsidR="008F2FE8" w:rsidRPr="008F2FE8" w:rsidTr="008C70E7">
        <w:trPr>
          <w:trHeight w:val="1002"/>
        </w:trPr>
        <w:tc>
          <w:tcPr>
            <w:tcW w:w="534" w:type="dxa"/>
            <w:tcBorders>
              <w:top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lastRenderedPageBreak/>
              <w:t>3</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 xml:space="preserve">4 K: </w:t>
            </w:r>
            <w:proofErr w:type="spellStart"/>
            <w:r w:rsidRPr="008F2FE8">
              <w:rPr>
                <w:rFonts w:eastAsiaTheme="minorHAnsi"/>
                <w:b/>
                <w:i/>
                <w:sz w:val="18"/>
                <w:szCs w:val="18"/>
                <w:lang w:val="en-GB" w:eastAsia="en-US"/>
              </w:rPr>
              <w:t>Komunikace</w:t>
            </w:r>
            <w:proofErr w:type="spellEnd"/>
            <w:r w:rsidRPr="008F2FE8">
              <w:rPr>
                <w:rFonts w:eastAsiaTheme="minorHAnsi"/>
                <w:b/>
                <w:i/>
                <w:sz w:val="18"/>
                <w:szCs w:val="18"/>
                <w:lang w:val="en-GB" w:eastAsia="en-US"/>
              </w:rPr>
              <w:t xml:space="preserve"> - </w:t>
            </w:r>
            <w:proofErr w:type="spellStart"/>
            <w:r w:rsidRPr="008F2FE8">
              <w:rPr>
                <w:rFonts w:eastAsiaTheme="minorHAnsi"/>
                <w:b/>
                <w:i/>
                <w:sz w:val="18"/>
                <w:szCs w:val="18"/>
                <w:lang w:val="en-GB" w:eastAsia="en-US"/>
              </w:rPr>
              <w:t>Kooperace</w:t>
            </w:r>
            <w:proofErr w:type="spellEnd"/>
            <w:r w:rsidRPr="008F2FE8">
              <w:rPr>
                <w:rFonts w:eastAsiaTheme="minorHAnsi"/>
                <w:b/>
                <w:i/>
                <w:sz w:val="18"/>
                <w:szCs w:val="18"/>
                <w:lang w:val="en-GB" w:eastAsia="en-US"/>
              </w:rPr>
              <w:t xml:space="preserve"> - </w:t>
            </w:r>
            <w:proofErr w:type="spellStart"/>
            <w:r w:rsidRPr="008F2FE8">
              <w:rPr>
                <w:rFonts w:eastAsiaTheme="minorHAnsi"/>
                <w:b/>
                <w:i/>
                <w:sz w:val="18"/>
                <w:szCs w:val="18"/>
                <w:lang w:val="en-GB" w:eastAsia="en-US"/>
              </w:rPr>
              <w:t>Komparace</w:t>
            </w:r>
            <w:proofErr w:type="spellEnd"/>
            <w:r w:rsidRPr="008F2FE8">
              <w:rPr>
                <w:rFonts w:eastAsiaTheme="minorHAnsi"/>
                <w:b/>
                <w:i/>
                <w:sz w:val="18"/>
                <w:szCs w:val="18"/>
                <w:lang w:val="en-GB" w:eastAsia="en-US"/>
              </w:rPr>
              <w:t xml:space="preserve"> - </w:t>
            </w:r>
            <w:proofErr w:type="spellStart"/>
            <w:r w:rsidRPr="008F2FE8">
              <w:rPr>
                <w:rFonts w:eastAsiaTheme="minorHAnsi"/>
                <w:b/>
                <w:i/>
                <w:sz w:val="18"/>
                <w:szCs w:val="18"/>
                <w:lang w:val="en-GB" w:eastAsia="en-US"/>
              </w:rPr>
              <w:t>Kompetence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Erasmus+ KA102</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val="en-GB" w:eastAsia="en-US"/>
              </w:rPr>
              <w:t>PaedDr</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Tímea</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Šeben</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Zaťková</w:t>
            </w:r>
            <w:proofErr w:type="spellEnd"/>
            <w:r w:rsidRPr="008F2FE8">
              <w:rPr>
                <w:rFonts w:eastAsiaTheme="minorHAnsi"/>
                <w:i/>
                <w:sz w:val="18"/>
                <w:szCs w:val="18"/>
                <w:lang w:val="en-GB" w:eastAsia="en-US"/>
              </w:rPr>
              <w:t>, PhD.</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color w:val="FF0000"/>
                <w:sz w:val="18"/>
                <w:szCs w:val="18"/>
                <w:lang w:val="en-GB" w:eastAsia="en-US"/>
              </w:rPr>
            </w:pPr>
            <w:r w:rsidRPr="008F2FE8">
              <w:rPr>
                <w:rFonts w:eastAsiaTheme="minorHAnsi"/>
                <w:b/>
                <w:i/>
                <w:color w:val="FF0000"/>
                <w:sz w:val="18"/>
                <w:szCs w:val="18"/>
                <w:lang w:val="en-GB" w:eastAsia="en-US"/>
              </w:rPr>
              <w:t>01/2018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01/10/2018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31/07/2020</w:t>
            </w:r>
          </w:p>
        </w:tc>
      </w:tr>
      <w:tr w:rsidR="008F2FE8" w:rsidRPr="008F2FE8" w:rsidTr="008C70E7">
        <w:trPr>
          <w:trHeight w:val="1002"/>
        </w:trPr>
        <w:tc>
          <w:tcPr>
            <w:tcW w:w="534" w:type="dxa"/>
            <w:tcBorders>
              <w:top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4</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Sustainability of Agriculture via Improvement of Risk Management Education and Practice</w:t>
            </w:r>
          </w:p>
        </w:tc>
        <w:tc>
          <w:tcPr>
            <w:tcW w:w="992"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598284-EPP-1-2018-1-SK-EPPKA2-CBHE-JP</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eastAsia="en-US"/>
              </w:rPr>
            </w:pPr>
            <w:proofErr w:type="spellStart"/>
            <w:r w:rsidRPr="008F2FE8">
              <w:rPr>
                <w:rFonts w:eastAsiaTheme="minorHAnsi"/>
                <w:i/>
                <w:sz w:val="18"/>
                <w:szCs w:val="18"/>
                <w:lang w:eastAsia="en-US"/>
              </w:rPr>
              <w:t>Erasmus</w:t>
            </w:r>
            <w:proofErr w:type="spellEnd"/>
            <w:r w:rsidRPr="008F2FE8">
              <w:rPr>
                <w:rFonts w:eastAsiaTheme="minorHAnsi"/>
                <w:i/>
                <w:sz w:val="18"/>
                <w:szCs w:val="18"/>
                <w:lang w:eastAsia="en-US"/>
              </w:rPr>
              <w:t>+ KA2 Budovanie kapacít v oblasti vyššieho vzdelávania</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 xml:space="preserve">prof. </w:t>
            </w:r>
            <w:proofErr w:type="spellStart"/>
            <w:r w:rsidRPr="008F2FE8">
              <w:rPr>
                <w:rFonts w:eastAsiaTheme="minorHAnsi"/>
                <w:i/>
                <w:sz w:val="18"/>
                <w:szCs w:val="18"/>
                <w:lang w:val="en-GB" w:eastAsia="en-US"/>
              </w:rPr>
              <w:t>Dr.</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Elena </w:t>
            </w:r>
            <w:proofErr w:type="spellStart"/>
            <w:r w:rsidRPr="008F2FE8">
              <w:rPr>
                <w:rFonts w:eastAsiaTheme="minorHAnsi"/>
                <w:i/>
                <w:sz w:val="18"/>
                <w:szCs w:val="18"/>
                <w:lang w:val="en-GB" w:eastAsia="en-US"/>
              </w:rPr>
              <w:t>Horská</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color w:val="FF0000"/>
                <w:sz w:val="18"/>
                <w:szCs w:val="18"/>
                <w:lang w:val="en-GB" w:eastAsia="en-US"/>
              </w:rPr>
            </w:pPr>
            <w:r w:rsidRPr="008F2FE8">
              <w:rPr>
                <w:rFonts w:eastAsiaTheme="minorHAnsi"/>
                <w:b/>
                <w:i/>
                <w:color w:val="FF0000"/>
                <w:sz w:val="18"/>
                <w:szCs w:val="18"/>
                <w:lang w:val="en-GB" w:eastAsia="en-US"/>
              </w:rPr>
              <w:t>08/02/2018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15/11/2018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14/11/2021</w:t>
            </w:r>
          </w:p>
        </w:tc>
      </w:tr>
      <w:tr w:rsidR="008F2FE8" w:rsidRPr="008F2FE8" w:rsidTr="008C70E7">
        <w:trPr>
          <w:trHeight w:val="1002"/>
        </w:trPr>
        <w:tc>
          <w:tcPr>
            <w:tcW w:w="534" w:type="dxa"/>
            <w:tcBorders>
              <w:top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 xml:space="preserve">Innovative ICT-enhanced </w:t>
            </w:r>
            <w:proofErr w:type="spellStart"/>
            <w:r w:rsidRPr="008F2FE8">
              <w:rPr>
                <w:rFonts w:eastAsiaTheme="minorHAnsi"/>
                <w:b/>
                <w:i/>
                <w:sz w:val="18"/>
                <w:szCs w:val="18"/>
                <w:lang w:val="en-GB" w:eastAsia="en-US"/>
              </w:rPr>
              <w:t>TEaching</w:t>
            </w:r>
            <w:proofErr w:type="spellEnd"/>
            <w:r w:rsidRPr="008F2FE8">
              <w:rPr>
                <w:rFonts w:eastAsiaTheme="minorHAnsi"/>
                <w:b/>
                <w:i/>
                <w:sz w:val="18"/>
                <w:szCs w:val="18"/>
                <w:lang w:val="en-GB" w:eastAsia="en-US"/>
              </w:rPr>
              <w:t xml:space="preserve"> </w:t>
            </w:r>
            <w:proofErr w:type="spellStart"/>
            <w:r w:rsidRPr="008F2FE8">
              <w:rPr>
                <w:rFonts w:eastAsiaTheme="minorHAnsi"/>
                <w:b/>
                <w:i/>
                <w:sz w:val="18"/>
                <w:szCs w:val="18"/>
                <w:lang w:val="en-GB" w:eastAsia="en-US"/>
              </w:rPr>
              <w:t>approaChes</w:t>
            </w:r>
            <w:proofErr w:type="spellEnd"/>
            <w:r w:rsidRPr="008F2FE8">
              <w:rPr>
                <w:rFonts w:eastAsiaTheme="minorHAnsi"/>
                <w:b/>
                <w:i/>
                <w:sz w:val="18"/>
                <w:szCs w:val="18"/>
                <w:lang w:val="en-GB" w:eastAsia="en-US"/>
              </w:rPr>
              <w:t xml:space="preserve"> 4 ECO-social sustainability in Jordan &amp; Syria</w:t>
            </w:r>
          </w:p>
        </w:tc>
        <w:tc>
          <w:tcPr>
            <w:tcW w:w="992"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598695-EPP-1-2018-1-JO-EPPKA2-CBHE-JP</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eastAsia="en-US"/>
              </w:rPr>
              <w:t>Erasmus</w:t>
            </w:r>
            <w:proofErr w:type="spellEnd"/>
            <w:r w:rsidRPr="008F2FE8">
              <w:rPr>
                <w:rFonts w:eastAsiaTheme="minorHAnsi"/>
                <w:i/>
                <w:sz w:val="18"/>
                <w:szCs w:val="18"/>
                <w:lang w:eastAsia="en-US"/>
              </w:rPr>
              <w:t>+ KA2 Budovanie kapacít v oblasti vyššieho vzdelávania</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Jana </w:t>
            </w:r>
            <w:proofErr w:type="spellStart"/>
            <w:r w:rsidRPr="008F2FE8">
              <w:rPr>
                <w:rFonts w:eastAsiaTheme="minorHAnsi"/>
                <w:i/>
                <w:sz w:val="18"/>
                <w:szCs w:val="18"/>
                <w:lang w:val="en-GB" w:eastAsia="en-US"/>
              </w:rPr>
              <w:t>Gálová</w:t>
            </w:r>
            <w:proofErr w:type="spellEnd"/>
            <w:r w:rsidRPr="008F2FE8">
              <w:rPr>
                <w:rFonts w:eastAsiaTheme="minorHAnsi"/>
                <w:i/>
                <w:sz w:val="18"/>
                <w:szCs w:val="18"/>
                <w:lang w:val="en-GB" w:eastAsia="en-US"/>
              </w:rPr>
              <w:t>, PhD.</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color w:val="FF0000"/>
                <w:sz w:val="18"/>
                <w:szCs w:val="18"/>
                <w:lang w:val="en-GB" w:eastAsia="en-US"/>
              </w:rPr>
            </w:pPr>
            <w:r w:rsidRPr="008F2FE8">
              <w:rPr>
                <w:rFonts w:eastAsiaTheme="minorHAnsi"/>
                <w:b/>
                <w:i/>
                <w:color w:val="FF0000"/>
                <w:sz w:val="18"/>
                <w:szCs w:val="18"/>
                <w:lang w:val="en-GB" w:eastAsia="en-US"/>
              </w:rPr>
              <w:t>08/02/2018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15/10/2018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14/10/2021</w:t>
            </w:r>
          </w:p>
        </w:tc>
      </w:tr>
      <w:tr w:rsidR="008F2FE8" w:rsidRPr="008F2FE8" w:rsidTr="008C70E7">
        <w:trPr>
          <w:trHeight w:val="1048"/>
        </w:trPr>
        <w:tc>
          <w:tcPr>
            <w:tcW w:w="534" w:type="dxa"/>
            <w:tcBorders>
              <w:top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6</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 xml:space="preserve">Supporting Social Entrepreneurship in Higher Education in the </w:t>
            </w:r>
            <w:proofErr w:type="spellStart"/>
            <w:r w:rsidRPr="008F2FE8">
              <w:rPr>
                <w:rFonts w:eastAsiaTheme="minorHAnsi"/>
                <w:b/>
                <w:i/>
                <w:sz w:val="18"/>
                <w:szCs w:val="18"/>
                <w:lang w:val="en-GB" w:eastAsia="en-US"/>
              </w:rPr>
              <w:t>MiDdle</w:t>
            </w:r>
            <w:proofErr w:type="spellEnd"/>
            <w:r w:rsidRPr="008F2FE8">
              <w:rPr>
                <w:rFonts w:eastAsiaTheme="minorHAnsi"/>
                <w:b/>
                <w:i/>
                <w:sz w:val="18"/>
                <w:szCs w:val="18"/>
                <w:lang w:val="en-GB" w:eastAsia="en-US"/>
              </w:rPr>
              <w:t xml:space="preserve"> East</w:t>
            </w:r>
          </w:p>
        </w:tc>
        <w:tc>
          <w:tcPr>
            <w:tcW w:w="992"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eastAsia="en-US"/>
              </w:rPr>
              <w:t>Erasmus</w:t>
            </w:r>
            <w:proofErr w:type="spellEnd"/>
            <w:r w:rsidRPr="008F2FE8">
              <w:rPr>
                <w:rFonts w:eastAsiaTheme="minorHAnsi"/>
                <w:i/>
                <w:sz w:val="18"/>
                <w:szCs w:val="18"/>
                <w:lang w:eastAsia="en-US"/>
              </w:rPr>
              <w:t>+ KA2 Budovanie kapacít v oblasti vyššieho vzdelávania</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Jana </w:t>
            </w:r>
            <w:proofErr w:type="spellStart"/>
            <w:r w:rsidRPr="008F2FE8">
              <w:rPr>
                <w:rFonts w:eastAsiaTheme="minorHAnsi"/>
                <w:i/>
                <w:sz w:val="18"/>
                <w:szCs w:val="18"/>
                <w:lang w:val="en-GB" w:eastAsia="en-US"/>
              </w:rPr>
              <w:t>Gálová</w:t>
            </w:r>
            <w:proofErr w:type="spellEnd"/>
            <w:r w:rsidRPr="008F2FE8">
              <w:rPr>
                <w:rFonts w:eastAsiaTheme="minorHAnsi"/>
                <w:i/>
                <w:sz w:val="18"/>
                <w:szCs w:val="18"/>
                <w:lang w:val="en-GB" w:eastAsia="en-US"/>
              </w:rPr>
              <w:t>, PhD.</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color w:val="FF0000"/>
                <w:sz w:val="18"/>
                <w:szCs w:val="18"/>
                <w:lang w:val="en-GB" w:eastAsia="en-US"/>
              </w:rPr>
            </w:pPr>
            <w:r w:rsidRPr="008F2FE8">
              <w:rPr>
                <w:rFonts w:eastAsiaTheme="minorHAnsi"/>
                <w:b/>
                <w:i/>
                <w:color w:val="FF0000"/>
                <w:sz w:val="18"/>
                <w:szCs w:val="18"/>
                <w:lang w:val="en-GB" w:eastAsia="en-US"/>
              </w:rPr>
              <w:t>08/02/2018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15/01/2019</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14/01/2022</w:t>
            </w:r>
          </w:p>
        </w:tc>
      </w:tr>
      <w:tr w:rsidR="008F2FE8" w:rsidRPr="008F2FE8" w:rsidTr="008C70E7">
        <w:trPr>
          <w:trHeight w:val="1002"/>
        </w:trPr>
        <w:tc>
          <w:tcPr>
            <w:tcW w:w="534" w:type="dxa"/>
            <w:tcBorders>
              <w:top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Big Data Mining &amp; Analytics for Academic Operational Excellence &amp; Optimization of Pedagogical Outcomes</w:t>
            </w:r>
          </w:p>
        </w:tc>
        <w:tc>
          <w:tcPr>
            <w:tcW w:w="992"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598858-EPP-1-2018-1-JO-EPPKA2-CBHE-JP</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eastAsia="en-US"/>
              </w:rPr>
              <w:t>Erasmus</w:t>
            </w:r>
            <w:proofErr w:type="spellEnd"/>
            <w:r w:rsidRPr="008F2FE8">
              <w:rPr>
                <w:rFonts w:eastAsiaTheme="minorHAnsi"/>
                <w:i/>
                <w:sz w:val="18"/>
                <w:szCs w:val="18"/>
                <w:lang w:eastAsia="en-US"/>
              </w:rPr>
              <w:t>+ KA2 Budovanie kapacít v oblasti vyššieho vzdelávania</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Renáta</w:t>
            </w:r>
            <w:proofErr w:type="spellEnd"/>
            <w:r w:rsidRPr="008F2FE8">
              <w:rPr>
                <w:rFonts w:eastAsiaTheme="minorHAnsi"/>
                <w:i/>
                <w:sz w:val="18"/>
                <w:szCs w:val="18"/>
                <w:lang w:val="en-GB" w:eastAsia="en-US"/>
              </w:rPr>
              <w:t xml:space="preserve"> Benda </w:t>
            </w:r>
            <w:proofErr w:type="spellStart"/>
            <w:r w:rsidRPr="008F2FE8">
              <w:rPr>
                <w:rFonts w:eastAsiaTheme="minorHAnsi"/>
                <w:i/>
                <w:sz w:val="18"/>
                <w:szCs w:val="18"/>
                <w:lang w:val="en-GB" w:eastAsia="en-US"/>
              </w:rPr>
              <w:t>Prokeinová</w:t>
            </w:r>
            <w:proofErr w:type="spellEnd"/>
            <w:r w:rsidRPr="008F2FE8">
              <w:rPr>
                <w:rFonts w:eastAsiaTheme="minorHAnsi"/>
                <w:i/>
                <w:sz w:val="18"/>
                <w:szCs w:val="18"/>
                <w:lang w:val="en-GB" w:eastAsia="en-US"/>
              </w:rPr>
              <w:t>, PhD.</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color w:val="FF0000"/>
                <w:sz w:val="18"/>
                <w:szCs w:val="18"/>
                <w:lang w:val="en-GB" w:eastAsia="en-US"/>
              </w:rPr>
            </w:pPr>
            <w:r w:rsidRPr="008F2FE8">
              <w:rPr>
                <w:rFonts w:eastAsiaTheme="minorHAnsi"/>
                <w:b/>
                <w:i/>
                <w:color w:val="FF0000"/>
                <w:sz w:val="18"/>
                <w:szCs w:val="18"/>
                <w:lang w:val="en-GB" w:eastAsia="en-US"/>
              </w:rPr>
              <w:t>08/02/2018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15/10/2018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14/10/2021</w:t>
            </w:r>
          </w:p>
        </w:tc>
      </w:tr>
      <w:tr w:rsidR="008F2FE8" w:rsidRPr="008F2FE8" w:rsidTr="008C70E7">
        <w:trPr>
          <w:trHeight w:val="1002"/>
        </w:trPr>
        <w:tc>
          <w:tcPr>
            <w:tcW w:w="534" w:type="dxa"/>
            <w:tcBorders>
              <w:top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8</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 xml:space="preserve">Creation of Agro Business </w:t>
            </w:r>
            <w:proofErr w:type="spellStart"/>
            <w:r w:rsidRPr="008F2FE8">
              <w:rPr>
                <w:rFonts w:eastAsiaTheme="minorHAnsi"/>
                <w:b/>
                <w:i/>
                <w:sz w:val="18"/>
                <w:szCs w:val="18"/>
                <w:lang w:val="en-GB" w:eastAsia="en-US"/>
              </w:rPr>
              <w:t>Centers</w:t>
            </w:r>
            <w:proofErr w:type="spellEnd"/>
            <w:r w:rsidRPr="008F2FE8">
              <w:rPr>
                <w:rFonts w:eastAsiaTheme="minorHAnsi"/>
                <w:b/>
                <w:i/>
                <w:sz w:val="18"/>
                <w:szCs w:val="18"/>
                <w:lang w:val="en-GB" w:eastAsia="en-US"/>
              </w:rPr>
              <w:t xml:space="preserve"> in Jordan</w:t>
            </w:r>
          </w:p>
        </w:tc>
        <w:tc>
          <w:tcPr>
            <w:tcW w:w="992"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598973-EPP-1-2018-1-EL-EPPKA2-CBHE-JP</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eastAsia="en-US"/>
              </w:rPr>
              <w:t>Erasmus</w:t>
            </w:r>
            <w:proofErr w:type="spellEnd"/>
            <w:r w:rsidRPr="008F2FE8">
              <w:rPr>
                <w:rFonts w:eastAsiaTheme="minorHAnsi"/>
                <w:i/>
                <w:sz w:val="18"/>
                <w:szCs w:val="18"/>
                <w:lang w:eastAsia="en-US"/>
              </w:rPr>
              <w:t>+ KA2 Budovanie kapacít v oblasti vyššieho vzdelávania</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Johana </w:t>
            </w:r>
            <w:proofErr w:type="spellStart"/>
            <w:r w:rsidRPr="008F2FE8">
              <w:rPr>
                <w:rFonts w:eastAsiaTheme="minorHAnsi"/>
                <w:i/>
                <w:sz w:val="18"/>
                <w:szCs w:val="18"/>
                <w:lang w:val="en-GB" w:eastAsia="en-US"/>
              </w:rPr>
              <w:t>Paluchová</w:t>
            </w:r>
            <w:proofErr w:type="spellEnd"/>
            <w:r w:rsidRPr="008F2FE8">
              <w:rPr>
                <w:rFonts w:eastAsiaTheme="minorHAnsi"/>
                <w:i/>
                <w:sz w:val="18"/>
                <w:szCs w:val="18"/>
                <w:lang w:val="en-GB" w:eastAsia="en-US"/>
              </w:rPr>
              <w:t>, PhD.</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color w:val="FF0000"/>
                <w:sz w:val="18"/>
                <w:szCs w:val="18"/>
                <w:lang w:val="en-GB" w:eastAsia="en-US"/>
              </w:rPr>
            </w:pPr>
            <w:r w:rsidRPr="008F2FE8">
              <w:rPr>
                <w:rFonts w:eastAsiaTheme="minorHAnsi"/>
                <w:b/>
                <w:i/>
                <w:color w:val="FF0000"/>
                <w:sz w:val="18"/>
                <w:szCs w:val="18"/>
                <w:lang w:val="en-GB" w:eastAsia="en-US"/>
              </w:rPr>
              <w:t>08/02/2018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01/01/2019</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31/12/2021</w:t>
            </w:r>
          </w:p>
        </w:tc>
      </w:tr>
      <w:tr w:rsidR="008F2FE8" w:rsidRPr="008F2FE8" w:rsidTr="008C70E7">
        <w:trPr>
          <w:trHeight w:val="1002"/>
        </w:trPr>
        <w:tc>
          <w:tcPr>
            <w:tcW w:w="534" w:type="dxa"/>
            <w:tcBorders>
              <w:top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9</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 xml:space="preserve">Enhancement of </w:t>
            </w:r>
            <w:proofErr w:type="spellStart"/>
            <w:r w:rsidRPr="008F2FE8">
              <w:rPr>
                <w:rFonts w:eastAsiaTheme="minorHAnsi"/>
                <w:b/>
                <w:i/>
                <w:sz w:val="18"/>
                <w:szCs w:val="18"/>
                <w:lang w:val="en-GB" w:eastAsia="en-US"/>
              </w:rPr>
              <w:t>Agri</w:t>
            </w:r>
            <w:proofErr w:type="spellEnd"/>
            <w:r w:rsidRPr="008F2FE8">
              <w:rPr>
                <w:rFonts w:eastAsiaTheme="minorHAnsi"/>
                <w:b/>
                <w:i/>
                <w:sz w:val="18"/>
                <w:szCs w:val="18"/>
                <w:lang w:val="en-GB" w:eastAsia="en-US"/>
              </w:rPr>
              <w:t>-Food Logistics and Supply Chain in MENA Region</w:t>
            </w:r>
          </w:p>
        </w:tc>
        <w:tc>
          <w:tcPr>
            <w:tcW w:w="992"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eastAsia="en-US"/>
              </w:rPr>
              <w:t>Erasmus</w:t>
            </w:r>
            <w:proofErr w:type="spellEnd"/>
            <w:r w:rsidRPr="008F2FE8">
              <w:rPr>
                <w:rFonts w:eastAsiaTheme="minorHAnsi"/>
                <w:i/>
                <w:sz w:val="18"/>
                <w:szCs w:val="18"/>
                <w:lang w:eastAsia="en-US"/>
              </w:rPr>
              <w:t>+ KA2 Budovanie kapacít v oblasti vyššieho vzdelávania</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Johana </w:t>
            </w:r>
            <w:proofErr w:type="spellStart"/>
            <w:r w:rsidRPr="008F2FE8">
              <w:rPr>
                <w:rFonts w:eastAsiaTheme="minorHAnsi"/>
                <w:i/>
                <w:sz w:val="18"/>
                <w:szCs w:val="18"/>
                <w:lang w:val="en-GB" w:eastAsia="en-US"/>
              </w:rPr>
              <w:t>Paluchová</w:t>
            </w:r>
            <w:proofErr w:type="spellEnd"/>
            <w:r w:rsidRPr="008F2FE8">
              <w:rPr>
                <w:rFonts w:eastAsiaTheme="minorHAnsi"/>
                <w:i/>
                <w:sz w:val="18"/>
                <w:szCs w:val="18"/>
                <w:lang w:val="en-GB" w:eastAsia="en-US"/>
              </w:rPr>
              <w:t>, PhD.</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color w:val="FF0000"/>
                <w:sz w:val="18"/>
                <w:szCs w:val="18"/>
                <w:lang w:val="en-GB" w:eastAsia="en-US"/>
              </w:rPr>
            </w:pPr>
            <w:r w:rsidRPr="008F2FE8">
              <w:rPr>
                <w:rFonts w:eastAsiaTheme="minorHAnsi"/>
                <w:b/>
                <w:i/>
                <w:color w:val="FF0000"/>
                <w:sz w:val="18"/>
                <w:szCs w:val="18"/>
                <w:lang w:val="en-GB" w:eastAsia="en-US"/>
              </w:rPr>
              <w:t>08/02/2018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15/01/2019</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14/01/2022</w:t>
            </w:r>
          </w:p>
        </w:tc>
      </w:tr>
      <w:tr w:rsidR="008F2FE8" w:rsidRPr="008F2FE8" w:rsidTr="008C70E7">
        <w:trPr>
          <w:trHeight w:val="1002"/>
        </w:trPr>
        <w:tc>
          <w:tcPr>
            <w:tcW w:w="534" w:type="dxa"/>
            <w:tcBorders>
              <w:top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10</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proofErr w:type="spellStart"/>
            <w:r w:rsidRPr="008F2FE8">
              <w:rPr>
                <w:rFonts w:eastAsiaTheme="minorHAnsi"/>
                <w:b/>
                <w:i/>
                <w:sz w:val="18"/>
                <w:szCs w:val="18"/>
                <w:lang w:val="en-GB" w:eastAsia="en-US"/>
              </w:rPr>
              <w:t>Visegrad</w:t>
            </w:r>
            <w:proofErr w:type="spellEnd"/>
            <w:r w:rsidRPr="008F2FE8">
              <w:rPr>
                <w:rFonts w:eastAsiaTheme="minorHAnsi"/>
                <w:b/>
                <w:i/>
                <w:sz w:val="18"/>
                <w:szCs w:val="18"/>
                <w:lang w:val="en-GB" w:eastAsia="en-US"/>
              </w:rPr>
              <w:t xml:space="preserve"> Cooperation on Innovative Teaching and Learning in Higher Education</w:t>
            </w:r>
          </w:p>
        </w:tc>
        <w:tc>
          <w:tcPr>
            <w:tcW w:w="992"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21810332</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 xml:space="preserve">International </w:t>
            </w:r>
            <w:proofErr w:type="spellStart"/>
            <w:r w:rsidRPr="008F2FE8">
              <w:rPr>
                <w:rFonts w:eastAsiaTheme="minorHAnsi"/>
                <w:i/>
                <w:sz w:val="18"/>
                <w:szCs w:val="18"/>
                <w:lang w:val="en-GB" w:eastAsia="en-US"/>
              </w:rPr>
              <w:t>Visegrad</w:t>
            </w:r>
            <w:proofErr w:type="spellEnd"/>
            <w:r w:rsidRPr="008F2FE8">
              <w:rPr>
                <w:rFonts w:eastAsiaTheme="minorHAnsi"/>
                <w:i/>
                <w:sz w:val="18"/>
                <w:szCs w:val="18"/>
                <w:lang w:val="en-GB" w:eastAsia="en-US"/>
              </w:rPr>
              <w:t xml:space="preserve"> Fund – </w:t>
            </w:r>
            <w:proofErr w:type="spellStart"/>
            <w:r w:rsidRPr="008F2FE8">
              <w:rPr>
                <w:rFonts w:eastAsiaTheme="minorHAnsi"/>
                <w:i/>
                <w:sz w:val="18"/>
                <w:szCs w:val="18"/>
                <w:lang w:val="en-GB" w:eastAsia="en-US"/>
              </w:rPr>
              <w:t>Visegrad</w:t>
            </w:r>
            <w:proofErr w:type="spellEnd"/>
            <w:r w:rsidRPr="008F2FE8">
              <w:rPr>
                <w:rFonts w:eastAsiaTheme="minorHAnsi"/>
                <w:i/>
                <w:sz w:val="18"/>
                <w:szCs w:val="18"/>
                <w:lang w:val="en-GB" w:eastAsia="en-US"/>
              </w:rPr>
              <w:t xml:space="preserve"> Grants</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val="en-GB" w:eastAsia="en-US"/>
              </w:rPr>
              <w:t>PaedDr</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Tímea</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Šeben</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Zaťková</w:t>
            </w:r>
            <w:proofErr w:type="spellEnd"/>
            <w:r w:rsidRPr="008F2FE8">
              <w:rPr>
                <w:rFonts w:eastAsiaTheme="minorHAnsi"/>
                <w:i/>
                <w:sz w:val="18"/>
                <w:szCs w:val="18"/>
                <w:lang w:val="en-GB" w:eastAsia="en-US"/>
              </w:rPr>
              <w:t>, PhD.</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color w:val="FF0000"/>
                <w:sz w:val="18"/>
                <w:szCs w:val="18"/>
                <w:lang w:val="en-GB" w:eastAsia="en-US"/>
              </w:rPr>
            </w:pPr>
            <w:r w:rsidRPr="008F2FE8">
              <w:rPr>
                <w:rFonts w:eastAsiaTheme="minorHAnsi"/>
                <w:b/>
                <w:i/>
                <w:color w:val="FF0000"/>
                <w:sz w:val="18"/>
                <w:szCs w:val="18"/>
                <w:lang w:val="en-GB" w:eastAsia="en-US"/>
              </w:rPr>
              <w:t>01/02/2018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15/06/2018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15/06/2019</w:t>
            </w:r>
          </w:p>
        </w:tc>
      </w:tr>
      <w:tr w:rsidR="008F2FE8" w:rsidRPr="008F2FE8" w:rsidTr="008C70E7">
        <w:trPr>
          <w:trHeight w:val="141"/>
        </w:trPr>
        <w:tc>
          <w:tcPr>
            <w:tcW w:w="534" w:type="dxa"/>
            <w:tcBorders>
              <w:top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11</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eastAsia="en-US"/>
              </w:rPr>
              <w:t xml:space="preserve">Implementácia spotrebiteľskej </w:t>
            </w:r>
            <w:proofErr w:type="spellStart"/>
            <w:r w:rsidRPr="008F2FE8">
              <w:rPr>
                <w:rFonts w:eastAsiaTheme="minorHAnsi"/>
                <w:b/>
                <w:i/>
                <w:sz w:val="18"/>
                <w:szCs w:val="18"/>
                <w:lang w:eastAsia="en-US"/>
              </w:rPr>
              <w:t>neurovedy</w:t>
            </w:r>
            <w:proofErr w:type="spellEnd"/>
            <w:r w:rsidRPr="008F2FE8">
              <w:rPr>
                <w:rFonts w:eastAsiaTheme="minorHAnsi"/>
                <w:b/>
                <w:i/>
                <w:sz w:val="18"/>
                <w:szCs w:val="18"/>
                <w:lang w:eastAsia="en-US"/>
              </w:rPr>
              <w:t xml:space="preserve"> a </w:t>
            </w:r>
            <w:proofErr w:type="spellStart"/>
            <w:r w:rsidRPr="008F2FE8">
              <w:rPr>
                <w:rFonts w:eastAsiaTheme="minorHAnsi"/>
                <w:b/>
                <w:i/>
                <w:sz w:val="18"/>
                <w:szCs w:val="18"/>
                <w:lang w:eastAsia="en-US"/>
              </w:rPr>
              <w:t>smart</w:t>
            </w:r>
            <w:proofErr w:type="spellEnd"/>
            <w:r w:rsidRPr="008F2FE8">
              <w:rPr>
                <w:rFonts w:eastAsiaTheme="minorHAnsi"/>
                <w:b/>
                <w:i/>
                <w:sz w:val="18"/>
                <w:szCs w:val="18"/>
                <w:lang w:eastAsia="en-US"/>
              </w:rPr>
              <w:t xml:space="preserve"> výskumných riešení v </w:t>
            </w:r>
            <w:proofErr w:type="spellStart"/>
            <w:r w:rsidRPr="008F2FE8">
              <w:rPr>
                <w:rFonts w:eastAsiaTheme="minorHAnsi"/>
                <w:b/>
                <w:i/>
                <w:sz w:val="18"/>
                <w:szCs w:val="18"/>
                <w:lang w:eastAsia="en-US"/>
              </w:rPr>
              <w:t>aromachológii</w:t>
            </w:r>
            <w:proofErr w:type="spellEnd"/>
            <w:r w:rsidRPr="008F2FE8">
              <w:rPr>
                <w:rFonts w:eastAsiaTheme="minorHAnsi"/>
                <w:b/>
                <w:i/>
                <w:sz w:val="18"/>
                <w:szCs w:val="18"/>
                <w:lang w:eastAsia="en-US"/>
              </w:rPr>
              <w:t xml:space="preserve"> (NEUROSMARTOLOGY)  </w:t>
            </w:r>
          </w:p>
        </w:tc>
        <w:tc>
          <w:tcPr>
            <w:tcW w:w="992"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2018-1-SK01-KA203-046324</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eastAsia="en-US"/>
              </w:rPr>
            </w:pPr>
            <w:proofErr w:type="spellStart"/>
            <w:r w:rsidRPr="008F2FE8">
              <w:rPr>
                <w:rFonts w:eastAsiaTheme="minorHAnsi"/>
                <w:i/>
                <w:sz w:val="18"/>
                <w:szCs w:val="18"/>
                <w:lang w:eastAsia="en-US"/>
              </w:rPr>
              <w:t>Erasmus</w:t>
            </w:r>
            <w:proofErr w:type="spellEnd"/>
            <w:r w:rsidRPr="008F2FE8">
              <w:rPr>
                <w:rFonts w:eastAsiaTheme="minorHAnsi"/>
                <w:i/>
                <w:sz w:val="18"/>
                <w:szCs w:val="18"/>
                <w:lang w:eastAsia="en-US"/>
              </w:rPr>
              <w:t>+ KA2 Strategické partnerstvá</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Jakub </w:t>
            </w:r>
            <w:proofErr w:type="spellStart"/>
            <w:r w:rsidRPr="008F2FE8">
              <w:rPr>
                <w:rFonts w:eastAsiaTheme="minorHAnsi"/>
                <w:i/>
                <w:sz w:val="18"/>
                <w:szCs w:val="18"/>
                <w:lang w:val="en-GB" w:eastAsia="en-US"/>
              </w:rPr>
              <w:t>Berčík</w:t>
            </w:r>
            <w:proofErr w:type="spellEnd"/>
            <w:r w:rsidRPr="008F2FE8">
              <w:rPr>
                <w:rFonts w:eastAsiaTheme="minorHAnsi"/>
                <w:i/>
                <w:sz w:val="18"/>
                <w:szCs w:val="18"/>
                <w:lang w:val="en-GB" w:eastAsia="en-US"/>
              </w:rPr>
              <w:t>, PhD.</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color w:val="FF0000"/>
                <w:sz w:val="18"/>
                <w:szCs w:val="18"/>
                <w:lang w:val="en-GB" w:eastAsia="en-US"/>
              </w:rPr>
            </w:pPr>
            <w:r w:rsidRPr="008F2FE8">
              <w:rPr>
                <w:rFonts w:eastAsiaTheme="minorHAnsi"/>
                <w:b/>
                <w:i/>
                <w:color w:val="FF0000"/>
                <w:sz w:val="18"/>
                <w:szCs w:val="18"/>
                <w:lang w:val="en-GB" w:eastAsia="en-US"/>
              </w:rPr>
              <w:t>21/03/2018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01/12/2018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31/05/2021</w:t>
            </w:r>
          </w:p>
        </w:tc>
      </w:tr>
      <w:tr w:rsidR="008F2FE8" w:rsidRPr="008F2FE8" w:rsidTr="008C70E7">
        <w:trPr>
          <w:trHeight w:val="1020"/>
        </w:trPr>
        <w:tc>
          <w:tcPr>
            <w:tcW w:w="534" w:type="dxa"/>
            <w:tcBorders>
              <w:top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lastRenderedPageBreak/>
              <w:t>12</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Assessing and Changing Adults' Behaviour on Sustainable Consumption of Food (SUSCOF)</w:t>
            </w:r>
          </w:p>
        </w:tc>
        <w:tc>
          <w:tcPr>
            <w:tcW w:w="992"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i/>
                <w:sz w:val="18"/>
                <w:szCs w:val="18"/>
              </w:rPr>
              <w:t>2018-1-TR01-KA204-058739</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eastAsia="en-US"/>
              </w:rPr>
            </w:pPr>
            <w:proofErr w:type="spellStart"/>
            <w:r w:rsidRPr="008F2FE8">
              <w:rPr>
                <w:rFonts w:eastAsiaTheme="minorHAnsi"/>
                <w:i/>
                <w:sz w:val="18"/>
                <w:szCs w:val="18"/>
                <w:lang w:eastAsia="en-US"/>
              </w:rPr>
              <w:t>Erasmus</w:t>
            </w:r>
            <w:proofErr w:type="spellEnd"/>
            <w:r w:rsidRPr="008F2FE8">
              <w:rPr>
                <w:rFonts w:eastAsiaTheme="minorHAnsi"/>
                <w:i/>
                <w:sz w:val="18"/>
                <w:szCs w:val="18"/>
                <w:lang w:eastAsia="en-US"/>
              </w:rPr>
              <w:t>+ KA2 Strategické partnerstvá</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 xml:space="preserve">prof. </w:t>
            </w:r>
            <w:proofErr w:type="spellStart"/>
            <w:r w:rsidRPr="008F2FE8">
              <w:rPr>
                <w:rFonts w:eastAsiaTheme="minorHAnsi"/>
                <w:i/>
                <w:sz w:val="18"/>
                <w:szCs w:val="18"/>
                <w:lang w:val="en-GB" w:eastAsia="en-US"/>
              </w:rPr>
              <w:t>Dr.</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Elena </w:t>
            </w:r>
            <w:proofErr w:type="spellStart"/>
            <w:r w:rsidRPr="008F2FE8">
              <w:rPr>
                <w:rFonts w:eastAsiaTheme="minorHAnsi"/>
                <w:i/>
                <w:sz w:val="18"/>
                <w:szCs w:val="18"/>
                <w:lang w:val="en-GB" w:eastAsia="en-US"/>
              </w:rPr>
              <w:t>Horská</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color w:val="FF0000"/>
                <w:sz w:val="18"/>
                <w:szCs w:val="18"/>
                <w:lang w:val="en-GB" w:eastAsia="en-US"/>
              </w:rPr>
            </w:pPr>
            <w:r w:rsidRPr="008F2FE8">
              <w:rPr>
                <w:rFonts w:eastAsiaTheme="minorHAnsi"/>
                <w:b/>
                <w:i/>
                <w:color w:val="FF0000"/>
                <w:sz w:val="18"/>
                <w:szCs w:val="18"/>
                <w:lang w:val="en-GB" w:eastAsia="en-US"/>
              </w:rPr>
              <w:t>21/03/2018</w:t>
            </w:r>
          </w:p>
        </w:tc>
        <w:tc>
          <w:tcPr>
            <w:tcW w:w="1134" w:type="dxa"/>
            <w:shd w:val="clear" w:color="auto" w:fill="auto"/>
            <w:vAlign w:val="center"/>
          </w:tcPr>
          <w:p w:rsidR="008F2FE8" w:rsidRPr="008F2FE8" w:rsidRDefault="008F2FE8" w:rsidP="008F2FE8">
            <w:pPr>
              <w:jc w:val="center"/>
              <w:rPr>
                <w:b/>
                <w:i/>
                <w:sz w:val="18"/>
                <w:szCs w:val="18"/>
              </w:rPr>
            </w:pPr>
            <w:r w:rsidRPr="008F2FE8">
              <w:rPr>
                <w:b/>
                <w:i/>
                <w:sz w:val="18"/>
                <w:szCs w:val="18"/>
              </w:rPr>
              <w:t>01/09/2018</w:t>
            </w:r>
          </w:p>
        </w:tc>
        <w:tc>
          <w:tcPr>
            <w:tcW w:w="1134" w:type="dxa"/>
            <w:shd w:val="clear" w:color="auto" w:fill="auto"/>
            <w:vAlign w:val="center"/>
          </w:tcPr>
          <w:p w:rsidR="008F2FE8" w:rsidRPr="008F2FE8" w:rsidRDefault="008F2FE8" w:rsidP="008F2FE8">
            <w:pPr>
              <w:jc w:val="center"/>
              <w:rPr>
                <w:b/>
                <w:i/>
                <w:sz w:val="18"/>
                <w:szCs w:val="18"/>
              </w:rPr>
            </w:pPr>
            <w:r w:rsidRPr="008F2FE8">
              <w:rPr>
                <w:b/>
                <w:i/>
                <w:sz w:val="18"/>
                <w:szCs w:val="18"/>
              </w:rPr>
              <w:t>31/08/2021</w:t>
            </w:r>
          </w:p>
        </w:tc>
      </w:tr>
      <w:tr w:rsidR="008F2FE8" w:rsidRPr="008F2FE8" w:rsidTr="008C70E7">
        <w:trPr>
          <w:trHeight w:val="1020"/>
        </w:trPr>
        <w:tc>
          <w:tcPr>
            <w:tcW w:w="534" w:type="dxa"/>
            <w:tcBorders>
              <w:top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13</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Innovations for Development of High-Quality Skills via Learning Mobility Experience</w:t>
            </w:r>
          </w:p>
        </w:tc>
        <w:tc>
          <w:tcPr>
            <w:tcW w:w="992"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eastAsia="en-US"/>
              </w:rPr>
            </w:pPr>
            <w:proofErr w:type="spellStart"/>
            <w:r w:rsidRPr="008F2FE8">
              <w:rPr>
                <w:rFonts w:eastAsiaTheme="minorHAnsi"/>
                <w:i/>
                <w:sz w:val="18"/>
                <w:szCs w:val="18"/>
                <w:lang w:eastAsia="en-US"/>
              </w:rPr>
              <w:t>Erasmus</w:t>
            </w:r>
            <w:proofErr w:type="spellEnd"/>
            <w:r w:rsidRPr="008F2FE8">
              <w:rPr>
                <w:rFonts w:eastAsiaTheme="minorHAnsi"/>
                <w:i/>
                <w:sz w:val="18"/>
                <w:szCs w:val="18"/>
                <w:lang w:eastAsia="en-US"/>
              </w:rPr>
              <w:t>+ KA2 Strategické partnerstvá</w:t>
            </w:r>
          </w:p>
        </w:tc>
        <w:tc>
          <w:tcPr>
            <w:tcW w:w="1559"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Martina </w:t>
            </w:r>
            <w:proofErr w:type="spellStart"/>
            <w:r w:rsidRPr="008F2FE8">
              <w:rPr>
                <w:rFonts w:eastAsiaTheme="minorHAnsi"/>
                <w:i/>
                <w:sz w:val="18"/>
                <w:szCs w:val="18"/>
                <w:lang w:val="en-GB" w:eastAsia="en-US"/>
              </w:rPr>
              <w:t>Hanová</w:t>
            </w:r>
            <w:proofErr w:type="spellEnd"/>
            <w:r w:rsidRPr="008F2FE8">
              <w:rPr>
                <w:rFonts w:eastAsiaTheme="minorHAnsi"/>
                <w:i/>
                <w:sz w:val="18"/>
                <w:szCs w:val="18"/>
                <w:lang w:val="en-GB" w:eastAsia="en-US"/>
              </w:rPr>
              <w:t>, PhD.</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color w:val="FF0000"/>
                <w:sz w:val="18"/>
                <w:szCs w:val="18"/>
                <w:lang w:val="en-GB" w:eastAsia="en-US"/>
              </w:rPr>
            </w:pPr>
            <w:r w:rsidRPr="008F2FE8">
              <w:rPr>
                <w:rFonts w:eastAsiaTheme="minorHAnsi"/>
                <w:b/>
                <w:i/>
                <w:color w:val="FF0000"/>
                <w:sz w:val="18"/>
                <w:szCs w:val="18"/>
                <w:lang w:val="en-GB" w:eastAsia="en-US"/>
              </w:rPr>
              <w:t>21/03/2018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01/10/2018</w:t>
            </w:r>
          </w:p>
        </w:tc>
        <w:tc>
          <w:tcPr>
            <w:tcW w:w="1134"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31/03/2021</w:t>
            </w:r>
          </w:p>
        </w:tc>
      </w:tr>
      <w:tr w:rsidR="008F2FE8" w:rsidRPr="008F2FE8" w:rsidTr="008C70E7">
        <w:trPr>
          <w:trHeight w:val="1020"/>
        </w:trPr>
        <w:tc>
          <w:tcPr>
            <w:tcW w:w="534"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14</w:t>
            </w:r>
          </w:p>
        </w:tc>
        <w:tc>
          <w:tcPr>
            <w:tcW w:w="1559" w:type="dxa"/>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color w:val="000000"/>
                <w:sz w:val="18"/>
                <w:szCs w:val="18"/>
                <w:lang w:val="en-GB" w:eastAsia="en-US"/>
              </w:rPr>
              <w:t>Towards Agriculture and Rural Development in Albania (TARDA)</w:t>
            </w:r>
          </w:p>
        </w:tc>
        <w:tc>
          <w:tcPr>
            <w:tcW w:w="992"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color w:val="000000"/>
                <w:sz w:val="18"/>
                <w:szCs w:val="18"/>
                <w:lang w:val="en-GB" w:eastAsia="en-US"/>
              </w:rPr>
              <w:t>SAMRS/CETIR/127/393/2018</w:t>
            </w:r>
          </w:p>
        </w:tc>
        <w:tc>
          <w:tcPr>
            <w:tcW w:w="1134" w:type="dxa"/>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val="en-GB" w:eastAsia="en-US"/>
              </w:rPr>
              <w:t>SlovakAid</w:t>
            </w:r>
            <w:proofErr w:type="spellEnd"/>
          </w:p>
        </w:tc>
        <w:tc>
          <w:tcPr>
            <w:tcW w:w="1559"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 xml:space="preserve">prof. </w:t>
            </w:r>
            <w:proofErr w:type="spellStart"/>
            <w:r w:rsidRPr="008F2FE8">
              <w:rPr>
                <w:rFonts w:eastAsiaTheme="minorHAnsi"/>
                <w:i/>
                <w:sz w:val="18"/>
                <w:szCs w:val="18"/>
                <w:lang w:val="en-GB" w:eastAsia="en-US"/>
              </w:rPr>
              <w:t>Dr.</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Elena </w:t>
            </w:r>
            <w:proofErr w:type="spellStart"/>
            <w:r w:rsidRPr="008F2FE8">
              <w:rPr>
                <w:rFonts w:eastAsiaTheme="minorHAnsi"/>
                <w:i/>
                <w:sz w:val="18"/>
                <w:szCs w:val="18"/>
                <w:lang w:val="en-GB" w:eastAsia="en-US"/>
              </w:rPr>
              <w:t>Horská</w:t>
            </w:r>
            <w:proofErr w:type="spellEnd"/>
          </w:p>
        </w:tc>
        <w:tc>
          <w:tcPr>
            <w:tcW w:w="1134" w:type="dxa"/>
            <w:vAlign w:val="center"/>
          </w:tcPr>
          <w:p w:rsidR="008F2FE8" w:rsidRPr="008F2FE8" w:rsidRDefault="008F2FE8" w:rsidP="008F2FE8">
            <w:pPr>
              <w:jc w:val="center"/>
              <w:rPr>
                <w:rFonts w:eastAsiaTheme="minorHAnsi"/>
                <w:i/>
                <w:sz w:val="18"/>
                <w:szCs w:val="18"/>
                <w:lang w:val="en-GB" w:eastAsia="en-US"/>
              </w:rPr>
            </w:pPr>
          </w:p>
        </w:tc>
        <w:tc>
          <w:tcPr>
            <w:tcW w:w="1134" w:type="dxa"/>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04/05/2018</w:t>
            </w:r>
          </w:p>
        </w:tc>
        <w:tc>
          <w:tcPr>
            <w:tcW w:w="1134" w:type="dxa"/>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09/05/2018</w:t>
            </w:r>
          </w:p>
        </w:tc>
      </w:tr>
    </w:tbl>
    <w:p w:rsidR="008F2FE8" w:rsidRPr="008F2FE8" w:rsidRDefault="008F2FE8" w:rsidP="008F2FE8">
      <w:pPr>
        <w:rPr>
          <w:sz w:val="18"/>
          <w:szCs w:val="18"/>
        </w:rPr>
      </w:pPr>
      <w:r w:rsidRPr="008F2FE8">
        <w:rPr>
          <w:sz w:val="18"/>
          <w:szCs w:val="18"/>
        </w:rPr>
        <w:t>Zdroj: UIS, SPU, vlastné spracovanie</w:t>
      </w:r>
    </w:p>
    <w:p w:rsidR="008F2FE8" w:rsidRPr="008F2FE8" w:rsidRDefault="008F2FE8" w:rsidP="008F2FE8">
      <w:pPr>
        <w:spacing w:line="360" w:lineRule="auto"/>
        <w:rPr>
          <w:b/>
          <w:i/>
          <w:u w:val="single"/>
        </w:rPr>
      </w:pPr>
    </w:p>
    <w:p w:rsidR="008F2FE8" w:rsidRPr="008F2FE8" w:rsidRDefault="008F2FE8" w:rsidP="008F2FE8">
      <w:pPr>
        <w:spacing w:line="360" w:lineRule="auto"/>
        <w:rPr>
          <w:b/>
          <w:i/>
          <w:u w:val="single"/>
        </w:rPr>
      </w:pPr>
      <w:r w:rsidRPr="008F2FE8">
        <w:rPr>
          <w:b/>
          <w:i/>
          <w:u w:val="single"/>
        </w:rPr>
        <w:t>3.3 Medzinárodné vzdelávacie projekty schválené v roku 2018</w:t>
      </w:r>
    </w:p>
    <w:p w:rsidR="008F2FE8" w:rsidRPr="008F2FE8" w:rsidRDefault="008F2FE8" w:rsidP="008F2FE8">
      <w:pPr>
        <w:spacing w:line="360" w:lineRule="auto"/>
        <w:jc w:val="both"/>
        <w:rPr>
          <w:b/>
          <w:sz w:val="16"/>
          <w:szCs w:val="16"/>
        </w:rPr>
      </w:pPr>
    </w:p>
    <w:p w:rsidR="008F2FE8" w:rsidRPr="008F2FE8" w:rsidRDefault="008F2FE8" w:rsidP="008F2FE8">
      <w:pPr>
        <w:spacing w:line="360" w:lineRule="auto"/>
        <w:jc w:val="both"/>
      </w:pPr>
      <w:r w:rsidRPr="008F2FE8">
        <w:t xml:space="preserve">Z celkového počtu </w:t>
      </w:r>
      <w:r w:rsidRPr="008F2FE8">
        <w:rPr>
          <w:b/>
        </w:rPr>
        <w:t>14</w:t>
      </w:r>
      <w:r w:rsidRPr="008F2FE8">
        <w:t xml:space="preserve"> podaných projektov v roku 2018 bolo schválených 5</w:t>
      </w:r>
      <w:r w:rsidRPr="008F2FE8">
        <w:rPr>
          <w:color w:val="FF0000"/>
        </w:rPr>
        <w:t xml:space="preserve"> </w:t>
      </w:r>
      <w:r w:rsidRPr="008F2FE8">
        <w:t>projektov, ktoré boli v danom roku 2018 aj riešené. Prehľad schválených projektov ako aj finančné prostriedky získané v roku 2018 za jednotlivé projekty poskytujú tabuľky 23 a 24.</w:t>
      </w:r>
    </w:p>
    <w:p w:rsidR="008F2FE8" w:rsidRPr="008F2FE8" w:rsidRDefault="008F2FE8" w:rsidP="008F2FE8">
      <w:pPr>
        <w:spacing w:line="360" w:lineRule="auto"/>
        <w:jc w:val="both"/>
      </w:pPr>
    </w:p>
    <w:p w:rsidR="008F2FE8" w:rsidRPr="008F2FE8" w:rsidRDefault="008F2FE8" w:rsidP="008F2FE8">
      <w:pPr>
        <w:spacing w:line="360" w:lineRule="auto"/>
        <w:rPr>
          <w:sz w:val="20"/>
          <w:szCs w:val="20"/>
        </w:rPr>
      </w:pPr>
      <w:r w:rsidRPr="008F2FE8">
        <w:rPr>
          <w:sz w:val="20"/>
          <w:szCs w:val="20"/>
        </w:rPr>
        <w:t xml:space="preserve">Tabuľka 23   </w:t>
      </w:r>
      <w:r w:rsidRPr="008F2FE8">
        <w:rPr>
          <w:i/>
          <w:sz w:val="20"/>
          <w:szCs w:val="20"/>
        </w:rPr>
        <w:t>Medzinárodné vzdelávacie projekty schválené v roku 2018</w:t>
      </w:r>
    </w:p>
    <w:tbl>
      <w:tblPr>
        <w:tblStyle w:val="Mriekatabuky3"/>
        <w:tblW w:w="0" w:type="auto"/>
        <w:tblLayout w:type="fixed"/>
        <w:tblLook w:val="04A0" w:firstRow="1" w:lastRow="0" w:firstColumn="1" w:lastColumn="0" w:noHBand="0" w:noVBand="1"/>
      </w:tblPr>
      <w:tblGrid>
        <w:gridCol w:w="534"/>
        <w:gridCol w:w="2268"/>
        <w:gridCol w:w="1701"/>
        <w:gridCol w:w="1417"/>
        <w:gridCol w:w="1701"/>
        <w:gridCol w:w="1418"/>
      </w:tblGrid>
      <w:tr w:rsidR="008F2FE8" w:rsidRPr="008F2FE8" w:rsidTr="008C70E7">
        <w:trPr>
          <w:trHeight w:val="1170"/>
        </w:trPr>
        <w:tc>
          <w:tcPr>
            <w:tcW w:w="534" w:type="dxa"/>
            <w:shd w:val="clear" w:color="auto" w:fill="FFFF00"/>
            <w:noWrap/>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P. Č.</w:t>
            </w:r>
          </w:p>
        </w:tc>
        <w:tc>
          <w:tcPr>
            <w:tcW w:w="2268" w:type="dxa"/>
            <w:shd w:val="clear" w:color="auto" w:fill="FFFF00"/>
            <w:noWrap/>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NÁZOV PROJEKTU</w:t>
            </w:r>
          </w:p>
        </w:tc>
        <w:tc>
          <w:tcPr>
            <w:tcW w:w="1701" w:type="dxa"/>
            <w:shd w:val="clear" w:color="auto" w:fill="FFFF00"/>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IDENTIFIKAČNÉ ČÍSLO</w:t>
            </w:r>
          </w:p>
        </w:tc>
        <w:tc>
          <w:tcPr>
            <w:tcW w:w="1417" w:type="dxa"/>
            <w:shd w:val="clear" w:color="auto" w:fill="FFFF00"/>
            <w:noWrap/>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PROGRAM</w:t>
            </w:r>
          </w:p>
        </w:tc>
        <w:tc>
          <w:tcPr>
            <w:tcW w:w="1701" w:type="dxa"/>
            <w:shd w:val="clear" w:color="auto" w:fill="FFFF00"/>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ZODPOVEDNÁ OSOBA/ PREDKLADATEĽ</w:t>
            </w:r>
          </w:p>
        </w:tc>
        <w:tc>
          <w:tcPr>
            <w:tcW w:w="1418" w:type="dxa"/>
            <w:shd w:val="clear" w:color="auto" w:fill="FFFF00"/>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 xml:space="preserve">SCHVÁLENÝ </w:t>
            </w:r>
          </w:p>
        </w:tc>
      </w:tr>
      <w:tr w:rsidR="008F2FE8" w:rsidRPr="008F2FE8" w:rsidTr="008C70E7">
        <w:trPr>
          <w:trHeight w:val="1002"/>
        </w:trPr>
        <w:tc>
          <w:tcPr>
            <w:tcW w:w="534" w:type="dxa"/>
            <w:vAlign w:val="center"/>
            <w:hideMark/>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1</w:t>
            </w:r>
          </w:p>
        </w:tc>
        <w:tc>
          <w:tcPr>
            <w:tcW w:w="2268" w:type="dxa"/>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Applied Economics and Management</w:t>
            </w:r>
          </w:p>
        </w:tc>
        <w:tc>
          <w:tcPr>
            <w:tcW w:w="1701" w:type="dxa"/>
            <w:vAlign w:val="center"/>
          </w:tcPr>
          <w:p w:rsidR="008F2FE8" w:rsidRPr="008F2FE8" w:rsidRDefault="008F2FE8" w:rsidP="008F2FE8">
            <w:pPr>
              <w:jc w:val="center"/>
              <w:rPr>
                <w:rFonts w:eastAsiaTheme="minorHAnsi"/>
                <w:i/>
                <w:sz w:val="18"/>
                <w:szCs w:val="18"/>
                <w:lang w:val="en-GB" w:eastAsia="en-US"/>
              </w:rPr>
            </w:pPr>
            <w:r w:rsidRPr="008F2FE8">
              <w:rPr>
                <w:i/>
                <w:color w:val="000000"/>
                <w:sz w:val="18"/>
                <w:szCs w:val="18"/>
              </w:rPr>
              <w:t>CIII-SK-0044-13-1819</w:t>
            </w:r>
          </w:p>
        </w:tc>
        <w:tc>
          <w:tcPr>
            <w:tcW w:w="1417" w:type="dxa"/>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CEEPUS</w:t>
            </w:r>
          </w:p>
        </w:tc>
        <w:tc>
          <w:tcPr>
            <w:tcW w:w="1701" w:type="dxa"/>
            <w:vAlign w:val="center"/>
          </w:tcPr>
          <w:p w:rsidR="008F2FE8" w:rsidRPr="008F2FE8" w:rsidRDefault="008F2FE8" w:rsidP="008F2FE8">
            <w:pPr>
              <w:jc w:val="center"/>
              <w:rPr>
                <w:i/>
                <w:color w:val="000000"/>
                <w:sz w:val="18"/>
                <w:szCs w:val="18"/>
              </w:rPr>
            </w:pPr>
            <w:r w:rsidRPr="008F2FE8">
              <w:rPr>
                <w:i/>
                <w:color w:val="000000"/>
                <w:sz w:val="18"/>
                <w:szCs w:val="18"/>
              </w:rPr>
              <w:t>Ing. Jana Gálová, PhD.</w:t>
            </w:r>
          </w:p>
        </w:tc>
        <w:tc>
          <w:tcPr>
            <w:tcW w:w="1418" w:type="dxa"/>
            <w:vAlign w:val="center"/>
          </w:tcPr>
          <w:p w:rsidR="008F2FE8" w:rsidRPr="008F2FE8" w:rsidRDefault="008F2FE8" w:rsidP="008F2FE8">
            <w:pPr>
              <w:jc w:val="center"/>
              <w:rPr>
                <w:rFonts w:eastAsiaTheme="minorHAnsi"/>
                <w:b/>
                <w:bCs/>
                <w:i/>
                <w:color w:val="FF0000"/>
                <w:sz w:val="18"/>
                <w:szCs w:val="18"/>
                <w:lang w:val="en-GB" w:eastAsia="en-US"/>
              </w:rPr>
            </w:pPr>
            <w:r w:rsidRPr="008F2FE8">
              <w:rPr>
                <w:rFonts w:eastAsiaTheme="minorHAnsi"/>
                <w:b/>
                <w:bCs/>
                <w:i/>
                <w:color w:val="FF0000"/>
                <w:sz w:val="18"/>
                <w:szCs w:val="18"/>
                <w:lang w:val="en-GB" w:eastAsia="en-US"/>
              </w:rPr>
              <w:t>ÁNO</w:t>
            </w:r>
          </w:p>
        </w:tc>
      </w:tr>
      <w:tr w:rsidR="008F2FE8" w:rsidRPr="008F2FE8" w:rsidTr="008C70E7">
        <w:trPr>
          <w:trHeight w:val="795"/>
        </w:trPr>
        <w:tc>
          <w:tcPr>
            <w:tcW w:w="534" w:type="dxa"/>
            <w:vAlign w:val="center"/>
            <w:hideMark/>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2</w:t>
            </w:r>
          </w:p>
        </w:tc>
        <w:tc>
          <w:tcPr>
            <w:tcW w:w="2268" w:type="dxa"/>
            <w:vAlign w:val="center"/>
          </w:tcPr>
          <w:p w:rsidR="008F2FE8" w:rsidRPr="008F2FE8" w:rsidRDefault="008F2FE8" w:rsidP="008F2FE8">
            <w:pPr>
              <w:jc w:val="center"/>
              <w:rPr>
                <w:rFonts w:eastAsiaTheme="minorHAnsi"/>
                <w:b/>
                <w:i/>
                <w:sz w:val="18"/>
                <w:szCs w:val="18"/>
                <w:lang w:val="en-GB" w:eastAsia="en-US"/>
              </w:rPr>
            </w:pPr>
            <w:r w:rsidRPr="008F2FE8">
              <w:rPr>
                <w:b/>
                <w:i/>
                <w:sz w:val="18"/>
                <w:szCs w:val="18"/>
                <w:lang w:val="en-GB"/>
              </w:rPr>
              <w:t>Managerial Processes and its Optimization and Valuation</w:t>
            </w:r>
          </w:p>
        </w:tc>
        <w:tc>
          <w:tcPr>
            <w:tcW w:w="1701" w:type="dxa"/>
            <w:vAlign w:val="center"/>
          </w:tcPr>
          <w:p w:rsidR="008F2FE8" w:rsidRPr="008F2FE8" w:rsidRDefault="008F2FE8" w:rsidP="008F2FE8">
            <w:pPr>
              <w:jc w:val="center"/>
              <w:rPr>
                <w:rFonts w:eastAsiaTheme="minorHAnsi"/>
                <w:i/>
                <w:sz w:val="18"/>
                <w:szCs w:val="18"/>
                <w:lang w:val="en-GB" w:eastAsia="en-US"/>
              </w:rPr>
            </w:pPr>
            <w:r w:rsidRPr="008F2FE8">
              <w:rPr>
                <w:i/>
                <w:sz w:val="18"/>
                <w:szCs w:val="18"/>
              </w:rPr>
              <w:t>CIII-CZ-0911-04-1819</w:t>
            </w:r>
          </w:p>
        </w:tc>
        <w:tc>
          <w:tcPr>
            <w:tcW w:w="1417" w:type="dxa"/>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CEEPUS</w:t>
            </w:r>
          </w:p>
        </w:tc>
        <w:tc>
          <w:tcPr>
            <w:tcW w:w="1701" w:type="dxa"/>
            <w:vAlign w:val="center"/>
          </w:tcPr>
          <w:p w:rsidR="008F2FE8" w:rsidRPr="008F2FE8" w:rsidRDefault="008F2FE8" w:rsidP="008F2FE8">
            <w:pPr>
              <w:jc w:val="center"/>
              <w:rPr>
                <w:rFonts w:eastAsiaTheme="minorHAnsi"/>
                <w:i/>
                <w:sz w:val="18"/>
                <w:szCs w:val="18"/>
                <w:lang w:val="en-GB" w:eastAsia="en-US"/>
              </w:rPr>
            </w:pPr>
            <w:r w:rsidRPr="008F2FE8">
              <w:rPr>
                <w:i/>
                <w:sz w:val="18"/>
                <w:szCs w:val="18"/>
              </w:rPr>
              <w:t xml:space="preserve">doc. Ing. Peter </w:t>
            </w:r>
            <w:proofErr w:type="spellStart"/>
            <w:r w:rsidRPr="008F2FE8">
              <w:rPr>
                <w:i/>
                <w:sz w:val="18"/>
                <w:szCs w:val="18"/>
              </w:rPr>
              <w:t>Fandel</w:t>
            </w:r>
            <w:proofErr w:type="spellEnd"/>
            <w:r w:rsidRPr="008F2FE8">
              <w:rPr>
                <w:i/>
                <w:sz w:val="18"/>
                <w:szCs w:val="18"/>
              </w:rPr>
              <w:t>, CSc.</w:t>
            </w:r>
          </w:p>
        </w:tc>
        <w:tc>
          <w:tcPr>
            <w:tcW w:w="1418" w:type="dxa"/>
            <w:vAlign w:val="center"/>
          </w:tcPr>
          <w:p w:rsidR="008F2FE8" w:rsidRPr="008F2FE8" w:rsidRDefault="008F2FE8" w:rsidP="008F2FE8">
            <w:pPr>
              <w:jc w:val="center"/>
              <w:rPr>
                <w:rFonts w:eastAsiaTheme="minorHAnsi"/>
                <w:b/>
                <w:bCs/>
                <w:i/>
                <w:color w:val="FF0000"/>
                <w:sz w:val="18"/>
                <w:szCs w:val="18"/>
                <w:lang w:val="en-GB" w:eastAsia="en-US"/>
              </w:rPr>
            </w:pPr>
            <w:r w:rsidRPr="008F2FE8">
              <w:rPr>
                <w:rFonts w:eastAsiaTheme="minorHAnsi"/>
                <w:b/>
                <w:bCs/>
                <w:i/>
                <w:color w:val="FF0000"/>
                <w:sz w:val="18"/>
                <w:szCs w:val="18"/>
                <w:lang w:val="en-GB" w:eastAsia="en-US"/>
              </w:rPr>
              <w:t>ÁNO</w:t>
            </w:r>
          </w:p>
        </w:tc>
      </w:tr>
      <w:tr w:rsidR="008F2FE8" w:rsidRPr="008F2FE8" w:rsidTr="008C70E7">
        <w:trPr>
          <w:trHeight w:val="70"/>
        </w:trPr>
        <w:tc>
          <w:tcPr>
            <w:tcW w:w="534"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eastAsia="en-US"/>
              </w:rPr>
              <w:t xml:space="preserve">Implementácia spotrebiteľskej </w:t>
            </w:r>
            <w:proofErr w:type="spellStart"/>
            <w:r w:rsidRPr="008F2FE8">
              <w:rPr>
                <w:rFonts w:eastAsiaTheme="minorHAnsi"/>
                <w:b/>
                <w:i/>
                <w:sz w:val="18"/>
                <w:szCs w:val="18"/>
                <w:lang w:eastAsia="en-US"/>
              </w:rPr>
              <w:t>neurovedy</w:t>
            </w:r>
            <w:proofErr w:type="spellEnd"/>
            <w:r w:rsidRPr="008F2FE8">
              <w:rPr>
                <w:rFonts w:eastAsiaTheme="minorHAnsi"/>
                <w:b/>
                <w:i/>
                <w:sz w:val="18"/>
                <w:szCs w:val="18"/>
                <w:lang w:eastAsia="en-US"/>
              </w:rPr>
              <w:t xml:space="preserve"> a </w:t>
            </w:r>
            <w:proofErr w:type="spellStart"/>
            <w:r w:rsidRPr="008F2FE8">
              <w:rPr>
                <w:rFonts w:eastAsiaTheme="minorHAnsi"/>
                <w:b/>
                <w:i/>
                <w:sz w:val="18"/>
                <w:szCs w:val="18"/>
                <w:lang w:eastAsia="en-US"/>
              </w:rPr>
              <w:t>smart</w:t>
            </w:r>
            <w:proofErr w:type="spellEnd"/>
            <w:r w:rsidRPr="008F2FE8">
              <w:rPr>
                <w:rFonts w:eastAsiaTheme="minorHAnsi"/>
                <w:b/>
                <w:i/>
                <w:sz w:val="18"/>
                <w:szCs w:val="18"/>
                <w:lang w:eastAsia="en-US"/>
              </w:rPr>
              <w:t xml:space="preserve"> výskumných riešení v </w:t>
            </w:r>
            <w:proofErr w:type="spellStart"/>
            <w:r w:rsidRPr="008F2FE8">
              <w:rPr>
                <w:rFonts w:eastAsiaTheme="minorHAnsi"/>
                <w:b/>
                <w:i/>
                <w:sz w:val="18"/>
                <w:szCs w:val="18"/>
                <w:lang w:eastAsia="en-US"/>
              </w:rPr>
              <w:t>aromachológii</w:t>
            </w:r>
            <w:proofErr w:type="spellEnd"/>
            <w:r w:rsidRPr="008F2FE8">
              <w:rPr>
                <w:rFonts w:eastAsiaTheme="minorHAnsi"/>
                <w:b/>
                <w:i/>
                <w:sz w:val="18"/>
                <w:szCs w:val="18"/>
                <w:lang w:eastAsia="en-US"/>
              </w:rPr>
              <w:t xml:space="preserve"> (NEUROSMARTOLOGY)  </w:t>
            </w:r>
          </w:p>
        </w:tc>
        <w:tc>
          <w:tcPr>
            <w:tcW w:w="1701"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2018-1-SK01-KA203-046324</w:t>
            </w:r>
          </w:p>
        </w:tc>
        <w:tc>
          <w:tcPr>
            <w:tcW w:w="1417"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Erasmus+ KA2 Strategic Partnerships</w:t>
            </w:r>
          </w:p>
        </w:tc>
        <w:tc>
          <w:tcPr>
            <w:tcW w:w="1701"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Jakub </w:t>
            </w:r>
            <w:proofErr w:type="spellStart"/>
            <w:r w:rsidRPr="008F2FE8">
              <w:rPr>
                <w:rFonts w:eastAsiaTheme="minorHAnsi"/>
                <w:i/>
                <w:sz w:val="18"/>
                <w:szCs w:val="18"/>
                <w:lang w:val="en-GB" w:eastAsia="en-US"/>
              </w:rPr>
              <w:t>Berčík</w:t>
            </w:r>
            <w:proofErr w:type="spellEnd"/>
            <w:r w:rsidRPr="008F2FE8">
              <w:rPr>
                <w:rFonts w:eastAsiaTheme="minorHAnsi"/>
                <w:i/>
                <w:sz w:val="18"/>
                <w:szCs w:val="18"/>
                <w:lang w:val="en-GB" w:eastAsia="en-US"/>
              </w:rPr>
              <w:t>, PhD.</w:t>
            </w:r>
          </w:p>
        </w:tc>
        <w:tc>
          <w:tcPr>
            <w:tcW w:w="1418" w:type="dxa"/>
            <w:vAlign w:val="center"/>
          </w:tcPr>
          <w:p w:rsidR="008F2FE8" w:rsidRPr="008F2FE8" w:rsidRDefault="008F2FE8" w:rsidP="008F2FE8">
            <w:pPr>
              <w:jc w:val="center"/>
              <w:rPr>
                <w:rFonts w:eastAsiaTheme="minorHAnsi"/>
                <w:b/>
                <w:bCs/>
                <w:i/>
                <w:color w:val="FF0000"/>
                <w:sz w:val="18"/>
                <w:szCs w:val="18"/>
                <w:lang w:val="en-GB" w:eastAsia="en-US"/>
              </w:rPr>
            </w:pPr>
            <w:r w:rsidRPr="008F2FE8">
              <w:rPr>
                <w:rFonts w:eastAsiaTheme="minorHAnsi"/>
                <w:b/>
                <w:bCs/>
                <w:i/>
                <w:color w:val="FF0000"/>
                <w:sz w:val="18"/>
                <w:szCs w:val="18"/>
                <w:lang w:val="en-GB" w:eastAsia="en-US"/>
              </w:rPr>
              <w:t>ÁNO</w:t>
            </w:r>
          </w:p>
        </w:tc>
      </w:tr>
      <w:tr w:rsidR="008F2FE8" w:rsidRPr="008F2FE8" w:rsidTr="008C70E7">
        <w:trPr>
          <w:trHeight w:val="70"/>
        </w:trPr>
        <w:tc>
          <w:tcPr>
            <w:tcW w:w="534"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4</w:t>
            </w:r>
          </w:p>
        </w:tc>
        <w:tc>
          <w:tcPr>
            <w:tcW w:w="2268"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Assessing and Changing Adults' Behaviour on Sustainable Consumption of Food (SUSCOF)</w:t>
            </w:r>
          </w:p>
        </w:tc>
        <w:tc>
          <w:tcPr>
            <w:tcW w:w="1701"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i/>
                <w:sz w:val="18"/>
                <w:szCs w:val="18"/>
              </w:rPr>
              <w:t>2018-1-TR01-KA204-058739</w:t>
            </w:r>
          </w:p>
        </w:tc>
        <w:tc>
          <w:tcPr>
            <w:tcW w:w="1417"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b/>
                <w:i/>
                <w:sz w:val="18"/>
                <w:szCs w:val="18"/>
                <w:lang w:eastAsia="en-US"/>
              </w:rPr>
            </w:pPr>
            <w:proofErr w:type="spellStart"/>
            <w:r w:rsidRPr="008F2FE8">
              <w:rPr>
                <w:rFonts w:eastAsiaTheme="minorHAnsi"/>
                <w:b/>
                <w:i/>
                <w:sz w:val="18"/>
                <w:szCs w:val="18"/>
                <w:lang w:eastAsia="en-US"/>
              </w:rPr>
              <w:t>Erasmus</w:t>
            </w:r>
            <w:proofErr w:type="spellEnd"/>
            <w:r w:rsidRPr="008F2FE8">
              <w:rPr>
                <w:rFonts w:eastAsiaTheme="minorHAnsi"/>
                <w:b/>
                <w:i/>
                <w:sz w:val="18"/>
                <w:szCs w:val="18"/>
                <w:lang w:eastAsia="en-US"/>
              </w:rPr>
              <w:t>+ KA2 Strategické partnerstvá</w:t>
            </w:r>
          </w:p>
        </w:tc>
        <w:tc>
          <w:tcPr>
            <w:tcW w:w="1701" w:type="dxa"/>
            <w:tcBorders>
              <w:top w:val="single" w:sz="4" w:space="0" w:color="auto"/>
              <w:left w:val="single" w:sz="4" w:space="0" w:color="auto"/>
              <w:bottom w:val="single" w:sz="4" w:space="0" w:color="auto"/>
              <w:right w:val="single" w:sz="4" w:space="0" w:color="auto"/>
            </w:tcBorders>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 xml:space="preserve">prof. </w:t>
            </w:r>
            <w:proofErr w:type="spellStart"/>
            <w:r w:rsidRPr="008F2FE8">
              <w:rPr>
                <w:rFonts w:eastAsiaTheme="minorHAnsi"/>
                <w:i/>
                <w:sz w:val="18"/>
                <w:szCs w:val="18"/>
                <w:lang w:val="en-GB" w:eastAsia="en-US"/>
              </w:rPr>
              <w:t>Dr.</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Elena </w:t>
            </w:r>
            <w:proofErr w:type="spellStart"/>
            <w:r w:rsidRPr="008F2FE8">
              <w:rPr>
                <w:rFonts w:eastAsiaTheme="minorHAnsi"/>
                <w:i/>
                <w:sz w:val="18"/>
                <w:szCs w:val="18"/>
                <w:lang w:val="en-GB" w:eastAsia="en-US"/>
              </w:rPr>
              <w:t>Horská</w:t>
            </w:r>
            <w:proofErr w:type="spellEnd"/>
          </w:p>
        </w:tc>
        <w:tc>
          <w:tcPr>
            <w:tcW w:w="1418" w:type="dxa"/>
            <w:vAlign w:val="center"/>
          </w:tcPr>
          <w:p w:rsidR="008F2FE8" w:rsidRPr="008F2FE8" w:rsidRDefault="008F2FE8" w:rsidP="008F2FE8">
            <w:pPr>
              <w:jc w:val="center"/>
              <w:rPr>
                <w:rFonts w:eastAsiaTheme="minorHAnsi"/>
                <w:b/>
                <w:bCs/>
                <w:i/>
                <w:color w:val="FF0000"/>
                <w:sz w:val="18"/>
                <w:szCs w:val="18"/>
                <w:lang w:val="en-GB" w:eastAsia="en-US"/>
              </w:rPr>
            </w:pPr>
            <w:r w:rsidRPr="008F2FE8">
              <w:rPr>
                <w:rFonts w:eastAsiaTheme="minorHAnsi"/>
                <w:b/>
                <w:bCs/>
                <w:i/>
                <w:color w:val="FF0000"/>
                <w:sz w:val="18"/>
                <w:szCs w:val="18"/>
                <w:lang w:val="en-GB" w:eastAsia="en-US"/>
              </w:rPr>
              <w:t>ÁNO</w:t>
            </w:r>
          </w:p>
        </w:tc>
      </w:tr>
      <w:tr w:rsidR="008F2FE8" w:rsidRPr="008F2FE8" w:rsidTr="008C70E7">
        <w:trPr>
          <w:trHeight w:val="795"/>
        </w:trPr>
        <w:tc>
          <w:tcPr>
            <w:tcW w:w="534"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5</w:t>
            </w:r>
          </w:p>
        </w:tc>
        <w:tc>
          <w:tcPr>
            <w:tcW w:w="2268" w:type="dxa"/>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color w:val="000000"/>
                <w:sz w:val="18"/>
                <w:szCs w:val="18"/>
                <w:lang w:val="en-GB" w:eastAsia="en-US"/>
              </w:rPr>
              <w:t>Towards Agriculture and Rural Development in Albania (TARDA)</w:t>
            </w:r>
          </w:p>
        </w:tc>
        <w:tc>
          <w:tcPr>
            <w:tcW w:w="1701"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color w:val="000000"/>
                <w:sz w:val="18"/>
                <w:szCs w:val="18"/>
                <w:lang w:val="en-GB" w:eastAsia="en-US"/>
              </w:rPr>
              <w:t>SAMRS/CETIR/127/393/2018</w:t>
            </w:r>
          </w:p>
        </w:tc>
        <w:tc>
          <w:tcPr>
            <w:tcW w:w="1417" w:type="dxa"/>
            <w:vAlign w:val="center"/>
          </w:tcPr>
          <w:p w:rsidR="008F2FE8" w:rsidRPr="008F2FE8" w:rsidRDefault="008F2FE8" w:rsidP="008F2FE8">
            <w:pPr>
              <w:jc w:val="center"/>
              <w:rPr>
                <w:rFonts w:eastAsiaTheme="minorHAnsi"/>
                <w:b/>
                <w:i/>
                <w:sz w:val="18"/>
                <w:szCs w:val="18"/>
                <w:lang w:val="en-GB" w:eastAsia="en-US"/>
              </w:rPr>
            </w:pPr>
            <w:proofErr w:type="spellStart"/>
            <w:r w:rsidRPr="008F2FE8">
              <w:rPr>
                <w:rFonts w:eastAsiaTheme="minorHAnsi"/>
                <w:b/>
                <w:i/>
                <w:sz w:val="18"/>
                <w:szCs w:val="18"/>
                <w:lang w:val="en-GB" w:eastAsia="en-US"/>
              </w:rPr>
              <w:t>SlovakAid</w:t>
            </w:r>
            <w:proofErr w:type="spellEnd"/>
          </w:p>
        </w:tc>
        <w:tc>
          <w:tcPr>
            <w:tcW w:w="1701"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 xml:space="preserve">prof. </w:t>
            </w:r>
            <w:proofErr w:type="spellStart"/>
            <w:r w:rsidRPr="008F2FE8">
              <w:rPr>
                <w:rFonts w:eastAsiaTheme="minorHAnsi"/>
                <w:i/>
                <w:sz w:val="18"/>
                <w:szCs w:val="18"/>
                <w:lang w:val="en-GB" w:eastAsia="en-US"/>
              </w:rPr>
              <w:t>Dr.</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Elena </w:t>
            </w:r>
            <w:proofErr w:type="spellStart"/>
            <w:r w:rsidRPr="008F2FE8">
              <w:rPr>
                <w:rFonts w:eastAsiaTheme="minorHAnsi"/>
                <w:i/>
                <w:sz w:val="18"/>
                <w:szCs w:val="18"/>
                <w:lang w:val="en-GB" w:eastAsia="en-US"/>
              </w:rPr>
              <w:t>Horská</w:t>
            </w:r>
            <w:proofErr w:type="spellEnd"/>
          </w:p>
        </w:tc>
        <w:tc>
          <w:tcPr>
            <w:tcW w:w="1418" w:type="dxa"/>
            <w:vAlign w:val="center"/>
          </w:tcPr>
          <w:p w:rsidR="008F2FE8" w:rsidRPr="008F2FE8" w:rsidRDefault="008F2FE8" w:rsidP="008F2FE8">
            <w:pPr>
              <w:jc w:val="center"/>
              <w:rPr>
                <w:rFonts w:eastAsiaTheme="minorHAnsi"/>
                <w:b/>
                <w:bCs/>
                <w:i/>
                <w:color w:val="FF0000"/>
                <w:sz w:val="18"/>
                <w:szCs w:val="18"/>
                <w:lang w:val="en-GB" w:eastAsia="en-US"/>
              </w:rPr>
            </w:pPr>
            <w:r w:rsidRPr="008F2FE8">
              <w:rPr>
                <w:rFonts w:eastAsiaTheme="minorHAnsi"/>
                <w:b/>
                <w:bCs/>
                <w:i/>
                <w:color w:val="FF0000"/>
                <w:sz w:val="18"/>
                <w:szCs w:val="18"/>
                <w:lang w:val="en-GB" w:eastAsia="en-US"/>
              </w:rPr>
              <w:t>ÁNO</w:t>
            </w:r>
          </w:p>
        </w:tc>
      </w:tr>
    </w:tbl>
    <w:p w:rsidR="008F2FE8" w:rsidRPr="008F2FE8" w:rsidRDefault="008F2FE8" w:rsidP="008F2FE8">
      <w:pPr>
        <w:rPr>
          <w:sz w:val="18"/>
          <w:szCs w:val="18"/>
        </w:rPr>
      </w:pPr>
      <w:r w:rsidRPr="008F2FE8">
        <w:rPr>
          <w:sz w:val="18"/>
          <w:szCs w:val="18"/>
        </w:rPr>
        <w:t>Zdroj: UIS, SPU, vlastné spracovanie</w:t>
      </w:r>
    </w:p>
    <w:p w:rsidR="008F2FE8" w:rsidRPr="008F2FE8" w:rsidRDefault="008F2FE8" w:rsidP="008F2FE8">
      <w:pPr>
        <w:rPr>
          <w:b/>
          <w:i/>
          <w:u w:val="single"/>
        </w:rPr>
      </w:pPr>
    </w:p>
    <w:p w:rsidR="008F2FE8" w:rsidRPr="008F2FE8" w:rsidRDefault="008F2FE8" w:rsidP="008F2FE8">
      <w:pPr>
        <w:rPr>
          <w:b/>
          <w:i/>
          <w:u w:val="single"/>
        </w:rPr>
      </w:pPr>
    </w:p>
    <w:p w:rsidR="008F2FE8" w:rsidRPr="008F2FE8" w:rsidRDefault="008F2FE8" w:rsidP="008F2FE8">
      <w:pPr>
        <w:rPr>
          <w:b/>
          <w:i/>
          <w:u w:val="single"/>
        </w:rPr>
      </w:pPr>
      <w:r w:rsidRPr="008F2FE8">
        <w:rPr>
          <w:b/>
          <w:i/>
          <w:u w:val="single"/>
        </w:rPr>
        <w:t>3.4 Finančné prostriedky získané za medzinárodné vzdelávacie projekty v roku 2018</w:t>
      </w:r>
    </w:p>
    <w:p w:rsidR="008F2FE8" w:rsidRPr="008F2FE8" w:rsidRDefault="008F2FE8" w:rsidP="008F2FE8">
      <w:pPr>
        <w:spacing w:line="360" w:lineRule="auto"/>
        <w:rPr>
          <w:b/>
        </w:rPr>
      </w:pPr>
    </w:p>
    <w:p w:rsidR="008F2FE8" w:rsidRPr="008F2FE8" w:rsidRDefault="008F2FE8" w:rsidP="008F2FE8">
      <w:pPr>
        <w:spacing w:line="360" w:lineRule="auto"/>
        <w:rPr>
          <w:sz w:val="20"/>
          <w:szCs w:val="20"/>
        </w:rPr>
      </w:pPr>
      <w:r w:rsidRPr="008F2FE8">
        <w:rPr>
          <w:sz w:val="20"/>
          <w:szCs w:val="20"/>
        </w:rPr>
        <w:t xml:space="preserve">Tabuľka  24    </w:t>
      </w:r>
      <w:r w:rsidRPr="008F2FE8">
        <w:rPr>
          <w:i/>
          <w:sz w:val="20"/>
          <w:szCs w:val="20"/>
        </w:rPr>
        <w:t>Finančné prostriedky získané za medzinárodné vzdelávacie projekty v roku 2018</w:t>
      </w:r>
    </w:p>
    <w:tbl>
      <w:tblPr>
        <w:tblStyle w:val="Mriekatabuky3"/>
        <w:tblW w:w="9039" w:type="dxa"/>
        <w:tblLayout w:type="fixed"/>
        <w:tblLook w:val="04A0" w:firstRow="1" w:lastRow="0" w:firstColumn="1" w:lastColumn="0" w:noHBand="0" w:noVBand="1"/>
      </w:tblPr>
      <w:tblGrid>
        <w:gridCol w:w="534"/>
        <w:gridCol w:w="1984"/>
        <w:gridCol w:w="1701"/>
        <w:gridCol w:w="1418"/>
        <w:gridCol w:w="1842"/>
        <w:gridCol w:w="1560"/>
      </w:tblGrid>
      <w:tr w:rsidR="008F2FE8" w:rsidRPr="008F2FE8" w:rsidTr="008C70E7">
        <w:trPr>
          <w:trHeight w:val="1170"/>
        </w:trPr>
        <w:tc>
          <w:tcPr>
            <w:tcW w:w="534" w:type="dxa"/>
            <w:shd w:val="clear" w:color="auto" w:fill="FFFF00"/>
            <w:noWrap/>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P. Č.</w:t>
            </w:r>
          </w:p>
        </w:tc>
        <w:tc>
          <w:tcPr>
            <w:tcW w:w="1984" w:type="dxa"/>
            <w:shd w:val="clear" w:color="auto" w:fill="FFFF00"/>
            <w:noWrap/>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NÁZOV PROJEKTU</w:t>
            </w:r>
          </w:p>
        </w:tc>
        <w:tc>
          <w:tcPr>
            <w:tcW w:w="1701" w:type="dxa"/>
            <w:shd w:val="clear" w:color="auto" w:fill="FFFF00"/>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IDENTIFIKAČNÉ ČÍSLO</w:t>
            </w:r>
          </w:p>
        </w:tc>
        <w:tc>
          <w:tcPr>
            <w:tcW w:w="1418" w:type="dxa"/>
            <w:shd w:val="clear" w:color="auto" w:fill="FFFF00"/>
            <w:noWrap/>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PROGRAM</w:t>
            </w:r>
          </w:p>
        </w:tc>
        <w:tc>
          <w:tcPr>
            <w:tcW w:w="1842" w:type="dxa"/>
            <w:shd w:val="clear" w:color="auto" w:fill="FFFF00"/>
            <w:vAlign w:val="center"/>
            <w:hideMark/>
          </w:tcPr>
          <w:p w:rsidR="008F2FE8" w:rsidRPr="008F2FE8" w:rsidRDefault="008F2FE8" w:rsidP="008F2FE8">
            <w:pPr>
              <w:jc w:val="center"/>
              <w:rPr>
                <w:rFonts w:eastAsiaTheme="minorHAnsi"/>
                <w:b/>
                <w:bCs/>
                <w:i/>
                <w:sz w:val="18"/>
                <w:szCs w:val="18"/>
                <w:lang w:val="en-GB" w:eastAsia="en-US"/>
              </w:rPr>
            </w:pPr>
            <w:r w:rsidRPr="008F2FE8">
              <w:rPr>
                <w:rFonts w:eastAsiaTheme="minorHAnsi"/>
                <w:b/>
                <w:bCs/>
                <w:i/>
                <w:sz w:val="18"/>
                <w:szCs w:val="18"/>
                <w:lang w:val="en-GB" w:eastAsia="en-US"/>
              </w:rPr>
              <w:t>ZODPOVEDNÁ OSOBA/ PREDKLADATEĽ</w:t>
            </w:r>
          </w:p>
        </w:tc>
        <w:tc>
          <w:tcPr>
            <w:tcW w:w="1560" w:type="dxa"/>
            <w:shd w:val="clear" w:color="auto" w:fill="FFFF00"/>
            <w:vAlign w:val="center"/>
          </w:tcPr>
          <w:p w:rsidR="008F2FE8" w:rsidRPr="008F2FE8" w:rsidRDefault="008F2FE8" w:rsidP="008F2FE8">
            <w:pPr>
              <w:jc w:val="center"/>
              <w:rPr>
                <w:b/>
                <w:bCs/>
                <w:i/>
                <w:sz w:val="18"/>
                <w:szCs w:val="18"/>
              </w:rPr>
            </w:pPr>
            <w:r w:rsidRPr="008F2FE8">
              <w:rPr>
                <w:b/>
                <w:bCs/>
                <w:i/>
                <w:sz w:val="18"/>
                <w:szCs w:val="18"/>
              </w:rPr>
              <w:t>FINANČNÉ PROSTR./prijaté v roku 2018</w:t>
            </w:r>
          </w:p>
        </w:tc>
      </w:tr>
      <w:tr w:rsidR="008F2FE8" w:rsidRPr="008F2FE8" w:rsidTr="008C70E7">
        <w:trPr>
          <w:trHeight w:val="1002"/>
        </w:trPr>
        <w:tc>
          <w:tcPr>
            <w:tcW w:w="534" w:type="dxa"/>
            <w:vAlign w:val="center"/>
            <w:hideMark/>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1</w:t>
            </w:r>
          </w:p>
        </w:tc>
        <w:tc>
          <w:tcPr>
            <w:tcW w:w="1984" w:type="dxa"/>
            <w:shd w:val="clear" w:color="auto" w:fill="auto"/>
            <w:vAlign w:val="center"/>
          </w:tcPr>
          <w:p w:rsidR="008F2FE8" w:rsidRPr="008F2FE8" w:rsidRDefault="008F2FE8" w:rsidP="008F2FE8">
            <w:pPr>
              <w:spacing w:line="276" w:lineRule="auto"/>
              <w:jc w:val="center"/>
              <w:rPr>
                <w:b/>
                <w:i/>
                <w:color w:val="000000"/>
                <w:sz w:val="18"/>
                <w:szCs w:val="18"/>
              </w:rPr>
            </w:pPr>
            <w:r w:rsidRPr="008F2FE8">
              <w:rPr>
                <w:b/>
                <w:i/>
                <w:color w:val="000000"/>
                <w:sz w:val="18"/>
                <w:szCs w:val="18"/>
              </w:rPr>
              <w:t xml:space="preserve">Udržateľnosť malých a rodinných fariem – </w:t>
            </w:r>
            <w:r w:rsidRPr="008F2FE8">
              <w:rPr>
                <w:b/>
                <w:i/>
                <w:color w:val="000000"/>
                <w:sz w:val="18"/>
                <w:szCs w:val="18"/>
                <w:lang w:val="en-GB"/>
              </w:rPr>
              <w:t>Sustainability of Small and Family Farms</w:t>
            </w:r>
            <w:r w:rsidRPr="008F2FE8">
              <w:rPr>
                <w:b/>
                <w:i/>
                <w:color w:val="000000"/>
                <w:sz w:val="18"/>
                <w:szCs w:val="18"/>
              </w:rPr>
              <w:t xml:space="preserve"> (SOILS)</w:t>
            </w:r>
          </w:p>
        </w:tc>
        <w:tc>
          <w:tcPr>
            <w:tcW w:w="1701" w:type="dxa"/>
            <w:shd w:val="clear" w:color="auto" w:fill="auto"/>
            <w:vAlign w:val="center"/>
          </w:tcPr>
          <w:p w:rsidR="008F2FE8" w:rsidRPr="008F2FE8" w:rsidRDefault="008F2FE8" w:rsidP="008F2FE8">
            <w:pPr>
              <w:spacing w:line="276" w:lineRule="auto"/>
              <w:jc w:val="center"/>
              <w:rPr>
                <w:i/>
                <w:color w:val="000000"/>
                <w:sz w:val="18"/>
                <w:szCs w:val="18"/>
              </w:rPr>
            </w:pPr>
            <w:r w:rsidRPr="008F2FE8">
              <w:rPr>
                <w:i/>
                <w:color w:val="000000"/>
                <w:sz w:val="18"/>
                <w:szCs w:val="18"/>
              </w:rPr>
              <w:t>2016-1-SK01-KA203-022611</w:t>
            </w:r>
          </w:p>
        </w:tc>
        <w:tc>
          <w:tcPr>
            <w:tcW w:w="1418" w:type="dxa"/>
            <w:vAlign w:val="center"/>
          </w:tcPr>
          <w:p w:rsidR="008F2FE8" w:rsidRPr="008F2FE8" w:rsidRDefault="008F2FE8" w:rsidP="008F2FE8">
            <w:pPr>
              <w:jc w:val="center"/>
              <w:rPr>
                <w:i/>
                <w:color w:val="000000"/>
                <w:sz w:val="18"/>
                <w:szCs w:val="18"/>
              </w:rPr>
            </w:pPr>
            <w:proofErr w:type="spellStart"/>
            <w:r w:rsidRPr="008F2FE8">
              <w:rPr>
                <w:b/>
                <w:i/>
                <w:color w:val="000000"/>
                <w:sz w:val="18"/>
                <w:szCs w:val="18"/>
              </w:rPr>
              <w:t>Erasmus</w:t>
            </w:r>
            <w:proofErr w:type="spellEnd"/>
            <w:r w:rsidRPr="008F2FE8">
              <w:rPr>
                <w:b/>
                <w:i/>
                <w:color w:val="000000"/>
                <w:sz w:val="18"/>
                <w:szCs w:val="18"/>
              </w:rPr>
              <w:t>+ KA2 Strategické partnerstvá</w:t>
            </w:r>
          </w:p>
        </w:tc>
        <w:tc>
          <w:tcPr>
            <w:tcW w:w="1842" w:type="dxa"/>
            <w:vAlign w:val="center"/>
          </w:tcPr>
          <w:p w:rsidR="008F2FE8" w:rsidRPr="008F2FE8" w:rsidRDefault="008F2FE8" w:rsidP="008F2FE8">
            <w:pPr>
              <w:jc w:val="center"/>
              <w:rPr>
                <w:rFonts w:eastAsiaTheme="minorHAnsi"/>
                <w:i/>
                <w:sz w:val="18"/>
                <w:szCs w:val="18"/>
                <w:lang w:val="en-GB" w:eastAsia="en-US"/>
              </w:rPr>
            </w:pPr>
            <w:r w:rsidRPr="008F2FE8">
              <w:rPr>
                <w:i/>
                <w:color w:val="000000"/>
                <w:sz w:val="18"/>
                <w:szCs w:val="18"/>
              </w:rPr>
              <w:t>doc. Ing. Patrik Rovný, PhD.</w:t>
            </w:r>
          </w:p>
        </w:tc>
        <w:tc>
          <w:tcPr>
            <w:tcW w:w="1560" w:type="dxa"/>
            <w:vAlign w:val="center"/>
          </w:tcPr>
          <w:p w:rsidR="008F2FE8" w:rsidRPr="008F2FE8" w:rsidRDefault="008F2FE8" w:rsidP="008F2FE8">
            <w:pPr>
              <w:jc w:val="center"/>
              <w:rPr>
                <w:b/>
                <w:bCs/>
                <w:i/>
                <w:color w:val="FF0000"/>
                <w:sz w:val="18"/>
                <w:szCs w:val="18"/>
              </w:rPr>
            </w:pPr>
            <w:r w:rsidRPr="008F2FE8">
              <w:rPr>
                <w:b/>
                <w:bCs/>
                <w:i/>
                <w:color w:val="FF0000"/>
                <w:sz w:val="18"/>
                <w:szCs w:val="18"/>
              </w:rPr>
              <w:t>104 936,00 EUR</w:t>
            </w:r>
          </w:p>
        </w:tc>
      </w:tr>
      <w:tr w:rsidR="008F2FE8" w:rsidRPr="008F2FE8" w:rsidTr="008C70E7">
        <w:trPr>
          <w:trHeight w:val="1002"/>
        </w:trPr>
        <w:tc>
          <w:tcPr>
            <w:tcW w:w="534"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2</w:t>
            </w:r>
          </w:p>
        </w:tc>
        <w:tc>
          <w:tcPr>
            <w:tcW w:w="1984" w:type="dxa"/>
            <w:shd w:val="clear" w:color="auto" w:fill="auto"/>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Capacity Building in Agricultural Innovation Services in CEE Countries (</w:t>
            </w:r>
            <w:proofErr w:type="spellStart"/>
            <w:r w:rsidRPr="008F2FE8">
              <w:rPr>
                <w:rFonts w:eastAsiaTheme="minorHAnsi"/>
                <w:b/>
                <w:i/>
                <w:sz w:val="18"/>
                <w:szCs w:val="18"/>
                <w:lang w:val="en-GB" w:eastAsia="en-US"/>
              </w:rPr>
              <w:t>CATAlySt</w:t>
            </w:r>
            <w:proofErr w:type="spellEnd"/>
            <w:r w:rsidRPr="008F2FE8">
              <w:rPr>
                <w:rFonts w:eastAsiaTheme="minorHAnsi"/>
                <w:b/>
                <w:i/>
                <w:sz w:val="18"/>
                <w:szCs w:val="18"/>
                <w:lang w:val="en-GB" w:eastAsia="en-US"/>
              </w:rPr>
              <w:t>)</w:t>
            </w:r>
          </w:p>
        </w:tc>
        <w:tc>
          <w:tcPr>
            <w:tcW w:w="1701" w:type="dxa"/>
            <w:shd w:val="clear" w:color="auto" w:fill="auto"/>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2016-1-HU01-KA202-022944</w:t>
            </w:r>
          </w:p>
        </w:tc>
        <w:tc>
          <w:tcPr>
            <w:tcW w:w="1418" w:type="dxa"/>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 xml:space="preserve">Erasmus+ KA2 </w:t>
            </w:r>
            <w:r w:rsidRPr="008F2FE8">
              <w:rPr>
                <w:rFonts w:eastAsiaTheme="minorHAnsi"/>
                <w:b/>
                <w:i/>
                <w:sz w:val="18"/>
                <w:szCs w:val="18"/>
                <w:lang w:eastAsia="en-US"/>
              </w:rPr>
              <w:t>Strategické partnerstvá</w:t>
            </w:r>
          </w:p>
        </w:tc>
        <w:tc>
          <w:tcPr>
            <w:tcW w:w="1842"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 xml:space="preserve">doc. </w:t>
            </w: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Zuzana </w:t>
            </w:r>
            <w:proofErr w:type="spellStart"/>
            <w:r w:rsidRPr="008F2FE8">
              <w:rPr>
                <w:rFonts w:eastAsiaTheme="minorHAnsi"/>
                <w:i/>
                <w:sz w:val="18"/>
                <w:szCs w:val="18"/>
                <w:lang w:val="en-GB" w:eastAsia="en-US"/>
              </w:rPr>
              <w:t>Kapsdorferová</w:t>
            </w:r>
            <w:proofErr w:type="spellEnd"/>
            <w:r w:rsidRPr="008F2FE8">
              <w:rPr>
                <w:rFonts w:eastAsiaTheme="minorHAnsi"/>
                <w:i/>
                <w:sz w:val="18"/>
                <w:szCs w:val="18"/>
                <w:lang w:val="en-GB" w:eastAsia="en-US"/>
              </w:rPr>
              <w:t>, PhD.</w:t>
            </w:r>
          </w:p>
        </w:tc>
        <w:tc>
          <w:tcPr>
            <w:tcW w:w="1560" w:type="dxa"/>
            <w:vAlign w:val="center"/>
          </w:tcPr>
          <w:p w:rsidR="008F2FE8" w:rsidRPr="008F2FE8" w:rsidRDefault="008F2FE8" w:rsidP="008F2FE8">
            <w:pPr>
              <w:jc w:val="center"/>
              <w:rPr>
                <w:b/>
                <w:bCs/>
                <w:i/>
                <w:color w:val="FF0000"/>
                <w:sz w:val="18"/>
                <w:szCs w:val="18"/>
              </w:rPr>
            </w:pPr>
            <w:r w:rsidRPr="008F2FE8">
              <w:rPr>
                <w:b/>
                <w:bCs/>
                <w:i/>
                <w:color w:val="FF0000"/>
                <w:sz w:val="18"/>
                <w:szCs w:val="18"/>
              </w:rPr>
              <w:t xml:space="preserve">5 463,00 EUR </w:t>
            </w:r>
          </w:p>
        </w:tc>
      </w:tr>
      <w:tr w:rsidR="008F2FE8" w:rsidRPr="008F2FE8" w:rsidTr="008C70E7">
        <w:trPr>
          <w:trHeight w:val="1002"/>
        </w:trPr>
        <w:tc>
          <w:tcPr>
            <w:tcW w:w="534"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3</w:t>
            </w:r>
          </w:p>
        </w:tc>
        <w:tc>
          <w:tcPr>
            <w:tcW w:w="1984" w:type="dxa"/>
            <w:shd w:val="clear" w:color="auto" w:fill="auto"/>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eastAsia="en-US"/>
              </w:rPr>
              <w:t xml:space="preserve">Implementácia spotrebiteľskej </w:t>
            </w:r>
            <w:proofErr w:type="spellStart"/>
            <w:r w:rsidRPr="008F2FE8">
              <w:rPr>
                <w:rFonts w:eastAsiaTheme="minorHAnsi"/>
                <w:b/>
                <w:i/>
                <w:sz w:val="18"/>
                <w:szCs w:val="18"/>
                <w:lang w:eastAsia="en-US"/>
              </w:rPr>
              <w:t>neurovedy</w:t>
            </w:r>
            <w:proofErr w:type="spellEnd"/>
            <w:r w:rsidRPr="008F2FE8">
              <w:rPr>
                <w:rFonts w:eastAsiaTheme="minorHAnsi"/>
                <w:b/>
                <w:i/>
                <w:sz w:val="18"/>
                <w:szCs w:val="18"/>
                <w:lang w:eastAsia="en-US"/>
              </w:rPr>
              <w:t xml:space="preserve"> a </w:t>
            </w:r>
            <w:proofErr w:type="spellStart"/>
            <w:r w:rsidRPr="008F2FE8">
              <w:rPr>
                <w:rFonts w:eastAsiaTheme="minorHAnsi"/>
                <w:b/>
                <w:i/>
                <w:sz w:val="18"/>
                <w:szCs w:val="18"/>
                <w:lang w:eastAsia="en-US"/>
              </w:rPr>
              <w:t>smart</w:t>
            </w:r>
            <w:proofErr w:type="spellEnd"/>
            <w:r w:rsidRPr="008F2FE8">
              <w:rPr>
                <w:rFonts w:eastAsiaTheme="minorHAnsi"/>
                <w:b/>
                <w:i/>
                <w:sz w:val="18"/>
                <w:szCs w:val="18"/>
                <w:lang w:eastAsia="en-US"/>
              </w:rPr>
              <w:t xml:space="preserve"> výskumných riešení v </w:t>
            </w:r>
            <w:proofErr w:type="spellStart"/>
            <w:r w:rsidRPr="008F2FE8">
              <w:rPr>
                <w:rFonts w:eastAsiaTheme="minorHAnsi"/>
                <w:b/>
                <w:i/>
                <w:sz w:val="18"/>
                <w:szCs w:val="18"/>
                <w:lang w:eastAsia="en-US"/>
              </w:rPr>
              <w:t>aromachológii</w:t>
            </w:r>
            <w:proofErr w:type="spellEnd"/>
            <w:r w:rsidRPr="008F2FE8">
              <w:rPr>
                <w:rFonts w:eastAsiaTheme="minorHAnsi"/>
                <w:b/>
                <w:i/>
                <w:sz w:val="18"/>
                <w:szCs w:val="18"/>
                <w:lang w:eastAsia="en-US"/>
              </w:rPr>
              <w:t xml:space="preserve"> (NEUROSMARTOLOGY)  </w:t>
            </w:r>
          </w:p>
        </w:tc>
        <w:tc>
          <w:tcPr>
            <w:tcW w:w="1701" w:type="dxa"/>
            <w:shd w:val="clear" w:color="auto" w:fill="auto"/>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2018-1-SK01-KA203-046324</w:t>
            </w:r>
          </w:p>
        </w:tc>
        <w:tc>
          <w:tcPr>
            <w:tcW w:w="1418" w:type="dxa"/>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 xml:space="preserve">Erasmus+ KA2 </w:t>
            </w:r>
            <w:r w:rsidRPr="008F2FE8">
              <w:rPr>
                <w:rFonts w:eastAsiaTheme="minorHAnsi"/>
                <w:b/>
                <w:i/>
                <w:sz w:val="18"/>
                <w:szCs w:val="18"/>
                <w:lang w:eastAsia="en-US"/>
              </w:rPr>
              <w:t>Strategické partnerstvá</w:t>
            </w:r>
          </w:p>
        </w:tc>
        <w:tc>
          <w:tcPr>
            <w:tcW w:w="1842" w:type="dxa"/>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Jakub </w:t>
            </w:r>
            <w:proofErr w:type="spellStart"/>
            <w:r w:rsidRPr="008F2FE8">
              <w:rPr>
                <w:rFonts w:eastAsiaTheme="minorHAnsi"/>
                <w:i/>
                <w:sz w:val="18"/>
                <w:szCs w:val="18"/>
                <w:lang w:val="en-GB" w:eastAsia="en-US"/>
              </w:rPr>
              <w:t>Berčík</w:t>
            </w:r>
            <w:proofErr w:type="spellEnd"/>
            <w:r w:rsidRPr="008F2FE8">
              <w:rPr>
                <w:rFonts w:eastAsiaTheme="minorHAnsi"/>
                <w:i/>
                <w:sz w:val="18"/>
                <w:szCs w:val="18"/>
                <w:lang w:val="en-GB" w:eastAsia="en-US"/>
              </w:rPr>
              <w:t>, PhD.</w:t>
            </w:r>
          </w:p>
        </w:tc>
        <w:tc>
          <w:tcPr>
            <w:tcW w:w="1560" w:type="dxa"/>
            <w:vAlign w:val="center"/>
          </w:tcPr>
          <w:p w:rsidR="008F2FE8" w:rsidRPr="008F2FE8" w:rsidRDefault="008F2FE8" w:rsidP="008F2FE8">
            <w:pPr>
              <w:jc w:val="center"/>
              <w:rPr>
                <w:b/>
                <w:bCs/>
                <w:i/>
                <w:color w:val="FF0000"/>
                <w:sz w:val="18"/>
                <w:szCs w:val="18"/>
              </w:rPr>
            </w:pPr>
            <w:r w:rsidRPr="008F2FE8">
              <w:rPr>
                <w:b/>
                <w:bCs/>
                <w:i/>
                <w:color w:val="FF0000"/>
                <w:sz w:val="18"/>
                <w:szCs w:val="18"/>
              </w:rPr>
              <w:t xml:space="preserve">150 000,00 EUR </w:t>
            </w:r>
          </w:p>
        </w:tc>
      </w:tr>
      <w:tr w:rsidR="008F2FE8" w:rsidRPr="008F2FE8" w:rsidTr="008C70E7">
        <w:trPr>
          <w:trHeight w:val="1002"/>
        </w:trPr>
        <w:tc>
          <w:tcPr>
            <w:tcW w:w="534"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4</w:t>
            </w:r>
          </w:p>
        </w:tc>
        <w:tc>
          <w:tcPr>
            <w:tcW w:w="1984" w:type="dxa"/>
            <w:shd w:val="clear" w:color="auto" w:fill="auto"/>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sz w:val="18"/>
                <w:szCs w:val="18"/>
                <w:lang w:val="en-GB" w:eastAsia="en-US"/>
              </w:rPr>
              <w:t xml:space="preserve">Vocational Training </w:t>
            </w:r>
            <w:proofErr w:type="spellStart"/>
            <w:r w:rsidRPr="008F2FE8">
              <w:rPr>
                <w:rFonts w:eastAsiaTheme="minorHAnsi"/>
                <w:b/>
                <w:i/>
                <w:sz w:val="18"/>
                <w:szCs w:val="18"/>
                <w:lang w:val="en-GB" w:eastAsia="en-US"/>
              </w:rPr>
              <w:t>Center</w:t>
            </w:r>
            <w:proofErr w:type="spellEnd"/>
            <w:r w:rsidRPr="008F2FE8">
              <w:rPr>
                <w:rFonts w:eastAsiaTheme="minorHAnsi"/>
                <w:b/>
                <w:i/>
                <w:sz w:val="18"/>
                <w:szCs w:val="18"/>
                <w:lang w:val="en-GB" w:eastAsia="en-US"/>
              </w:rPr>
              <w:t xml:space="preserve"> For Undergraduate University Students And Teachers in Jordan (VTC)</w:t>
            </w:r>
          </w:p>
        </w:tc>
        <w:tc>
          <w:tcPr>
            <w:tcW w:w="1701" w:type="dxa"/>
            <w:shd w:val="clear" w:color="auto" w:fill="auto"/>
            <w:vAlign w:val="center"/>
          </w:tcPr>
          <w:p w:rsidR="008F2FE8" w:rsidRPr="008F2FE8" w:rsidRDefault="008F2FE8" w:rsidP="008F2FE8">
            <w:pPr>
              <w:jc w:val="center"/>
              <w:rPr>
                <w:rFonts w:eastAsiaTheme="minorHAnsi"/>
                <w:i/>
                <w:sz w:val="18"/>
                <w:szCs w:val="18"/>
                <w:lang w:val="en-GB" w:eastAsia="en-US"/>
              </w:rPr>
            </w:pPr>
            <w:r w:rsidRPr="008F2FE8">
              <w:rPr>
                <w:i/>
                <w:color w:val="000000"/>
                <w:sz w:val="18"/>
                <w:szCs w:val="18"/>
              </w:rPr>
              <w:t>561708-EPP-1-2015-1-DE-EPPKA2-CBHE-JP</w:t>
            </w:r>
          </w:p>
        </w:tc>
        <w:tc>
          <w:tcPr>
            <w:tcW w:w="1418" w:type="dxa"/>
            <w:vAlign w:val="center"/>
          </w:tcPr>
          <w:p w:rsidR="008F2FE8" w:rsidRPr="008F2FE8" w:rsidRDefault="008F2FE8" w:rsidP="008F2FE8">
            <w:pPr>
              <w:jc w:val="center"/>
              <w:rPr>
                <w:rFonts w:eastAsiaTheme="minorHAnsi"/>
                <w:b/>
                <w:i/>
                <w:sz w:val="18"/>
                <w:szCs w:val="18"/>
                <w:lang w:eastAsia="en-US"/>
              </w:rPr>
            </w:pPr>
            <w:proofErr w:type="spellStart"/>
            <w:r w:rsidRPr="008F2FE8">
              <w:rPr>
                <w:rFonts w:eastAsiaTheme="minorHAnsi"/>
                <w:b/>
                <w:i/>
                <w:sz w:val="18"/>
                <w:szCs w:val="18"/>
                <w:lang w:eastAsia="en-US"/>
              </w:rPr>
              <w:t>Erasmus</w:t>
            </w:r>
            <w:proofErr w:type="spellEnd"/>
            <w:r w:rsidRPr="008F2FE8">
              <w:rPr>
                <w:rFonts w:eastAsiaTheme="minorHAnsi"/>
                <w:b/>
                <w:i/>
                <w:sz w:val="18"/>
                <w:szCs w:val="18"/>
                <w:lang w:eastAsia="en-US"/>
              </w:rPr>
              <w:t>+ KA2 Budovanie kapacít v oblasti vyššieho vzdelávania</w:t>
            </w:r>
          </w:p>
        </w:tc>
        <w:tc>
          <w:tcPr>
            <w:tcW w:w="1842" w:type="dxa"/>
            <w:vAlign w:val="center"/>
          </w:tcPr>
          <w:p w:rsidR="008F2FE8" w:rsidRPr="008F2FE8" w:rsidRDefault="008F2FE8" w:rsidP="008F2FE8">
            <w:pPr>
              <w:jc w:val="center"/>
              <w:rPr>
                <w:rFonts w:eastAsiaTheme="minorHAnsi"/>
                <w:i/>
                <w:sz w:val="18"/>
                <w:szCs w:val="18"/>
                <w:lang w:val="en-GB" w:eastAsia="en-US"/>
              </w:rPr>
            </w:pP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Johana </w:t>
            </w:r>
            <w:proofErr w:type="spellStart"/>
            <w:r w:rsidRPr="008F2FE8">
              <w:rPr>
                <w:rFonts w:eastAsiaTheme="minorHAnsi"/>
                <w:i/>
                <w:sz w:val="18"/>
                <w:szCs w:val="18"/>
                <w:lang w:val="en-GB" w:eastAsia="en-US"/>
              </w:rPr>
              <w:t>Paluchová</w:t>
            </w:r>
            <w:proofErr w:type="spellEnd"/>
            <w:r w:rsidRPr="008F2FE8">
              <w:rPr>
                <w:rFonts w:eastAsiaTheme="minorHAnsi"/>
                <w:i/>
                <w:sz w:val="18"/>
                <w:szCs w:val="18"/>
                <w:lang w:val="en-GB" w:eastAsia="en-US"/>
              </w:rPr>
              <w:t>, PhD.</w:t>
            </w:r>
          </w:p>
        </w:tc>
        <w:tc>
          <w:tcPr>
            <w:tcW w:w="1560" w:type="dxa"/>
            <w:vAlign w:val="center"/>
          </w:tcPr>
          <w:p w:rsidR="008F2FE8" w:rsidRPr="008F2FE8" w:rsidRDefault="008F2FE8" w:rsidP="008F2FE8">
            <w:pPr>
              <w:jc w:val="center"/>
              <w:rPr>
                <w:b/>
                <w:bCs/>
                <w:i/>
                <w:color w:val="FF0000"/>
                <w:sz w:val="18"/>
                <w:szCs w:val="18"/>
              </w:rPr>
            </w:pPr>
            <w:r w:rsidRPr="008F2FE8">
              <w:rPr>
                <w:b/>
                <w:bCs/>
                <w:i/>
                <w:color w:val="FF0000"/>
                <w:sz w:val="18"/>
                <w:szCs w:val="18"/>
              </w:rPr>
              <w:t>3 230,10 EUR</w:t>
            </w:r>
          </w:p>
        </w:tc>
      </w:tr>
      <w:tr w:rsidR="008F2FE8" w:rsidRPr="008F2FE8" w:rsidTr="008C70E7">
        <w:trPr>
          <w:trHeight w:val="1002"/>
        </w:trPr>
        <w:tc>
          <w:tcPr>
            <w:tcW w:w="534"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5</w:t>
            </w:r>
          </w:p>
        </w:tc>
        <w:tc>
          <w:tcPr>
            <w:tcW w:w="1984" w:type="dxa"/>
            <w:shd w:val="clear" w:color="auto" w:fill="auto"/>
            <w:vAlign w:val="center"/>
          </w:tcPr>
          <w:p w:rsidR="008F2FE8" w:rsidRPr="008F2FE8" w:rsidRDefault="008F2FE8" w:rsidP="008F2FE8">
            <w:pPr>
              <w:jc w:val="center"/>
              <w:rPr>
                <w:rFonts w:eastAsiaTheme="minorHAnsi"/>
                <w:b/>
                <w:i/>
                <w:sz w:val="18"/>
                <w:szCs w:val="18"/>
                <w:lang w:eastAsia="en-US"/>
              </w:rPr>
            </w:pPr>
            <w:r w:rsidRPr="008F2FE8">
              <w:rPr>
                <w:rFonts w:eastAsiaTheme="minorHAnsi"/>
                <w:b/>
                <w:i/>
                <w:sz w:val="18"/>
                <w:szCs w:val="18"/>
                <w:lang w:eastAsia="en-US"/>
              </w:rPr>
              <w:t xml:space="preserve">Visegrad/V4EaP </w:t>
            </w:r>
            <w:proofErr w:type="spellStart"/>
            <w:r w:rsidRPr="008F2FE8">
              <w:rPr>
                <w:rFonts w:eastAsiaTheme="minorHAnsi"/>
                <w:b/>
                <w:i/>
                <w:sz w:val="18"/>
                <w:szCs w:val="18"/>
                <w:lang w:eastAsia="en-US"/>
              </w:rPr>
              <w:t>Scholarship</w:t>
            </w:r>
            <w:proofErr w:type="spellEnd"/>
            <w:r w:rsidRPr="008F2FE8">
              <w:rPr>
                <w:rFonts w:eastAsiaTheme="minorHAnsi"/>
                <w:b/>
                <w:i/>
                <w:sz w:val="18"/>
                <w:szCs w:val="18"/>
                <w:lang w:eastAsia="en-US"/>
              </w:rPr>
              <w:t xml:space="preserve"> 51700716</w:t>
            </w:r>
          </w:p>
        </w:tc>
        <w:tc>
          <w:tcPr>
            <w:tcW w:w="1701" w:type="dxa"/>
            <w:shd w:val="clear" w:color="auto" w:fill="auto"/>
            <w:vAlign w:val="center"/>
          </w:tcPr>
          <w:p w:rsidR="008F2FE8" w:rsidRPr="008F2FE8" w:rsidRDefault="008F2FE8" w:rsidP="008F2FE8">
            <w:pPr>
              <w:jc w:val="center"/>
              <w:rPr>
                <w:i/>
                <w:color w:val="000000"/>
                <w:sz w:val="18"/>
                <w:szCs w:val="18"/>
              </w:rPr>
            </w:pPr>
            <w:r w:rsidRPr="008F2FE8">
              <w:rPr>
                <w:i/>
                <w:color w:val="000000"/>
                <w:sz w:val="18"/>
                <w:szCs w:val="18"/>
              </w:rPr>
              <w:t>51700716</w:t>
            </w:r>
          </w:p>
        </w:tc>
        <w:tc>
          <w:tcPr>
            <w:tcW w:w="1418" w:type="dxa"/>
            <w:vAlign w:val="center"/>
          </w:tcPr>
          <w:p w:rsidR="008F2FE8" w:rsidRPr="008F2FE8" w:rsidRDefault="008F2FE8" w:rsidP="008F2FE8">
            <w:pPr>
              <w:jc w:val="center"/>
              <w:rPr>
                <w:rFonts w:eastAsiaTheme="minorHAnsi"/>
                <w:b/>
                <w:i/>
                <w:sz w:val="18"/>
                <w:szCs w:val="18"/>
                <w:lang w:eastAsia="en-US"/>
              </w:rPr>
            </w:pPr>
            <w:proofErr w:type="spellStart"/>
            <w:r w:rsidRPr="008F2FE8">
              <w:rPr>
                <w:rFonts w:eastAsiaTheme="minorHAnsi"/>
                <w:b/>
                <w:i/>
                <w:sz w:val="18"/>
                <w:szCs w:val="18"/>
                <w:lang w:eastAsia="en-US"/>
              </w:rPr>
              <w:t>International</w:t>
            </w:r>
            <w:proofErr w:type="spellEnd"/>
            <w:r w:rsidRPr="008F2FE8">
              <w:rPr>
                <w:rFonts w:eastAsiaTheme="minorHAnsi"/>
                <w:b/>
                <w:i/>
                <w:sz w:val="18"/>
                <w:szCs w:val="18"/>
                <w:lang w:eastAsia="en-US"/>
              </w:rPr>
              <w:t xml:space="preserve"> </w:t>
            </w:r>
            <w:proofErr w:type="spellStart"/>
            <w:r w:rsidRPr="008F2FE8">
              <w:rPr>
                <w:rFonts w:eastAsiaTheme="minorHAnsi"/>
                <w:b/>
                <w:i/>
                <w:sz w:val="18"/>
                <w:szCs w:val="18"/>
                <w:lang w:eastAsia="en-US"/>
              </w:rPr>
              <w:t>Visegrad</w:t>
            </w:r>
            <w:proofErr w:type="spellEnd"/>
            <w:r w:rsidRPr="008F2FE8">
              <w:rPr>
                <w:rFonts w:eastAsiaTheme="minorHAnsi"/>
                <w:b/>
                <w:i/>
                <w:sz w:val="18"/>
                <w:szCs w:val="18"/>
                <w:lang w:eastAsia="en-US"/>
              </w:rPr>
              <w:t xml:space="preserve"> </w:t>
            </w:r>
            <w:proofErr w:type="spellStart"/>
            <w:r w:rsidRPr="008F2FE8">
              <w:rPr>
                <w:rFonts w:eastAsiaTheme="minorHAnsi"/>
                <w:b/>
                <w:i/>
                <w:sz w:val="18"/>
                <w:szCs w:val="18"/>
                <w:lang w:eastAsia="en-US"/>
              </w:rPr>
              <w:t>Fund</w:t>
            </w:r>
            <w:proofErr w:type="spellEnd"/>
          </w:p>
        </w:tc>
        <w:tc>
          <w:tcPr>
            <w:tcW w:w="1842"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 xml:space="preserve">doc. </w:t>
            </w: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Natália</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Turčeková</w:t>
            </w:r>
            <w:proofErr w:type="spellEnd"/>
            <w:r w:rsidRPr="008F2FE8">
              <w:rPr>
                <w:rFonts w:eastAsiaTheme="minorHAnsi"/>
                <w:i/>
                <w:sz w:val="18"/>
                <w:szCs w:val="18"/>
                <w:lang w:val="en-GB" w:eastAsia="en-US"/>
              </w:rPr>
              <w:t>, PhD.</w:t>
            </w:r>
          </w:p>
        </w:tc>
        <w:tc>
          <w:tcPr>
            <w:tcW w:w="1560" w:type="dxa"/>
            <w:vAlign w:val="center"/>
          </w:tcPr>
          <w:p w:rsidR="008F2FE8" w:rsidRPr="008F2FE8" w:rsidRDefault="008F2FE8" w:rsidP="008F2FE8">
            <w:pPr>
              <w:jc w:val="center"/>
              <w:rPr>
                <w:b/>
                <w:bCs/>
                <w:i/>
                <w:color w:val="FF0000"/>
                <w:sz w:val="18"/>
                <w:szCs w:val="18"/>
              </w:rPr>
            </w:pPr>
            <w:r w:rsidRPr="008F2FE8">
              <w:rPr>
                <w:b/>
                <w:bCs/>
                <w:i/>
                <w:color w:val="FF0000"/>
                <w:sz w:val="18"/>
                <w:szCs w:val="18"/>
              </w:rPr>
              <w:t>3 000,00 EUR</w:t>
            </w:r>
          </w:p>
        </w:tc>
      </w:tr>
      <w:tr w:rsidR="008F2FE8" w:rsidRPr="008F2FE8" w:rsidTr="008C70E7">
        <w:trPr>
          <w:trHeight w:val="1002"/>
        </w:trPr>
        <w:tc>
          <w:tcPr>
            <w:tcW w:w="534"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6</w:t>
            </w:r>
          </w:p>
        </w:tc>
        <w:tc>
          <w:tcPr>
            <w:tcW w:w="1984" w:type="dxa"/>
            <w:shd w:val="clear" w:color="auto" w:fill="auto"/>
            <w:vAlign w:val="center"/>
          </w:tcPr>
          <w:p w:rsidR="008F2FE8" w:rsidRPr="008F2FE8" w:rsidRDefault="008F2FE8" w:rsidP="008F2FE8">
            <w:pPr>
              <w:jc w:val="center"/>
              <w:rPr>
                <w:rFonts w:eastAsiaTheme="minorHAnsi"/>
                <w:b/>
                <w:i/>
                <w:sz w:val="18"/>
                <w:szCs w:val="18"/>
                <w:lang w:eastAsia="en-US"/>
              </w:rPr>
            </w:pPr>
            <w:r w:rsidRPr="008F2FE8">
              <w:rPr>
                <w:rFonts w:eastAsiaTheme="minorHAnsi"/>
                <w:b/>
                <w:i/>
                <w:sz w:val="18"/>
                <w:szCs w:val="18"/>
                <w:lang w:eastAsia="en-US"/>
              </w:rPr>
              <w:t>Globálna univerzita IV: Zavádzanie rozvojových tém do systému univerzitného vzdelávania</w:t>
            </w:r>
          </w:p>
        </w:tc>
        <w:tc>
          <w:tcPr>
            <w:tcW w:w="1701" w:type="dxa"/>
            <w:shd w:val="clear" w:color="auto" w:fill="auto"/>
            <w:vAlign w:val="center"/>
          </w:tcPr>
          <w:p w:rsidR="008F2FE8" w:rsidRPr="008F2FE8" w:rsidRDefault="008F2FE8" w:rsidP="008F2FE8">
            <w:pPr>
              <w:jc w:val="center"/>
              <w:rPr>
                <w:i/>
                <w:color w:val="000000"/>
                <w:sz w:val="18"/>
                <w:szCs w:val="18"/>
              </w:rPr>
            </w:pPr>
            <w:r w:rsidRPr="008F2FE8">
              <w:rPr>
                <w:i/>
                <w:color w:val="000000"/>
                <w:sz w:val="18"/>
                <w:szCs w:val="18"/>
              </w:rPr>
              <w:t>SAMRS/2016//RV/1/7</w:t>
            </w:r>
          </w:p>
        </w:tc>
        <w:tc>
          <w:tcPr>
            <w:tcW w:w="1418" w:type="dxa"/>
            <w:vAlign w:val="center"/>
          </w:tcPr>
          <w:p w:rsidR="008F2FE8" w:rsidRPr="008F2FE8" w:rsidRDefault="008F2FE8" w:rsidP="008F2FE8">
            <w:pPr>
              <w:jc w:val="center"/>
              <w:rPr>
                <w:rFonts w:eastAsiaTheme="minorHAnsi"/>
                <w:b/>
                <w:i/>
                <w:sz w:val="18"/>
                <w:szCs w:val="18"/>
                <w:lang w:eastAsia="en-US"/>
              </w:rPr>
            </w:pPr>
            <w:r w:rsidRPr="008F2FE8">
              <w:rPr>
                <w:rFonts w:eastAsiaTheme="minorHAnsi"/>
                <w:b/>
                <w:i/>
                <w:sz w:val="18"/>
                <w:szCs w:val="18"/>
                <w:lang w:eastAsia="en-US"/>
              </w:rPr>
              <w:t>Slovenská agentúra pre medzinárodnú rozvojovú spoluprácu (SAMRS)</w:t>
            </w:r>
          </w:p>
        </w:tc>
        <w:tc>
          <w:tcPr>
            <w:tcW w:w="1842"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 xml:space="preserve">doc. Mgr. </w:t>
            </w:r>
            <w:proofErr w:type="spellStart"/>
            <w:r w:rsidRPr="008F2FE8">
              <w:rPr>
                <w:rFonts w:eastAsiaTheme="minorHAnsi"/>
                <w:i/>
                <w:sz w:val="18"/>
                <w:szCs w:val="18"/>
                <w:lang w:val="en-GB" w:eastAsia="en-US"/>
              </w:rPr>
              <w:t>Ing.Danka</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Moravčíková</w:t>
            </w:r>
            <w:proofErr w:type="spellEnd"/>
            <w:r w:rsidRPr="008F2FE8">
              <w:rPr>
                <w:rFonts w:eastAsiaTheme="minorHAnsi"/>
                <w:i/>
                <w:sz w:val="18"/>
                <w:szCs w:val="18"/>
                <w:lang w:val="en-GB" w:eastAsia="en-US"/>
              </w:rPr>
              <w:t>, PhD.</w:t>
            </w:r>
          </w:p>
        </w:tc>
        <w:tc>
          <w:tcPr>
            <w:tcW w:w="1560" w:type="dxa"/>
            <w:vAlign w:val="center"/>
          </w:tcPr>
          <w:p w:rsidR="008F2FE8" w:rsidRPr="008F2FE8" w:rsidRDefault="008F2FE8" w:rsidP="008F2FE8">
            <w:pPr>
              <w:jc w:val="center"/>
              <w:rPr>
                <w:b/>
                <w:bCs/>
                <w:i/>
                <w:color w:val="FF0000"/>
                <w:sz w:val="18"/>
                <w:szCs w:val="18"/>
              </w:rPr>
            </w:pPr>
            <w:r w:rsidRPr="008F2FE8">
              <w:rPr>
                <w:b/>
                <w:bCs/>
                <w:i/>
                <w:color w:val="FF0000"/>
                <w:sz w:val="18"/>
                <w:szCs w:val="18"/>
              </w:rPr>
              <w:t>4 400,00 EUR</w:t>
            </w:r>
          </w:p>
        </w:tc>
      </w:tr>
      <w:tr w:rsidR="008F2FE8" w:rsidRPr="008F2FE8" w:rsidTr="008C70E7">
        <w:trPr>
          <w:trHeight w:val="1002"/>
        </w:trPr>
        <w:tc>
          <w:tcPr>
            <w:tcW w:w="534"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7</w:t>
            </w:r>
          </w:p>
        </w:tc>
        <w:tc>
          <w:tcPr>
            <w:tcW w:w="1984" w:type="dxa"/>
            <w:shd w:val="clear" w:color="auto" w:fill="auto"/>
            <w:vAlign w:val="center"/>
          </w:tcPr>
          <w:p w:rsidR="008F2FE8" w:rsidRPr="008F2FE8" w:rsidRDefault="008F2FE8" w:rsidP="008F2FE8">
            <w:pPr>
              <w:jc w:val="center"/>
              <w:rPr>
                <w:rFonts w:eastAsiaTheme="minorHAnsi"/>
                <w:b/>
                <w:i/>
                <w:sz w:val="18"/>
                <w:szCs w:val="18"/>
                <w:lang w:val="en-GB" w:eastAsia="en-US"/>
              </w:rPr>
            </w:pPr>
            <w:r w:rsidRPr="008F2FE8">
              <w:rPr>
                <w:rFonts w:eastAsiaTheme="minorHAnsi"/>
                <w:b/>
                <w:i/>
                <w:color w:val="000000"/>
                <w:sz w:val="18"/>
                <w:szCs w:val="18"/>
                <w:lang w:val="en-GB" w:eastAsia="en-US"/>
              </w:rPr>
              <w:t>Towards Agriculture and Rural Development in Albania (TARDA)</w:t>
            </w:r>
          </w:p>
        </w:tc>
        <w:tc>
          <w:tcPr>
            <w:tcW w:w="1701" w:type="dxa"/>
            <w:shd w:val="clear" w:color="auto" w:fill="auto"/>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color w:val="000000"/>
                <w:sz w:val="18"/>
                <w:szCs w:val="18"/>
                <w:lang w:val="en-GB" w:eastAsia="en-US"/>
              </w:rPr>
              <w:t>SAMRS/CETIR/127/393/2018</w:t>
            </w:r>
          </w:p>
        </w:tc>
        <w:tc>
          <w:tcPr>
            <w:tcW w:w="1418" w:type="dxa"/>
            <w:vAlign w:val="center"/>
          </w:tcPr>
          <w:p w:rsidR="008F2FE8" w:rsidRPr="008F2FE8" w:rsidRDefault="008F2FE8" w:rsidP="008F2FE8">
            <w:pPr>
              <w:jc w:val="center"/>
              <w:rPr>
                <w:rFonts w:eastAsiaTheme="minorHAnsi"/>
                <w:b/>
                <w:i/>
                <w:sz w:val="18"/>
                <w:szCs w:val="18"/>
                <w:lang w:val="en-GB" w:eastAsia="en-US"/>
              </w:rPr>
            </w:pPr>
            <w:proofErr w:type="spellStart"/>
            <w:r w:rsidRPr="008F2FE8">
              <w:rPr>
                <w:rFonts w:eastAsiaTheme="minorHAnsi"/>
                <w:b/>
                <w:i/>
                <w:sz w:val="18"/>
                <w:szCs w:val="18"/>
                <w:lang w:val="en-GB" w:eastAsia="en-US"/>
              </w:rPr>
              <w:t>SlovakAid</w:t>
            </w:r>
            <w:proofErr w:type="spellEnd"/>
          </w:p>
        </w:tc>
        <w:tc>
          <w:tcPr>
            <w:tcW w:w="1842"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 xml:space="preserve">prof. </w:t>
            </w:r>
            <w:proofErr w:type="spellStart"/>
            <w:r w:rsidRPr="008F2FE8">
              <w:rPr>
                <w:rFonts w:eastAsiaTheme="minorHAnsi"/>
                <w:i/>
                <w:sz w:val="18"/>
                <w:szCs w:val="18"/>
                <w:lang w:val="en-GB" w:eastAsia="en-US"/>
              </w:rPr>
              <w:t>Dr.</w:t>
            </w:r>
            <w:proofErr w:type="spellEnd"/>
            <w:r w:rsidRPr="008F2FE8">
              <w:rPr>
                <w:rFonts w:eastAsiaTheme="minorHAnsi"/>
                <w:i/>
                <w:sz w:val="18"/>
                <w:szCs w:val="18"/>
                <w:lang w:val="en-GB" w:eastAsia="en-US"/>
              </w:rPr>
              <w:t xml:space="preserve"> </w:t>
            </w:r>
            <w:proofErr w:type="spellStart"/>
            <w:r w:rsidRPr="008F2FE8">
              <w:rPr>
                <w:rFonts w:eastAsiaTheme="minorHAnsi"/>
                <w:i/>
                <w:sz w:val="18"/>
                <w:szCs w:val="18"/>
                <w:lang w:val="en-GB" w:eastAsia="en-US"/>
              </w:rPr>
              <w:t>Ing</w:t>
            </w:r>
            <w:proofErr w:type="spellEnd"/>
            <w:r w:rsidRPr="008F2FE8">
              <w:rPr>
                <w:rFonts w:eastAsiaTheme="minorHAnsi"/>
                <w:i/>
                <w:sz w:val="18"/>
                <w:szCs w:val="18"/>
                <w:lang w:val="en-GB" w:eastAsia="en-US"/>
              </w:rPr>
              <w:t xml:space="preserve">. Elena </w:t>
            </w:r>
            <w:proofErr w:type="spellStart"/>
            <w:r w:rsidRPr="008F2FE8">
              <w:rPr>
                <w:rFonts w:eastAsiaTheme="minorHAnsi"/>
                <w:i/>
                <w:sz w:val="18"/>
                <w:szCs w:val="18"/>
                <w:lang w:val="en-GB" w:eastAsia="en-US"/>
              </w:rPr>
              <w:t>Horská</w:t>
            </w:r>
            <w:proofErr w:type="spellEnd"/>
          </w:p>
        </w:tc>
        <w:tc>
          <w:tcPr>
            <w:tcW w:w="1560" w:type="dxa"/>
            <w:vAlign w:val="center"/>
          </w:tcPr>
          <w:p w:rsidR="008F2FE8" w:rsidRPr="008F2FE8" w:rsidRDefault="008F2FE8" w:rsidP="008F2FE8">
            <w:pPr>
              <w:jc w:val="center"/>
              <w:rPr>
                <w:b/>
                <w:bCs/>
                <w:i/>
                <w:color w:val="FF0000"/>
                <w:sz w:val="18"/>
                <w:szCs w:val="18"/>
              </w:rPr>
            </w:pPr>
            <w:r w:rsidRPr="008F2FE8">
              <w:rPr>
                <w:b/>
                <w:bCs/>
                <w:i/>
                <w:color w:val="FF0000"/>
                <w:sz w:val="18"/>
                <w:szCs w:val="18"/>
              </w:rPr>
              <w:t>5 776,14 EUR</w:t>
            </w:r>
          </w:p>
        </w:tc>
      </w:tr>
      <w:tr w:rsidR="008F2FE8" w:rsidRPr="008F2FE8" w:rsidTr="008C70E7">
        <w:trPr>
          <w:trHeight w:val="1002"/>
        </w:trPr>
        <w:tc>
          <w:tcPr>
            <w:tcW w:w="534" w:type="dxa"/>
            <w:vAlign w:val="center"/>
          </w:tcPr>
          <w:p w:rsidR="008F2FE8" w:rsidRPr="008F2FE8" w:rsidRDefault="008F2FE8" w:rsidP="008F2FE8">
            <w:pPr>
              <w:jc w:val="center"/>
              <w:rPr>
                <w:rFonts w:eastAsiaTheme="minorHAnsi"/>
                <w:i/>
                <w:sz w:val="18"/>
                <w:szCs w:val="18"/>
                <w:lang w:val="en-GB" w:eastAsia="en-US"/>
              </w:rPr>
            </w:pPr>
            <w:r w:rsidRPr="008F2FE8">
              <w:rPr>
                <w:rFonts w:eastAsiaTheme="minorHAnsi"/>
                <w:i/>
                <w:sz w:val="18"/>
                <w:szCs w:val="18"/>
                <w:lang w:val="en-GB" w:eastAsia="en-US"/>
              </w:rPr>
              <w:t>8</w:t>
            </w:r>
          </w:p>
        </w:tc>
        <w:tc>
          <w:tcPr>
            <w:tcW w:w="1984" w:type="dxa"/>
            <w:vAlign w:val="center"/>
          </w:tcPr>
          <w:p w:rsidR="008F2FE8" w:rsidRPr="008F2FE8" w:rsidRDefault="008F2FE8" w:rsidP="008F2FE8">
            <w:pPr>
              <w:jc w:val="center"/>
              <w:rPr>
                <w:rFonts w:eastAsiaTheme="minorHAnsi"/>
                <w:b/>
                <w:sz w:val="18"/>
                <w:szCs w:val="18"/>
                <w:lang w:val="en-GB" w:eastAsia="en-US"/>
              </w:rPr>
            </w:pPr>
            <w:r w:rsidRPr="008F2FE8">
              <w:rPr>
                <w:rFonts w:eastAsiaTheme="minorHAnsi"/>
                <w:b/>
                <w:color w:val="000000"/>
                <w:sz w:val="18"/>
                <w:szCs w:val="18"/>
                <w:lang w:val="en-GB" w:eastAsia="en-US"/>
              </w:rPr>
              <w:t>Development of Public Accreditation of Agricultural Programs in Russia (</w:t>
            </w:r>
            <w:proofErr w:type="spellStart"/>
            <w:r w:rsidRPr="008F2FE8">
              <w:rPr>
                <w:rFonts w:eastAsiaTheme="minorHAnsi"/>
                <w:b/>
                <w:color w:val="000000"/>
                <w:sz w:val="18"/>
                <w:szCs w:val="18"/>
                <w:lang w:val="en-GB" w:eastAsia="en-US"/>
              </w:rPr>
              <w:t>PACAgro</w:t>
            </w:r>
            <w:proofErr w:type="spellEnd"/>
            <w:r w:rsidRPr="008F2FE8">
              <w:rPr>
                <w:rFonts w:eastAsiaTheme="minorHAnsi"/>
                <w:b/>
                <w:color w:val="000000"/>
                <w:sz w:val="18"/>
                <w:szCs w:val="18"/>
                <w:lang w:val="en-GB" w:eastAsia="en-US"/>
              </w:rPr>
              <w:t>)</w:t>
            </w:r>
          </w:p>
        </w:tc>
        <w:tc>
          <w:tcPr>
            <w:tcW w:w="1701" w:type="dxa"/>
            <w:vAlign w:val="center"/>
          </w:tcPr>
          <w:p w:rsidR="008F2FE8" w:rsidRPr="008F2FE8" w:rsidRDefault="008F2FE8" w:rsidP="008F2FE8">
            <w:pPr>
              <w:jc w:val="center"/>
              <w:rPr>
                <w:rFonts w:eastAsiaTheme="minorHAnsi"/>
                <w:color w:val="000000"/>
                <w:sz w:val="18"/>
                <w:szCs w:val="18"/>
                <w:lang w:val="en-GB" w:eastAsia="en-US"/>
              </w:rPr>
            </w:pPr>
            <w:r w:rsidRPr="008F2FE8">
              <w:rPr>
                <w:rFonts w:eastAsiaTheme="minorHAnsi"/>
                <w:color w:val="000000"/>
                <w:sz w:val="18"/>
                <w:szCs w:val="18"/>
                <w:lang w:val="en-GB" w:eastAsia="en-US"/>
              </w:rPr>
              <w:t>543902- TEMPUS-1-2013-1-SK-TEMPUS-SMGR</w:t>
            </w:r>
          </w:p>
        </w:tc>
        <w:tc>
          <w:tcPr>
            <w:tcW w:w="1418" w:type="dxa"/>
            <w:vAlign w:val="center"/>
          </w:tcPr>
          <w:p w:rsidR="008F2FE8" w:rsidRPr="008F2FE8" w:rsidRDefault="008F2FE8" w:rsidP="008F2FE8">
            <w:pPr>
              <w:jc w:val="center"/>
              <w:rPr>
                <w:rFonts w:eastAsiaTheme="minorHAnsi"/>
                <w:b/>
                <w:color w:val="000000"/>
                <w:sz w:val="18"/>
                <w:szCs w:val="18"/>
                <w:lang w:val="en-GB" w:eastAsia="en-US"/>
              </w:rPr>
            </w:pPr>
            <w:r w:rsidRPr="008F2FE8">
              <w:rPr>
                <w:rFonts w:eastAsiaTheme="minorHAnsi"/>
                <w:b/>
                <w:color w:val="000000"/>
                <w:sz w:val="18"/>
                <w:szCs w:val="18"/>
                <w:lang w:val="en-GB" w:eastAsia="en-US"/>
              </w:rPr>
              <w:t>TEMPUS</w:t>
            </w:r>
          </w:p>
        </w:tc>
        <w:tc>
          <w:tcPr>
            <w:tcW w:w="1842" w:type="dxa"/>
            <w:vAlign w:val="center"/>
          </w:tcPr>
          <w:p w:rsidR="008F2FE8" w:rsidRPr="008F2FE8" w:rsidRDefault="008F2FE8" w:rsidP="008F2FE8">
            <w:pPr>
              <w:jc w:val="center"/>
              <w:rPr>
                <w:rFonts w:eastAsiaTheme="minorHAnsi"/>
                <w:sz w:val="18"/>
                <w:szCs w:val="18"/>
                <w:lang w:val="en-GB" w:eastAsia="en-US"/>
              </w:rPr>
            </w:pPr>
            <w:r w:rsidRPr="008F2FE8">
              <w:rPr>
                <w:rFonts w:eastAsiaTheme="minorHAnsi"/>
                <w:sz w:val="18"/>
                <w:szCs w:val="18"/>
                <w:lang w:val="en-GB" w:eastAsia="en-US"/>
              </w:rPr>
              <w:t xml:space="preserve">prof. </w:t>
            </w:r>
            <w:proofErr w:type="spellStart"/>
            <w:r w:rsidRPr="008F2FE8">
              <w:rPr>
                <w:rFonts w:eastAsiaTheme="minorHAnsi"/>
                <w:sz w:val="18"/>
                <w:szCs w:val="18"/>
                <w:lang w:val="en-GB" w:eastAsia="en-US"/>
              </w:rPr>
              <w:t>Dr.</w:t>
            </w:r>
            <w:proofErr w:type="spellEnd"/>
            <w:r w:rsidRPr="008F2FE8">
              <w:rPr>
                <w:rFonts w:eastAsiaTheme="minorHAnsi"/>
                <w:sz w:val="18"/>
                <w:szCs w:val="18"/>
                <w:lang w:val="en-GB" w:eastAsia="en-US"/>
              </w:rPr>
              <w:t xml:space="preserve"> </w:t>
            </w:r>
            <w:proofErr w:type="spellStart"/>
            <w:r w:rsidRPr="008F2FE8">
              <w:rPr>
                <w:rFonts w:eastAsiaTheme="minorHAnsi"/>
                <w:sz w:val="18"/>
                <w:szCs w:val="18"/>
                <w:lang w:val="en-GB" w:eastAsia="en-US"/>
              </w:rPr>
              <w:t>Ing</w:t>
            </w:r>
            <w:proofErr w:type="spellEnd"/>
            <w:r w:rsidRPr="008F2FE8">
              <w:rPr>
                <w:rFonts w:eastAsiaTheme="minorHAnsi"/>
                <w:sz w:val="18"/>
                <w:szCs w:val="18"/>
                <w:lang w:val="en-GB" w:eastAsia="en-US"/>
              </w:rPr>
              <w:t xml:space="preserve">. Elena </w:t>
            </w:r>
            <w:proofErr w:type="spellStart"/>
            <w:r w:rsidRPr="008F2FE8">
              <w:rPr>
                <w:rFonts w:eastAsiaTheme="minorHAnsi"/>
                <w:sz w:val="18"/>
                <w:szCs w:val="18"/>
                <w:lang w:val="en-GB" w:eastAsia="en-US"/>
              </w:rPr>
              <w:t>Horská</w:t>
            </w:r>
            <w:proofErr w:type="spellEnd"/>
          </w:p>
        </w:tc>
        <w:tc>
          <w:tcPr>
            <w:tcW w:w="1560" w:type="dxa"/>
            <w:vAlign w:val="center"/>
          </w:tcPr>
          <w:p w:rsidR="008F2FE8" w:rsidRPr="008F2FE8" w:rsidRDefault="008F2FE8" w:rsidP="008F2FE8">
            <w:pPr>
              <w:jc w:val="center"/>
              <w:rPr>
                <w:b/>
                <w:bCs/>
                <w:i/>
                <w:color w:val="FF0000"/>
                <w:sz w:val="18"/>
                <w:szCs w:val="18"/>
              </w:rPr>
            </w:pPr>
            <w:r w:rsidRPr="008F2FE8">
              <w:rPr>
                <w:b/>
                <w:bCs/>
                <w:i/>
                <w:color w:val="FF0000"/>
                <w:sz w:val="18"/>
                <w:szCs w:val="18"/>
              </w:rPr>
              <w:t>12 473,24 EUR</w:t>
            </w:r>
          </w:p>
        </w:tc>
      </w:tr>
    </w:tbl>
    <w:p w:rsidR="008F2FE8" w:rsidRPr="008F2FE8" w:rsidRDefault="008F2FE8" w:rsidP="008F2FE8">
      <w:pPr>
        <w:rPr>
          <w:sz w:val="18"/>
          <w:szCs w:val="18"/>
        </w:rPr>
      </w:pPr>
      <w:r w:rsidRPr="008F2FE8">
        <w:rPr>
          <w:sz w:val="18"/>
          <w:szCs w:val="18"/>
        </w:rPr>
        <w:t>Zdroj: UIS, SPU, vlastné spracovanie</w:t>
      </w:r>
    </w:p>
    <w:p w:rsidR="008F2FE8" w:rsidRPr="008F2FE8" w:rsidRDefault="008F2FE8" w:rsidP="008F2FE8">
      <w:pPr>
        <w:spacing w:line="360" w:lineRule="auto"/>
        <w:rPr>
          <w:b/>
          <w:sz w:val="16"/>
          <w:szCs w:val="16"/>
        </w:rPr>
      </w:pPr>
    </w:p>
    <w:p w:rsidR="008F2FE8" w:rsidRDefault="008F2FE8" w:rsidP="008F2FE8">
      <w:pPr>
        <w:spacing w:line="360" w:lineRule="auto"/>
        <w:rPr>
          <w:b/>
          <w:sz w:val="16"/>
          <w:szCs w:val="16"/>
        </w:rPr>
      </w:pPr>
    </w:p>
    <w:p w:rsidR="008F2FE8" w:rsidRDefault="008F2FE8" w:rsidP="008F2FE8">
      <w:pPr>
        <w:spacing w:line="360" w:lineRule="auto"/>
        <w:rPr>
          <w:b/>
          <w:sz w:val="16"/>
          <w:szCs w:val="16"/>
        </w:rPr>
      </w:pPr>
    </w:p>
    <w:p w:rsidR="008F2FE8" w:rsidRDefault="008F2FE8" w:rsidP="008F2FE8">
      <w:pPr>
        <w:spacing w:line="360" w:lineRule="auto"/>
        <w:rPr>
          <w:b/>
          <w:sz w:val="16"/>
          <w:szCs w:val="16"/>
        </w:rPr>
      </w:pPr>
    </w:p>
    <w:p w:rsidR="008F2FE8" w:rsidRPr="008F2FE8" w:rsidRDefault="008F2FE8" w:rsidP="008F2FE8">
      <w:pPr>
        <w:spacing w:line="360" w:lineRule="auto"/>
        <w:rPr>
          <w:b/>
          <w:sz w:val="16"/>
          <w:szCs w:val="16"/>
        </w:rPr>
      </w:pPr>
    </w:p>
    <w:p w:rsidR="008F2FE8" w:rsidRDefault="008F2FE8" w:rsidP="008F2FE8">
      <w:pPr>
        <w:rPr>
          <w:b/>
          <w:i/>
        </w:rPr>
      </w:pPr>
      <w:r w:rsidRPr="008F2FE8">
        <w:rPr>
          <w:b/>
          <w:i/>
        </w:rPr>
        <w:lastRenderedPageBreak/>
        <w:t>4. Medzinárodné vedecko-výskumné projekty riešené na FEM v roku 2018</w:t>
      </w:r>
    </w:p>
    <w:p w:rsidR="008F2FE8" w:rsidRDefault="008F2FE8" w:rsidP="008F2FE8">
      <w:pPr>
        <w:rPr>
          <w:b/>
          <w:i/>
        </w:rPr>
      </w:pPr>
    </w:p>
    <w:p w:rsidR="008F2FE8" w:rsidRPr="00DC2401" w:rsidRDefault="008F2FE8" w:rsidP="008F2FE8">
      <w:pPr>
        <w:rPr>
          <w:i/>
        </w:rPr>
      </w:pPr>
      <w:r w:rsidRPr="00DC2401">
        <w:rPr>
          <w:i/>
        </w:rPr>
        <w:t>4.1 Medzinárodné vedecko-výskumné projekty riešené na FEM v roku 2018</w:t>
      </w:r>
    </w:p>
    <w:p w:rsidR="008F2FE8" w:rsidRPr="00DC2401" w:rsidRDefault="008F2FE8" w:rsidP="008F2FE8">
      <w:pPr>
        <w:rPr>
          <w:b/>
        </w:rPr>
      </w:pPr>
    </w:p>
    <w:p w:rsidR="008F2FE8" w:rsidRPr="00DC2401" w:rsidRDefault="008F2FE8" w:rsidP="008F2FE8">
      <w:pPr>
        <w:spacing w:line="360" w:lineRule="auto"/>
        <w:jc w:val="both"/>
      </w:pPr>
      <w:proofErr w:type="spellStart"/>
      <w:r w:rsidRPr="00DC2401">
        <w:t>Vedecko</w:t>
      </w:r>
      <w:proofErr w:type="spellEnd"/>
      <w:r w:rsidRPr="00DC2401">
        <w:t xml:space="preserve"> - výskumné programy vytvárajú predpoklady pre rozvoj výskumu a sú významným zdrojom materiálneho zabezpečenia pracovísk. Z vedecko-výskumných projektov sa na FEM v roku 2018 riešili 3 projekty (Horizont 2020, </w:t>
      </w:r>
      <w:proofErr w:type="spellStart"/>
      <w:r w:rsidRPr="00DC2401">
        <w:t>Interreg</w:t>
      </w:r>
      <w:proofErr w:type="spellEnd"/>
      <w:r w:rsidRPr="00DC2401">
        <w:t>)</w:t>
      </w:r>
    </w:p>
    <w:p w:rsidR="008F2FE8" w:rsidRPr="00DC2401" w:rsidRDefault="008F2FE8" w:rsidP="008F2FE8">
      <w:pPr>
        <w:spacing w:line="360" w:lineRule="auto"/>
        <w:jc w:val="both"/>
      </w:pPr>
    </w:p>
    <w:p w:rsidR="008F2FE8" w:rsidRPr="00DC2401" w:rsidRDefault="008F2FE8" w:rsidP="008F2FE8">
      <w:pPr>
        <w:rPr>
          <w:i/>
          <w:sz w:val="20"/>
          <w:szCs w:val="20"/>
        </w:rPr>
      </w:pPr>
      <w:r w:rsidRPr="00DC2401">
        <w:rPr>
          <w:sz w:val="20"/>
          <w:szCs w:val="20"/>
        </w:rPr>
        <w:t xml:space="preserve">Tabuľka 24   </w:t>
      </w:r>
      <w:r w:rsidRPr="00DC2401">
        <w:rPr>
          <w:i/>
          <w:sz w:val="20"/>
          <w:szCs w:val="20"/>
        </w:rPr>
        <w:t>Medzinárodné vedecko-výskumné projekty riešené na FEM v roku 2018</w:t>
      </w:r>
    </w:p>
    <w:tbl>
      <w:tblPr>
        <w:tblStyle w:val="Mriekatabuky3"/>
        <w:tblW w:w="9606" w:type="dxa"/>
        <w:tblLayout w:type="fixed"/>
        <w:tblLook w:val="04A0" w:firstRow="1" w:lastRow="0" w:firstColumn="1" w:lastColumn="0" w:noHBand="0" w:noVBand="1"/>
      </w:tblPr>
      <w:tblGrid>
        <w:gridCol w:w="754"/>
        <w:gridCol w:w="2158"/>
        <w:gridCol w:w="1165"/>
        <w:gridCol w:w="1418"/>
        <w:gridCol w:w="1559"/>
        <w:gridCol w:w="1276"/>
        <w:gridCol w:w="1276"/>
      </w:tblGrid>
      <w:tr w:rsidR="008F2FE8" w:rsidRPr="00C42970" w:rsidTr="008C70E7">
        <w:trPr>
          <w:trHeight w:val="1170"/>
        </w:trPr>
        <w:tc>
          <w:tcPr>
            <w:tcW w:w="754" w:type="dxa"/>
            <w:shd w:val="clear" w:color="auto" w:fill="FFFF00"/>
            <w:noWrap/>
            <w:vAlign w:val="center"/>
            <w:hideMark/>
          </w:tcPr>
          <w:p w:rsidR="008F2FE8" w:rsidRPr="00053170" w:rsidRDefault="008F2FE8" w:rsidP="008C70E7">
            <w:pPr>
              <w:spacing w:after="200" w:line="276" w:lineRule="auto"/>
              <w:jc w:val="center"/>
              <w:rPr>
                <w:rFonts w:eastAsiaTheme="minorHAnsi"/>
                <w:b/>
                <w:bCs/>
                <w:i/>
                <w:sz w:val="18"/>
                <w:szCs w:val="18"/>
                <w:lang w:val="en-GB" w:eastAsia="en-US"/>
              </w:rPr>
            </w:pPr>
            <w:r w:rsidRPr="00053170">
              <w:rPr>
                <w:rFonts w:eastAsiaTheme="minorHAnsi"/>
                <w:b/>
                <w:bCs/>
                <w:i/>
                <w:sz w:val="18"/>
                <w:szCs w:val="18"/>
                <w:lang w:val="en-GB" w:eastAsia="en-US"/>
              </w:rPr>
              <w:t>P.Č.</w:t>
            </w:r>
          </w:p>
        </w:tc>
        <w:tc>
          <w:tcPr>
            <w:tcW w:w="2158" w:type="dxa"/>
            <w:shd w:val="clear" w:color="auto" w:fill="FFFF00"/>
            <w:noWrap/>
            <w:vAlign w:val="center"/>
            <w:hideMark/>
          </w:tcPr>
          <w:p w:rsidR="008F2FE8" w:rsidRPr="00053170" w:rsidRDefault="008F2FE8" w:rsidP="008C70E7">
            <w:pPr>
              <w:spacing w:after="200" w:line="276" w:lineRule="auto"/>
              <w:jc w:val="center"/>
              <w:rPr>
                <w:rFonts w:eastAsiaTheme="minorHAnsi"/>
                <w:b/>
                <w:bCs/>
                <w:i/>
                <w:sz w:val="18"/>
                <w:szCs w:val="18"/>
                <w:lang w:val="en-GB" w:eastAsia="en-US"/>
              </w:rPr>
            </w:pPr>
            <w:r w:rsidRPr="00053170">
              <w:rPr>
                <w:rFonts w:eastAsiaTheme="minorHAnsi"/>
                <w:b/>
                <w:bCs/>
                <w:i/>
                <w:sz w:val="18"/>
                <w:szCs w:val="18"/>
                <w:lang w:val="en-GB" w:eastAsia="en-US"/>
              </w:rPr>
              <w:t>NÁZOV PROJEKTU</w:t>
            </w:r>
          </w:p>
        </w:tc>
        <w:tc>
          <w:tcPr>
            <w:tcW w:w="1165" w:type="dxa"/>
            <w:shd w:val="clear" w:color="auto" w:fill="FFFF00"/>
            <w:vAlign w:val="center"/>
            <w:hideMark/>
          </w:tcPr>
          <w:p w:rsidR="008F2FE8" w:rsidRPr="00053170" w:rsidRDefault="008F2FE8" w:rsidP="008C70E7">
            <w:pPr>
              <w:spacing w:after="200" w:line="276" w:lineRule="auto"/>
              <w:jc w:val="center"/>
              <w:rPr>
                <w:rFonts w:eastAsiaTheme="minorHAnsi"/>
                <w:b/>
                <w:bCs/>
                <w:i/>
                <w:sz w:val="18"/>
                <w:szCs w:val="18"/>
                <w:lang w:val="en-GB" w:eastAsia="en-US"/>
              </w:rPr>
            </w:pPr>
            <w:r>
              <w:rPr>
                <w:rFonts w:eastAsiaTheme="minorHAnsi"/>
                <w:b/>
                <w:bCs/>
                <w:i/>
                <w:sz w:val="18"/>
                <w:szCs w:val="18"/>
                <w:lang w:val="en-GB" w:eastAsia="en-US"/>
              </w:rPr>
              <w:t xml:space="preserve">IDENTIF. </w:t>
            </w:r>
            <w:r w:rsidRPr="00053170">
              <w:rPr>
                <w:rFonts w:eastAsiaTheme="minorHAnsi"/>
                <w:b/>
                <w:bCs/>
                <w:i/>
                <w:sz w:val="18"/>
                <w:szCs w:val="18"/>
                <w:lang w:val="en-GB" w:eastAsia="en-US"/>
              </w:rPr>
              <w:t>ČÍSLO</w:t>
            </w:r>
          </w:p>
        </w:tc>
        <w:tc>
          <w:tcPr>
            <w:tcW w:w="1418" w:type="dxa"/>
            <w:shd w:val="clear" w:color="auto" w:fill="FFFF00"/>
            <w:noWrap/>
            <w:vAlign w:val="center"/>
            <w:hideMark/>
          </w:tcPr>
          <w:p w:rsidR="008F2FE8" w:rsidRPr="00053170" w:rsidRDefault="008F2FE8" w:rsidP="008C70E7">
            <w:pPr>
              <w:spacing w:after="200" w:line="276" w:lineRule="auto"/>
              <w:jc w:val="center"/>
              <w:rPr>
                <w:rFonts w:eastAsiaTheme="minorHAnsi"/>
                <w:b/>
                <w:bCs/>
                <w:i/>
                <w:sz w:val="18"/>
                <w:szCs w:val="18"/>
                <w:lang w:val="en-GB" w:eastAsia="en-US"/>
              </w:rPr>
            </w:pPr>
            <w:r w:rsidRPr="00053170">
              <w:rPr>
                <w:rFonts w:eastAsiaTheme="minorHAnsi"/>
                <w:b/>
                <w:bCs/>
                <w:i/>
                <w:sz w:val="18"/>
                <w:szCs w:val="18"/>
                <w:lang w:val="en-GB" w:eastAsia="en-US"/>
              </w:rPr>
              <w:t>PROGRAM</w:t>
            </w:r>
          </w:p>
        </w:tc>
        <w:tc>
          <w:tcPr>
            <w:tcW w:w="1559" w:type="dxa"/>
            <w:shd w:val="clear" w:color="auto" w:fill="FFFF00"/>
            <w:vAlign w:val="center"/>
            <w:hideMark/>
          </w:tcPr>
          <w:p w:rsidR="008F2FE8" w:rsidRPr="00053170" w:rsidRDefault="008F2FE8" w:rsidP="008C70E7">
            <w:pPr>
              <w:spacing w:after="200" w:line="276" w:lineRule="auto"/>
              <w:jc w:val="center"/>
              <w:rPr>
                <w:rFonts w:eastAsiaTheme="minorHAnsi"/>
                <w:b/>
                <w:bCs/>
                <w:i/>
                <w:sz w:val="18"/>
                <w:szCs w:val="18"/>
                <w:lang w:val="en-GB" w:eastAsia="en-US"/>
              </w:rPr>
            </w:pPr>
            <w:r w:rsidRPr="00053170">
              <w:rPr>
                <w:rFonts w:eastAsiaTheme="minorHAnsi"/>
                <w:b/>
                <w:bCs/>
                <w:i/>
                <w:sz w:val="18"/>
                <w:szCs w:val="18"/>
                <w:lang w:val="en-GB" w:eastAsia="en-US"/>
              </w:rPr>
              <w:t>ZODPOVEDNÁ OSOBA/ PREDKLADATEĽ</w:t>
            </w:r>
          </w:p>
        </w:tc>
        <w:tc>
          <w:tcPr>
            <w:tcW w:w="1276" w:type="dxa"/>
            <w:shd w:val="clear" w:color="auto" w:fill="FFFF00"/>
            <w:vAlign w:val="center"/>
            <w:hideMark/>
          </w:tcPr>
          <w:p w:rsidR="008F2FE8" w:rsidRPr="00053170" w:rsidRDefault="008F2FE8" w:rsidP="008C70E7">
            <w:pPr>
              <w:spacing w:after="200" w:line="276" w:lineRule="auto"/>
              <w:jc w:val="center"/>
              <w:rPr>
                <w:rFonts w:eastAsiaTheme="minorHAnsi"/>
                <w:b/>
                <w:bCs/>
                <w:i/>
                <w:sz w:val="18"/>
                <w:szCs w:val="18"/>
                <w:lang w:val="en-GB" w:eastAsia="en-US"/>
              </w:rPr>
            </w:pPr>
            <w:r w:rsidRPr="00053170">
              <w:rPr>
                <w:rFonts w:eastAsiaTheme="minorHAnsi"/>
                <w:b/>
                <w:bCs/>
                <w:i/>
                <w:sz w:val="18"/>
                <w:szCs w:val="18"/>
                <w:lang w:val="en-GB" w:eastAsia="en-US"/>
              </w:rPr>
              <w:t>ZAČIATOK PROJEKTU</w:t>
            </w:r>
          </w:p>
        </w:tc>
        <w:tc>
          <w:tcPr>
            <w:tcW w:w="1276" w:type="dxa"/>
            <w:shd w:val="clear" w:color="auto" w:fill="FFFF00"/>
            <w:vAlign w:val="center"/>
            <w:hideMark/>
          </w:tcPr>
          <w:p w:rsidR="008F2FE8" w:rsidRPr="00053170" w:rsidRDefault="008F2FE8" w:rsidP="008C70E7">
            <w:pPr>
              <w:spacing w:after="200" w:line="276" w:lineRule="auto"/>
              <w:jc w:val="center"/>
              <w:rPr>
                <w:rFonts w:eastAsiaTheme="minorHAnsi"/>
                <w:b/>
                <w:bCs/>
                <w:i/>
                <w:sz w:val="18"/>
                <w:szCs w:val="18"/>
                <w:lang w:val="en-GB" w:eastAsia="en-US"/>
              </w:rPr>
            </w:pPr>
            <w:r w:rsidRPr="00053170">
              <w:rPr>
                <w:rFonts w:eastAsiaTheme="minorHAnsi"/>
                <w:b/>
                <w:bCs/>
                <w:i/>
                <w:sz w:val="18"/>
                <w:szCs w:val="18"/>
                <w:lang w:val="en-GB" w:eastAsia="en-US"/>
              </w:rPr>
              <w:t>KONIEC PROJEKTU</w:t>
            </w:r>
          </w:p>
        </w:tc>
      </w:tr>
      <w:tr w:rsidR="008F2FE8" w:rsidRPr="00C42970" w:rsidTr="008C70E7">
        <w:trPr>
          <w:trHeight w:val="1170"/>
        </w:trPr>
        <w:tc>
          <w:tcPr>
            <w:tcW w:w="754" w:type="dxa"/>
            <w:shd w:val="clear" w:color="auto" w:fill="auto"/>
            <w:noWrap/>
            <w:vAlign w:val="center"/>
          </w:tcPr>
          <w:p w:rsidR="008F2FE8" w:rsidRPr="00053170" w:rsidRDefault="008F2FE8" w:rsidP="008C70E7">
            <w:pPr>
              <w:jc w:val="center"/>
              <w:rPr>
                <w:rFonts w:eastAsiaTheme="minorHAnsi"/>
                <w:b/>
                <w:bCs/>
                <w:i/>
                <w:sz w:val="18"/>
                <w:szCs w:val="18"/>
                <w:lang w:val="en-GB" w:eastAsia="en-US"/>
              </w:rPr>
            </w:pPr>
            <w:r w:rsidRPr="00053170">
              <w:rPr>
                <w:rFonts w:eastAsiaTheme="minorHAnsi"/>
                <w:b/>
                <w:bCs/>
                <w:i/>
                <w:sz w:val="18"/>
                <w:szCs w:val="18"/>
                <w:lang w:val="en-GB" w:eastAsia="en-US"/>
              </w:rPr>
              <w:t>1</w:t>
            </w:r>
          </w:p>
        </w:tc>
        <w:tc>
          <w:tcPr>
            <w:tcW w:w="2158" w:type="dxa"/>
            <w:shd w:val="clear" w:color="auto" w:fill="auto"/>
            <w:noWrap/>
            <w:vAlign w:val="center"/>
          </w:tcPr>
          <w:p w:rsidR="008F2FE8" w:rsidRPr="00DC2401" w:rsidRDefault="008F2FE8" w:rsidP="008C70E7">
            <w:pPr>
              <w:jc w:val="center"/>
              <w:rPr>
                <w:rFonts w:eastAsiaTheme="minorHAnsi"/>
                <w:b/>
                <w:bCs/>
                <w:i/>
                <w:sz w:val="18"/>
                <w:szCs w:val="18"/>
                <w:lang w:val="en-GB" w:eastAsia="en-US"/>
              </w:rPr>
            </w:pPr>
            <w:proofErr w:type="spellStart"/>
            <w:r w:rsidRPr="00DC2401">
              <w:rPr>
                <w:rFonts w:eastAsiaTheme="minorHAnsi"/>
                <w:b/>
                <w:bCs/>
                <w:i/>
                <w:sz w:val="18"/>
                <w:szCs w:val="18"/>
                <w:lang w:val="en-GB" w:eastAsia="en-US"/>
              </w:rPr>
              <w:t>Regulácia</w:t>
            </w:r>
            <w:proofErr w:type="spellEnd"/>
            <w:r w:rsidRPr="00DC2401">
              <w:rPr>
                <w:rFonts w:eastAsiaTheme="minorHAnsi"/>
                <w:b/>
                <w:bCs/>
                <w:i/>
                <w:sz w:val="18"/>
                <w:szCs w:val="18"/>
                <w:lang w:val="en-GB" w:eastAsia="en-US"/>
              </w:rPr>
              <w:t xml:space="preserve"> </w:t>
            </w:r>
            <w:proofErr w:type="spellStart"/>
            <w:r w:rsidRPr="00DC2401">
              <w:rPr>
                <w:rFonts w:eastAsiaTheme="minorHAnsi"/>
                <w:b/>
                <w:bCs/>
                <w:i/>
                <w:sz w:val="18"/>
                <w:szCs w:val="18"/>
                <w:lang w:val="en-GB" w:eastAsia="en-US"/>
              </w:rPr>
              <w:t>bioekonomiky</w:t>
            </w:r>
            <w:proofErr w:type="spellEnd"/>
            <w:r w:rsidRPr="00DC2401">
              <w:rPr>
                <w:rFonts w:eastAsiaTheme="minorHAnsi"/>
                <w:b/>
                <w:bCs/>
                <w:i/>
                <w:sz w:val="18"/>
                <w:szCs w:val="18"/>
                <w:lang w:val="en-GB" w:eastAsia="en-US"/>
              </w:rPr>
              <w:t xml:space="preserve">: </w:t>
            </w:r>
            <w:proofErr w:type="spellStart"/>
            <w:r w:rsidRPr="00DC2401">
              <w:rPr>
                <w:rFonts w:eastAsiaTheme="minorHAnsi"/>
                <w:b/>
                <w:bCs/>
                <w:i/>
                <w:sz w:val="18"/>
                <w:szCs w:val="18"/>
                <w:lang w:val="en-GB" w:eastAsia="en-US"/>
              </w:rPr>
              <w:t>legislatíva</w:t>
            </w:r>
            <w:proofErr w:type="spellEnd"/>
            <w:r w:rsidRPr="00DC2401">
              <w:rPr>
                <w:rFonts w:eastAsiaTheme="minorHAnsi"/>
                <w:b/>
                <w:bCs/>
                <w:i/>
                <w:sz w:val="18"/>
                <w:szCs w:val="18"/>
                <w:lang w:val="en-GB" w:eastAsia="en-US"/>
              </w:rPr>
              <w:t xml:space="preserve">, </w:t>
            </w:r>
            <w:proofErr w:type="spellStart"/>
            <w:r w:rsidRPr="00DC2401">
              <w:rPr>
                <w:rFonts w:eastAsiaTheme="minorHAnsi"/>
                <w:b/>
                <w:bCs/>
                <w:i/>
                <w:sz w:val="18"/>
                <w:szCs w:val="18"/>
                <w:lang w:val="en-GB" w:eastAsia="en-US"/>
              </w:rPr>
              <w:t>ekonomika</w:t>
            </w:r>
            <w:proofErr w:type="spellEnd"/>
            <w:r w:rsidRPr="00DC2401">
              <w:rPr>
                <w:rFonts w:eastAsiaTheme="minorHAnsi"/>
                <w:b/>
                <w:bCs/>
                <w:i/>
                <w:sz w:val="18"/>
                <w:szCs w:val="18"/>
                <w:lang w:val="en-GB" w:eastAsia="en-US"/>
              </w:rPr>
              <w:t xml:space="preserve"> a </w:t>
            </w:r>
            <w:proofErr w:type="spellStart"/>
            <w:r w:rsidRPr="00DC2401">
              <w:rPr>
                <w:rFonts w:eastAsiaTheme="minorHAnsi"/>
                <w:b/>
                <w:bCs/>
                <w:i/>
                <w:sz w:val="18"/>
                <w:szCs w:val="18"/>
                <w:lang w:val="en-GB" w:eastAsia="en-US"/>
              </w:rPr>
              <w:t>politiky</w:t>
            </w:r>
            <w:proofErr w:type="spellEnd"/>
          </w:p>
        </w:tc>
        <w:tc>
          <w:tcPr>
            <w:tcW w:w="1165" w:type="dxa"/>
            <w:shd w:val="clear" w:color="auto" w:fill="auto"/>
            <w:vAlign w:val="center"/>
          </w:tcPr>
          <w:p w:rsidR="008F2FE8" w:rsidRPr="00DC2401" w:rsidRDefault="008F2FE8" w:rsidP="008C70E7">
            <w:pPr>
              <w:jc w:val="center"/>
              <w:rPr>
                <w:rFonts w:eastAsiaTheme="minorHAnsi"/>
                <w:bCs/>
                <w:i/>
                <w:sz w:val="18"/>
                <w:szCs w:val="18"/>
                <w:lang w:val="en-GB" w:eastAsia="en-US"/>
              </w:rPr>
            </w:pPr>
            <w:r w:rsidRPr="00DC2401">
              <w:rPr>
                <w:rFonts w:eastAsiaTheme="minorHAnsi"/>
                <w:bCs/>
                <w:i/>
                <w:sz w:val="18"/>
                <w:szCs w:val="18"/>
                <w:lang w:val="en-GB" w:eastAsia="en-US"/>
              </w:rPr>
              <w:t>GA 773297</w:t>
            </w:r>
          </w:p>
        </w:tc>
        <w:tc>
          <w:tcPr>
            <w:tcW w:w="1418" w:type="dxa"/>
            <w:noWrap/>
            <w:vAlign w:val="center"/>
          </w:tcPr>
          <w:p w:rsidR="008F2FE8" w:rsidRPr="00DC2401" w:rsidRDefault="008F2FE8" w:rsidP="008C70E7">
            <w:pPr>
              <w:jc w:val="center"/>
              <w:rPr>
                <w:i/>
                <w:sz w:val="18"/>
                <w:szCs w:val="18"/>
              </w:rPr>
            </w:pPr>
            <w:r w:rsidRPr="00DC2401">
              <w:rPr>
                <w:i/>
                <w:sz w:val="18"/>
                <w:szCs w:val="18"/>
              </w:rPr>
              <w:t>Horizont 2020</w:t>
            </w:r>
          </w:p>
          <w:p w:rsidR="008F2FE8" w:rsidRPr="00DC2401" w:rsidRDefault="008F2FE8" w:rsidP="008C70E7">
            <w:pPr>
              <w:jc w:val="center"/>
              <w:rPr>
                <w:i/>
                <w:sz w:val="18"/>
                <w:szCs w:val="18"/>
              </w:rPr>
            </w:pPr>
          </w:p>
        </w:tc>
        <w:tc>
          <w:tcPr>
            <w:tcW w:w="1559" w:type="dxa"/>
            <w:vAlign w:val="center"/>
          </w:tcPr>
          <w:p w:rsidR="008F2FE8" w:rsidRPr="00DC2401" w:rsidRDefault="008F2FE8" w:rsidP="008C70E7">
            <w:pPr>
              <w:jc w:val="center"/>
              <w:rPr>
                <w:i/>
                <w:sz w:val="18"/>
                <w:szCs w:val="18"/>
              </w:rPr>
            </w:pPr>
            <w:r w:rsidRPr="00DC2401">
              <w:rPr>
                <w:i/>
                <w:sz w:val="18"/>
                <w:szCs w:val="18"/>
              </w:rPr>
              <w:t xml:space="preserve">prof. Ing. Ján </w:t>
            </w:r>
            <w:proofErr w:type="spellStart"/>
            <w:r w:rsidRPr="00DC2401">
              <w:rPr>
                <w:i/>
                <w:sz w:val="18"/>
                <w:szCs w:val="18"/>
              </w:rPr>
              <w:t>Pokrivčák</w:t>
            </w:r>
            <w:proofErr w:type="spellEnd"/>
            <w:r w:rsidRPr="00DC2401">
              <w:rPr>
                <w:i/>
                <w:sz w:val="18"/>
                <w:szCs w:val="18"/>
              </w:rPr>
              <w:t>, PhD.</w:t>
            </w:r>
          </w:p>
        </w:tc>
        <w:tc>
          <w:tcPr>
            <w:tcW w:w="1276" w:type="dxa"/>
            <w:shd w:val="clear" w:color="auto" w:fill="auto"/>
            <w:vAlign w:val="center"/>
          </w:tcPr>
          <w:p w:rsidR="008F2FE8" w:rsidRPr="00DC2401" w:rsidRDefault="008F2FE8" w:rsidP="008C70E7">
            <w:pPr>
              <w:jc w:val="center"/>
              <w:rPr>
                <w:rFonts w:eastAsiaTheme="minorHAnsi"/>
                <w:bCs/>
                <w:i/>
                <w:sz w:val="18"/>
                <w:szCs w:val="18"/>
                <w:lang w:val="en-GB" w:eastAsia="en-US"/>
              </w:rPr>
            </w:pPr>
            <w:r w:rsidRPr="00DC2401">
              <w:rPr>
                <w:rFonts w:eastAsiaTheme="minorHAnsi"/>
                <w:bCs/>
                <w:i/>
                <w:sz w:val="18"/>
                <w:szCs w:val="18"/>
                <w:lang w:val="en-GB" w:eastAsia="en-US"/>
              </w:rPr>
              <w:t>01/06/2018</w:t>
            </w:r>
          </w:p>
        </w:tc>
        <w:tc>
          <w:tcPr>
            <w:tcW w:w="1276" w:type="dxa"/>
            <w:shd w:val="clear" w:color="auto" w:fill="auto"/>
            <w:vAlign w:val="center"/>
          </w:tcPr>
          <w:p w:rsidR="008F2FE8" w:rsidRPr="00DC2401" w:rsidRDefault="008F2FE8" w:rsidP="008C70E7">
            <w:pPr>
              <w:jc w:val="center"/>
              <w:rPr>
                <w:rFonts w:eastAsiaTheme="minorHAnsi"/>
                <w:bCs/>
                <w:i/>
                <w:sz w:val="18"/>
                <w:szCs w:val="18"/>
                <w:lang w:val="en-GB" w:eastAsia="en-US"/>
              </w:rPr>
            </w:pPr>
            <w:r w:rsidRPr="00DC2401">
              <w:rPr>
                <w:rFonts w:eastAsiaTheme="minorHAnsi"/>
                <w:bCs/>
                <w:i/>
                <w:sz w:val="18"/>
                <w:szCs w:val="18"/>
                <w:lang w:val="en-GB" w:eastAsia="en-US"/>
              </w:rPr>
              <w:t>31.5.2022</w:t>
            </w:r>
          </w:p>
        </w:tc>
      </w:tr>
      <w:tr w:rsidR="008F2FE8" w:rsidRPr="00C42970" w:rsidTr="008C70E7">
        <w:trPr>
          <w:trHeight w:val="1170"/>
        </w:trPr>
        <w:tc>
          <w:tcPr>
            <w:tcW w:w="754" w:type="dxa"/>
            <w:shd w:val="clear" w:color="auto" w:fill="auto"/>
            <w:noWrap/>
            <w:vAlign w:val="center"/>
          </w:tcPr>
          <w:p w:rsidR="008F2FE8" w:rsidRPr="00053170" w:rsidRDefault="008F2FE8" w:rsidP="008C70E7">
            <w:pPr>
              <w:jc w:val="center"/>
              <w:rPr>
                <w:rFonts w:eastAsiaTheme="minorHAnsi"/>
                <w:b/>
                <w:bCs/>
                <w:i/>
                <w:sz w:val="18"/>
                <w:szCs w:val="18"/>
                <w:lang w:val="en-GB" w:eastAsia="en-US"/>
              </w:rPr>
            </w:pPr>
            <w:r w:rsidRPr="00053170">
              <w:rPr>
                <w:rFonts w:eastAsiaTheme="minorHAnsi"/>
                <w:b/>
                <w:bCs/>
                <w:i/>
                <w:sz w:val="18"/>
                <w:szCs w:val="18"/>
                <w:lang w:val="en-GB" w:eastAsia="en-US"/>
              </w:rPr>
              <w:t>2</w:t>
            </w:r>
          </w:p>
        </w:tc>
        <w:tc>
          <w:tcPr>
            <w:tcW w:w="2158" w:type="dxa"/>
            <w:shd w:val="clear" w:color="auto" w:fill="auto"/>
            <w:noWrap/>
            <w:vAlign w:val="center"/>
          </w:tcPr>
          <w:p w:rsidR="008F2FE8" w:rsidRPr="00DC2401" w:rsidRDefault="008F2FE8" w:rsidP="008C70E7">
            <w:pPr>
              <w:jc w:val="center"/>
              <w:rPr>
                <w:b/>
                <w:i/>
                <w:sz w:val="18"/>
                <w:szCs w:val="18"/>
              </w:rPr>
            </w:pPr>
            <w:r w:rsidRPr="00DC2401">
              <w:rPr>
                <w:b/>
                <w:i/>
                <w:sz w:val="18"/>
                <w:szCs w:val="18"/>
              </w:rPr>
              <w:t xml:space="preserve">Made in </w:t>
            </w:r>
            <w:proofErr w:type="spellStart"/>
            <w:r w:rsidRPr="00DC2401">
              <w:rPr>
                <w:b/>
                <w:i/>
                <w:sz w:val="18"/>
                <w:szCs w:val="18"/>
              </w:rPr>
              <w:t>Danube</w:t>
            </w:r>
            <w:proofErr w:type="spellEnd"/>
          </w:p>
          <w:p w:rsidR="008F2FE8" w:rsidRPr="00DC2401" w:rsidRDefault="008F2FE8" w:rsidP="008C70E7">
            <w:pPr>
              <w:jc w:val="center"/>
              <w:rPr>
                <w:i/>
                <w:sz w:val="18"/>
                <w:szCs w:val="18"/>
              </w:rPr>
            </w:pPr>
          </w:p>
        </w:tc>
        <w:tc>
          <w:tcPr>
            <w:tcW w:w="1165" w:type="dxa"/>
            <w:shd w:val="clear" w:color="auto" w:fill="auto"/>
            <w:vAlign w:val="center"/>
          </w:tcPr>
          <w:p w:rsidR="008F2FE8" w:rsidRPr="00DC2401" w:rsidRDefault="008F2FE8" w:rsidP="008C70E7">
            <w:pPr>
              <w:jc w:val="center"/>
              <w:rPr>
                <w:i/>
                <w:sz w:val="18"/>
                <w:szCs w:val="18"/>
              </w:rPr>
            </w:pPr>
          </w:p>
        </w:tc>
        <w:tc>
          <w:tcPr>
            <w:tcW w:w="1418" w:type="dxa"/>
            <w:shd w:val="clear" w:color="auto" w:fill="auto"/>
            <w:noWrap/>
            <w:vAlign w:val="center"/>
          </w:tcPr>
          <w:p w:rsidR="008F2FE8" w:rsidRPr="00DC2401" w:rsidRDefault="008F2FE8" w:rsidP="008C70E7">
            <w:pPr>
              <w:jc w:val="center"/>
              <w:rPr>
                <w:i/>
                <w:sz w:val="18"/>
                <w:szCs w:val="18"/>
              </w:rPr>
            </w:pPr>
            <w:proofErr w:type="spellStart"/>
            <w:r w:rsidRPr="00DC2401">
              <w:rPr>
                <w:i/>
                <w:sz w:val="18"/>
                <w:szCs w:val="18"/>
              </w:rPr>
              <w:t>Interreg</w:t>
            </w:r>
            <w:proofErr w:type="spellEnd"/>
          </w:p>
          <w:p w:rsidR="008F2FE8" w:rsidRPr="00DC2401" w:rsidRDefault="008F2FE8" w:rsidP="008C70E7">
            <w:pPr>
              <w:jc w:val="center"/>
              <w:rPr>
                <w:i/>
                <w:sz w:val="18"/>
                <w:szCs w:val="18"/>
              </w:rPr>
            </w:pPr>
          </w:p>
        </w:tc>
        <w:tc>
          <w:tcPr>
            <w:tcW w:w="1559" w:type="dxa"/>
            <w:shd w:val="clear" w:color="auto" w:fill="auto"/>
            <w:vAlign w:val="center"/>
          </w:tcPr>
          <w:p w:rsidR="008F2FE8" w:rsidRPr="00DC2401" w:rsidRDefault="008F2FE8" w:rsidP="008C70E7">
            <w:pPr>
              <w:jc w:val="center"/>
              <w:rPr>
                <w:i/>
                <w:sz w:val="18"/>
                <w:szCs w:val="18"/>
              </w:rPr>
            </w:pPr>
            <w:proofErr w:type="spellStart"/>
            <w:r w:rsidRPr="00DC2401">
              <w:rPr>
                <w:i/>
                <w:sz w:val="18"/>
                <w:szCs w:val="18"/>
              </w:rPr>
              <w:t>Dr.h.c</w:t>
            </w:r>
            <w:proofErr w:type="spellEnd"/>
            <w:r w:rsidRPr="00DC2401">
              <w:rPr>
                <w:i/>
                <w:sz w:val="18"/>
                <w:szCs w:val="18"/>
              </w:rPr>
              <w:t>. prof. Ing. Peter Bielik, PhD.</w:t>
            </w:r>
          </w:p>
        </w:tc>
        <w:tc>
          <w:tcPr>
            <w:tcW w:w="1276" w:type="dxa"/>
            <w:shd w:val="clear" w:color="auto" w:fill="auto"/>
            <w:vAlign w:val="center"/>
          </w:tcPr>
          <w:p w:rsidR="008F2FE8" w:rsidRPr="00DC2401" w:rsidRDefault="008F2FE8" w:rsidP="008C70E7">
            <w:pPr>
              <w:jc w:val="center"/>
              <w:rPr>
                <w:i/>
                <w:sz w:val="18"/>
                <w:szCs w:val="18"/>
              </w:rPr>
            </w:pPr>
            <w:r w:rsidRPr="00DC2401">
              <w:rPr>
                <w:i/>
                <w:sz w:val="18"/>
                <w:szCs w:val="18"/>
              </w:rPr>
              <w:t>01/01/2017</w:t>
            </w:r>
          </w:p>
        </w:tc>
        <w:tc>
          <w:tcPr>
            <w:tcW w:w="1276" w:type="dxa"/>
            <w:shd w:val="clear" w:color="auto" w:fill="auto"/>
            <w:vAlign w:val="center"/>
          </w:tcPr>
          <w:p w:rsidR="008F2FE8" w:rsidRPr="00DC2401" w:rsidRDefault="008F2FE8" w:rsidP="008C70E7">
            <w:pPr>
              <w:jc w:val="center"/>
              <w:rPr>
                <w:i/>
                <w:sz w:val="18"/>
                <w:szCs w:val="18"/>
              </w:rPr>
            </w:pPr>
            <w:r w:rsidRPr="00DC2401">
              <w:rPr>
                <w:i/>
                <w:sz w:val="18"/>
                <w:szCs w:val="18"/>
              </w:rPr>
              <w:t>30/06/2019</w:t>
            </w:r>
          </w:p>
        </w:tc>
      </w:tr>
      <w:tr w:rsidR="008F2FE8" w:rsidRPr="00C42970" w:rsidTr="008C70E7">
        <w:trPr>
          <w:trHeight w:val="1170"/>
        </w:trPr>
        <w:tc>
          <w:tcPr>
            <w:tcW w:w="754" w:type="dxa"/>
            <w:shd w:val="clear" w:color="auto" w:fill="auto"/>
            <w:noWrap/>
            <w:vAlign w:val="center"/>
          </w:tcPr>
          <w:p w:rsidR="008F2FE8" w:rsidRPr="00053170" w:rsidRDefault="008F2FE8" w:rsidP="008C70E7">
            <w:pPr>
              <w:jc w:val="center"/>
              <w:rPr>
                <w:rFonts w:eastAsiaTheme="minorHAnsi"/>
                <w:b/>
                <w:bCs/>
                <w:i/>
                <w:sz w:val="18"/>
                <w:szCs w:val="18"/>
                <w:lang w:val="en-GB" w:eastAsia="en-US"/>
              </w:rPr>
            </w:pPr>
            <w:r w:rsidRPr="00053170">
              <w:rPr>
                <w:rFonts w:eastAsiaTheme="minorHAnsi"/>
                <w:b/>
                <w:bCs/>
                <w:i/>
                <w:sz w:val="18"/>
                <w:szCs w:val="18"/>
                <w:lang w:val="en-GB" w:eastAsia="en-US"/>
              </w:rPr>
              <w:t>3</w:t>
            </w:r>
          </w:p>
        </w:tc>
        <w:tc>
          <w:tcPr>
            <w:tcW w:w="2158" w:type="dxa"/>
            <w:shd w:val="clear" w:color="auto" w:fill="auto"/>
            <w:noWrap/>
            <w:vAlign w:val="center"/>
          </w:tcPr>
          <w:p w:rsidR="008F2FE8" w:rsidRPr="00DC2401" w:rsidRDefault="008F2FE8" w:rsidP="008C70E7">
            <w:pPr>
              <w:jc w:val="center"/>
              <w:rPr>
                <w:b/>
                <w:i/>
                <w:sz w:val="18"/>
                <w:szCs w:val="18"/>
              </w:rPr>
            </w:pPr>
            <w:r w:rsidRPr="00DC2401">
              <w:rPr>
                <w:b/>
                <w:i/>
                <w:sz w:val="18"/>
                <w:szCs w:val="18"/>
              </w:rPr>
              <w:t xml:space="preserve">BIOREGIO: </w:t>
            </w:r>
            <w:proofErr w:type="spellStart"/>
            <w:r w:rsidRPr="00DC2401">
              <w:rPr>
                <w:b/>
                <w:i/>
                <w:sz w:val="18"/>
                <w:szCs w:val="18"/>
              </w:rPr>
              <w:t>Regional</w:t>
            </w:r>
            <w:proofErr w:type="spellEnd"/>
            <w:r w:rsidRPr="00DC2401">
              <w:rPr>
                <w:b/>
                <w:i/>
                <w:sz w:val="18"/>
                <w:szCs w:val="18"/>
              </w:rPr>
              <w:t xml:space="preserve"> </w:t>
            </w:r>
            <w:proofErr w:type="spellStart"/>
            <w:r w:rsidRPr="00DC2401">
              <w:rPr>
                <w:b/>
                <w:i/>
                <w:sz w:val="18"/>
                <w:szCs w:val="18"/>
              </w:rPr>
              <w:t>circular</w:t>
            </w:r>
            <w:proofErr w:type="spellEnd"/>
            <w:r w:rsidRPr="00DC2401">
              <w:rPr>
                <w:b/>
                <w:i/>
                <w:sz w:val="18"/>
                <w:szCs w:val="18"/>
              </w:rPr>
              <w:t xml:space="preserve"> </w:t>
            </w:r>
            <w:proofErr w:type="spellStart"/>
            <w:r w:rsidRPr="00DC2401">
              <w:rPr>
                <w:b/>
                <w:i/>
                <w:sz w:val="18"/>
                <w:szCs w:val="18"/>
              </w:rPr>
              <w:t>economy</w:t>
            </w:r>
            <w:proofErr w:type="spellEnd"/>
            <w:r w:rsidRPr="00DC2401">
              <w:rPr>
                <w:b/>
                <w:i/>
                <w:sz w:val="18"/>
                <w:szCs w:val="18"/>
              </w:rPr>
              <w:t xml:space="preserve"> </w:t>
            </w:r>
            <w:proofErr w:type="spellStart"/>
            <w:r w:rsidRPr="00DC2401">
              <w:rPr>
                <w:b/>
                <w:i/>
                <w:sz w:val="18"/>
                <w:szCs w:val="18"/>
              </w:rPr>
              <w:t>models</w:t>
            </w:r>
            <w:proofErr w:type="spellEnd"/>
            <w:r w:rsidRPr="00DC2401">
              <w:rPr>
                <w:b/>
                <w:i/>
                <w:sz w:val="18"/>
                <w:szCs w:val="18"/>
              </w:rPr>
              <w:t xml:space="preserve"> and </w:t>
            </w:r>
            <w:proofErr w:type="spellStart"/>
            <w:r w:rsidRPr="00DC2401">
              <w:rPr>
                <w:b/>
                <w:i/>
                <w:sz w:val="18"/>
                <w:szCs w:val="18"/>
              </w:rPr>
              <w:t>best</w:t>
            </w:r>
            <w:proofErr w:type="spellEnd"/>
            <w:r w:rsidRPr="00DC2401">
              <w:rPr>
                <w:b/>
                <w:i/>
                <w:sz w:val="18"/>
                <w:szCs w:val="18"/>
              </w:rPr>
              <w:t xml:space="preserve"> </w:t>
            </w:r>
            <w:proofErr w:type="spellStart"/>
            <w:r w:rsidRPr="00DC2401">
              <w:rPr>
                <w:b/>
                <w:i/>
                <w:sz w:val="18"/>
                <w:szCs w:val="18"/>
              </w:rPr>
              <w:t>available</w:t>
            </w:r>
            <w:proofErr w:type="spellEnd"/>
            <w:r w:rsidRPr="00DC2401">
              <w:rPr>
                <w:b/>
                <w:i/>
                <w:sz w:val="18"/>
                <w:szCs w:val="18"/>
              </w:rPr>
              <w:t xml:space="preserve"> </w:t>
            </w:r>
            <w:proofErr w:type="spellStart"/>
            <w:r w:rsidRPr="00DC2401">
              <w:rPr>
                <w:b/>
                <w:i/>
                <w:sz w:val="18"/>
                <w:szCs w:val="18"/>
              </w:rPr>
              <w:t>technologies</w:t>
            </w:r>
            <w:proofErr w:type="spellEnd"/>
            <w:r w:rsidRPr="00DC2401">
              <w:rPr>
                <w:b/>
                <w:i/>
                <w:sz w:val="18"/>
                <w:szCs w:val="18"/>
              </w:rPr>
              <w:t xml:space="preserve"> </w:t>
            </w:r>
            <w:proofErr w:type="spellStart"/>
            <w:r w:rsidRPr="00DC2401">
              <w:rPr>
                <w:b/>
                <w:i/>
                <w:sz w:val="18"/>
                <w:szCs w:val="18"/>
              </w:rPr>
              <w:t>for</w:t>
            </w:r>
            <w:proofErr w:type="spellEnd"/>
            <w:r w:rsidRPr="00DC2401">
              <w:rPr>
                <w:b/>
                <w:i/>
                <w:sz w:val="18"/>
                <w:szCs w:val="18"/>
              </w:rPr>
              <w:t xml:space="preserve"> </w:t>
            </w:r>
            <w:proofErr w:type="spellStart"/>
            <w:r w:rsidRPr="00DC2401">
              <w:rPr>
                <w:b/>
                <w:i/>
                <w:sz w:val="18"/>
                <w:szCs w:val="18"/>
              </w:rPr>
              <w:t>biological</w:t>
            </w:r>
            <w:proofErr w:type="spellEnd"/>
            <w:r w:rsidRPr="00DC2401">
              <w:rPr>
                <w:b/>
                <w:i/>
                <w:sz w:val="18"/>
                <w:szCs w:val="18"/>
              </w:rPr>
              <w:t xml:space="preserve"> </w:t>
            </w:r>
            <w:proofErr w:type="spellStart"/>
            <w:r w:rsidRPr="00DC2401">
              <w:rPr>
                <w:b/>
                <w:i/>
                <w:sz w:val="18"/>
                <w:szCs w:val="18"/>
              </w:rPr>
              <w:t>streams</w:t>
            </w:r>
            <w:proofErr w:type="spellEnd"/>
          </w:p>
        </w:tc>
        <w:tc>
          <w:tcPr>
            <w:tcW w:w="1165" w:type="dxa"/>
            <w:shd w:val="clear" w:color="auto" w:fill="auto"/>
            <w:vAlign w:val="center"/>
          </w:tcPr>
          <w:p w:rsidR="008F2FE8" w:rsidRPr="00DC2401" w:rsidRDefault="008F2FE8" w:rsidP="008C70E7">
            <w:pPr>
              <w:jc w:val="center"/>
              <w:rPr>
                <w:i/>
                <w:sz w:val="18"/>
                <w:szCs w:val="18"/>
              </w:rPr>
            </w:pPr>
            <w:r w:rsidRPr="00DC2401">
              <w:rPr>
                <w:i/>
                <w:sz w:val="18"/>
                <w:szCs w:val="18"/>
              </w:rPr>
              <w:t>PGI01963</w:t>
            </w:r>
          </w:p>
        </w:tc>
        <w:tc>
          <w:tcPr>
            <w:tcW w:w="1418" w:type="dxa"/>
            <w:shd w:val="clear" w:color="auto" w:fill="auto"/>
            <w:noWrap/>
            <w:vAlign w:val="center"/>
          </w:tcPr>
          <w:p w:rsidR="008F2FE8" w:rsidRPr="00DC2401" w:rsidRDefault="008F2FE8" w:rsidP="008C70E7">
            <w:pPr>
              <w:jc w:val="center"/>
              <w:rPr>
                <w:i/>
                <w:sz w:val="18"/>
                <w:szCs w:val="18"/>
              </w:rPr>
            </w:pPr>
            <w:proofErr w:type="spellStart"/>
            <w:r w:rsidRPr="00DC2401">
              <w:rPr>
                <w:i/>
                <w:sz w:val="18"/>
                <w:szCs w:val="18"/>
              </w:rPr>
              <w:t>Interreg</w:t>
            </w:r>
            <w:proofErr w:type="spellEnd"/>
          </w:p>
          <w:p w:rsidR="008F2FE8" w:rsidRPr="00DC2401" w:rsidRDefault="008F2FE8" w:rsidP="008C70E7">
            <w:pPr>
              <w:jc w:val="center"/>
              <w:rPr>
                <w:i/>
                <w:sz w:val="18"/>
                <w:szCs w:val="18"/>
              </w:rPr>
            </w:pPr>
          </w:p>
        </w:tc>
        <w:tc>
          <w:tcPr>
            <w:tcW w:w="1559" w:type="dxa"/>
            <w:shd w:val="clear" w:color="auto" w:fill="auto"/>
            <w:vAlign w:val="center"/>
          </w:tcPr>
          <w:p w:rsidR="008F2FE8" w:rsidRPr="00DC2401" w:rsidRDefault="008F2FE8" w:rsidP="008C70E7">
            <w:pPr>
              <w:jc w:val="center"/>
              <w:rPr>
                <w:i/>
                <w:sz w:val="18"/>
                <w:szCs w:val="18"/>
              </w:rPr>
            </w:pPr>
            <w:proofErr w:type="spellStart"/>
            <w:r w:rsidRPr="00DC2401">
              <w:rPr>
                <w:i/>
                <w:sz w:val="18"/>
                <w:szCs w:val="18"/>
              </w:rPr>
              <w:t>Dr.h.c</w:t>
            </w:r>
            <w:proofErr w:type="spellEnd"/>
            <w:r w:rsidRPr="00DC2401">
              <w:rPr>
                <w:i/>
                <w:sz w:val="18"/>
                <w:szCs w:val="18"/>
              </w:rPr>
              <w:t>. prof. Ing. Peter Bielik, PhD.</w:t>
            </w:r>
          </w:p>
        </w:tc>
        <w:tc>
          <w:tcPr>
            <w:tcW w:w="1276" w:type="dxa"/>
            <w:shd w:val="clear" w:color="auto" w:fill="auto"/>
            <w:vAlign w:val="center"/>
          </w:tcPr>
          <w:p w:rsidR="008F2FE8" w:rsidRPr="00DC2401" w:rsidRDefault="008F2FE8" w:rsidP="008C70E7">
            <w:pPr>
              <w:jc w:val="center"/>
              <w:rPr>
                <w:i/>
                <w:sz w:val="18"/>
                <w:szCs w:val="18"/>
              </w:rPr>
            </w:pPr>
            <w:r w:rsidRPr="00DC2401">
              <w:rPr>
                <w:i/>
                <w:sz w:val="18"/>
                <w:szCs w:val="18"/>
              </w:rPr>
              <w:t>01/01/2017</w:t>
            </w:r>
          </w:p>
        </w:tc>
        <w:tc>
          <w:tcPr>
            <w:tcW w:w="1276" w:type="dxa"/>
            <w:shd w:val="clear" w:color="auto" w:fill="auto"/>
            <w:vAlign w:val="center"/>
          </w:tcPr>
          <w:p w:rsidR="008F2FE8" w:rsidRPr="00DC2401" w:rsidRDefault="008F2FE8" w:rsidP="008C70E7">
            <w:pPr>
              <w:jc w:val="center"/>
              <w:rPr>
                <w:i/>
                <w:sz w:val="18"/>
                <w:szCs w:val="18"/>
              </w:rPr>
            </w:pPr>
            <w:r w:rsidRPr="00DC2401">
              <w:rPr>
                <w:i/>
                <w:sz w:val="18"/>
                <w:szCs w:val="18"/>
              </w:rPr>
              <w:t>31/12/2021</w:t>
            </w:r>
          </w:p>
        </w:tc>
      </w:tr>
    </w:tbl>
    <w:p w:rsidR="008F2FE8" w:rsidRPr="000C2917" w:rsidRDefault="008F2FE8" w:rsidP="008F2FE8">
      <w:pPr>
        <w:rPr>
          <w:sz w:val="18"/>
          <w:szCs w:val="18"/>
        </w:rPr>
      </w:pPr>
      <w:r w:rsidRPr="00C42970">
        <w:rPr>
          <w:sz w:val="18"/>
          <w:szCs w:val="18"/>
        </w:rPr>
        <w:t>Zdroj: UIS, SPU, vlastné spracovanie</w:t>
      </w:r>
    </w:p>
    <w:p w:rsidR="008F2FE8" w:rsidRPr="00C42970" w:rsidRDefault="008F2FE8" w:rsidP="008F2FE8">
      <w:pPr>
        <w:rPr>
          <w:highlight w:val="yellow"/>
        </w:rPr>
      </w:pPr>
    </w:p>
    <w:p w:rsidR="008F2FE8" w:rsidRPr="008F2FE8" w:rsidRDefault="008F2FE8" w:rsidP="008F2FE8">
      <w:pPr>
        <w:rPr>
          <w:highlight w:val="yellow"/>
        </w:rPr>
      </w:pPr>
    </w:p>
    <w:p w:rsidR="008F2FE8" w:rsidRPr="008F2FE8" w:rsidRDefault="008F2FE8" w:rsidP="008F2FE8">
      <w:pPr>
        <w:spacing w:line="360" w:lineRule="auto"/>
        <w:jc w:val="both"/>
        <w:rPr>
          <w:sz w:val="16"/>
          <w:szCs w:val="16"/>
        </w:rPr>
      </w:pPr>
    </w:p>
    <w:p w:rsidR="008F2FE8" w:rsidRPr="008F2FE8" w:rsidRDefault="008F2FE8" w:rsidP="008F2FE8">
      <w:pPr>
        <w:spacing w:line="360" w:lineRule="auto"/>
        <w:jc w:val="both"/>
        <w:rPr>
          <w:i/>
        </w:rPr>
      </w:pPr>
      <w:r w:rsidRPr="008F2FE8">
        <w:rPr>
          <w:i/>
        </w:rPr>
        <w:t xml:space="preserve">Za účelom prehľadnej evidencii projektov všetkých typov, je potrebné dôsledne evidovať projekty v zmysle Príkazu rektora č.2/2013 z marca 2013 o evidencii projektov všetkých typov (dostupný tu: </w:t>
      </w:r>
      <w:r w:rsidRPr="008F2FE8">
        <w:rPr>
          <w:i/>
          <w:color w:val="0000FF"/>
          <w:u w:val="single"/>
        </w:rPr>
        <w:t>https://is.uniag.sk/auth/dok_server/slozka.pl?ds=1;id=4995</w:t>
      </w:r>
      <w:r w:rsidRPr="008F2FE8">
        <w:rPr>
          <w:i/>
        </w:rPr>
        <w:t>) sa projekty evidujú v UIS.</w:t>
      </w:r>
    </w:p>
    <w:p w:rsidR="0068452F" w:rsidRDefault="0068452F" w:rsidP="00DC2401">
      <w:pPr>
        <w:spacing w:line="360" w:lineRule="auto"/>
        <w:jc w:val="both"/>
        <w:rPr>
          <w:rFonts w:ascii="Calibri" w:hAnsi="Calibri"/>
          <w:i/>
        </w:rPr>
      </w:pPr>
    </w:p>
    <w:p w:rsidR="008F2FE8" w:rsidRDefault="008F2FE8" w:rsidP="00DC2401">
      <w:pPr>
        <w:spacing w:line="360" w:lineRule="auto"/>
        <w:jc w:val="both"/>
        <w:rPr>
          <w:rFonts w:ascii="Calibri" w:hAnsi="Calibri"/>
          <w:i/>
        </w:rPr>
      </w:pPr>
    </w:p>
    <w:p w:rsidR="008F2FE8" w:rsidRDefault="008F2FE8" w:rsidP="00DC2401">
      <w:pPr>
        <w:spacing w:line="360" w:lineRule="auto"/>
        <w:jc w:val="both"/>
        <w:rPr>
          <w:rFonts w:ascii="Calibri" w:hAnsi="Calibri"/>
          <w:i/>
        </w:rPr>
      </w:pPr>
    </w:p>
    <w:p w:rsidR="0068452F" w:rsidRDefault="0068452F" w:rsidP="00DC2401">
      <w:pPr>
        <w:spacing w:line="360" w:lineRule="auto"/>
        <w:jc w:val="both"/>
        <w:rPr>
          <w:rFonts w:ascii="Calibri" w:hAnsi="Calibri"/>
          <w:i/>
        </w:rPr>
      </w:pPr>
    </w:p>
    <w:p w:rsidR="008F2FE8" w:rsidRDefault="008F2FE8" w:rsidP="00DC2401">
      <w:pPr>
        <w:spacing w:line="360" w:lineRule="auto"/>
        <w:jc w:val="both"/>
        <w:rPr>
          <w:rFonts w:ascii="Calibri" w:hAnsi="Calibri"/>
          <w:i/>
        </w:rPr>
      </w:pPr>
    </w:p>
    <w:p w:rsidR="008F2FE8" w:rsidRDefault="008F2FE8" w:rsidP="00DC2401">
      <w:pPr>
        <w:spacing w:line="360" w:lineRule="auto"/>
        <w:jc w:val="both"/>
        <w:rPr>
          <w:rFonts w:ascii="Calibri" w:hAnsi="Calibri"/>
          <w:i/>
        </w:rPr>
      </w:pPr>
    </w:p>
    <w:p w:rsidR="008F2FE8" w:rsidRPr="00DC2401" w:rsidRDefault="008F2FE8" w:rsidP="00DC2401">
      <w:pPr>
        <w:spacing w:line="360" w:lineRule="auto"/>
        <w:jc w:val="both"/>
        <w:rPr>
          <w:rFonts w:ascii="Calibri" w:hAnsi="Calibri"/>
          <w:i/>
        </w:rPr>
      </w:pPr>
      <w:bookmarkStart w:id="10" w:name="_GoBack"/>
      <w:bookmarkEnd w:id="10"/>
    </w:p>
    <w:p w:rsidR="00756075" w:rsidRDefault="00C42970" w:rsidP="00756075">
      <w:pPr>
        <w:rPr>
          <w:b/>
          <w:sz w:val="28"/>
          <w:szCs w:val="28"/>
        </w:rPr>
      </w:pPr>
      <w:r>
        <w:rPr>
          <w:b/>
          <w:sz w:val="28"/>
          <w:szCs w:val="28"/>
        </w:rPr>
        <w:lastRenderedPageBreak/>
        <w:t>5</w:t>
      </w:r>
      <w:r w:rsidR="0012478B">
        <w:rPr>
          <w:b/>
          <w:sz w:val="28"/>
          <w:szCs w:val="28"/>
        </w:rPr>
        <w:t xml:space="preserve">. </w:t>
      </w:r>
      <w:r w:rsidR="00DC4873">
        <w:rPr>
          <w:b/>
          <w:sz w:val="28"/>
          <w:szCs w:val="28"/>
        </w:rPr>
        <w:t xml:space="preserve"> </w:t>
      </w:r>
      <w:r w:rsidR="00E05118">
        <w:rPr>
          <w:b/>
          <w:sz w:val="28"/>
          <w:szCs w:val="28"/>
        </w:rPr>
        <w:t xml:space="preserve">Návrh opatrení </w:t>
      </w:r>
      <w:r>
        <w:rPr>
          <w:b/>
          <w:sz w:val="28"/>
          <w:szCs w:val="28"/>
        </w:rPr>
        <w:t>na rok 201</w:t>
      </w:r>
      <w:r w:rsidR="00280803">
        <w:rPr>
          <w:b/>
          <w:sz w:val="28"/>
          <w:szCs w:val="28"/>
        </w:rPr>
        <w:t>9</w:t>
      </w:r>
      <w:r w:rsidR="00756075" w:rsidRPr="00756075">
        <w:rPr>
          <w:b/>
          <w:sz w:val="28"/>
          <w:szCs w:val="28"/>
        </w:rPr>
        <w:t>:</w:t>
      </w:r>
    </w:p>
    <w:p w:rsidR="00FD246D" w:rsidRPr="00756075" w:rsidRDefault="00FD246D" w:rsidP="00756075">
      <w:pPr>
        <w:rPr>
          <w:b/>
          <w:sz w:val="28"/>
          <w:szCs w:val="28"/>
        </w:rPr>
      </w:pPr>
    </w:p>
    <w:p w:rsidR="0058681C" w:rsidRDefault="000E0926" w:rsidP="00E93877">
      <w:pPr>
        <w:pStyle w:val="Odsekzoznamu"/>
        <w:numPr>
          <w:ilvl w:val="0"/>
          <w:numId w:val="15"/>
        </w:numPr>
        <w:spacing w:line="360" w:lineRule="auto"/>
        <w:jc w:val="both"/>
        <w:rPr>
          <w:rFonts w:ascii="Times New Roman" w:hAnsi="Times New Roman"/>
          <w:bCs/>
          <w:noProof/>
          <w:sz w:val="24"/>
          <w:szCs w:val="24"/>
        </w:rPr>
      </w:pPr>
      <w:r w:rsidRPr="000E0926">
        <w:rPr>
          <w:rFonts w:ascii="Times New Roman" w:hAnsi="Times New Roman"/>
          <w:bCs/>
          <w:noProof/>
          <w:sz w:val="24"/>
          <w:szCs w:val="24"/>
        </w:rPr>
        <w:t>V súlade s dlhodobým zámerom FEM SPU v</w:t>
      </w:r>
      <w:r w:rsidR="009D21E4">
        <w:rPr>
          <w:rFonts w:ascii="Times New Roman" w:hAnsi="Times New Roman"/>
          <w:bCs/>
          <w:noProof/>
          <w:sz w:val="24"/>
          <w:szCs w:val="24"/>
        </w:rPr>
        <w:t> </w:t>
      </w:r>
      <w:r w:rsidRPr="000E0926">
        <w:rPr>
          <w:rFonts w:ascii="Times New Roman" w:hAnsi="Times New Roman"/>
          <w:bCs/>
          <w:noProof/>
          <w:sz w:val="24"/>
          <w:szCs w:val="24"/>
        </w:rPr>
        <w:t>Nitre</w:t>
      </w:r>
      <w:r w:rsidR="009D21E4">
        <w:rPr>
          <w:rFonts w:ascii="Times New Roman" w:hAnsi="Times New Roman"/>
          <w:bCs/>
          <w:noProof/>
          <w:sz w:val="24"/>
          <w:szCs w:val="24"/>
        </w:rPr>
        <w:t>,</w:t>
      </w:r>
      <w:r w:rsidRPr="000E0926">
        <w:rPr>
          <w:rFonts w:ascii="Times New Roman" w:hAnsi="Times New Roman"/>
          <w:bCs/>
          <w:noProof/>
          <w:sz w:val="24"/>
          <w:szCs w:val="24"/>
        </w:rPr>
        <w:t xml:space="preserve"> naďalej rozvíjať internacionalizáciu v oblasti vzdelávania i</w:t>
      </w:r>
      <w:r w:rsidR="00D41312">
        <w:rPr>
          <w:rFonts w:ascii="Times New Roman" w:hAnsi="Times New Roman"/>
          <w:bCs/>
          <w:noProof/>
          <w:sz w:val="24"/>
          <w:szCs w:val="24"/>
        </w:rPr>
        <w:t> </w:t>
      </w:r>
      <w:r w:rsidRPr="000E0926">
        <w:rPr>
          <w:rFonts w:ascii="Times New Roman" w:hAnsi="Times New Roman"/>
          <w:bCs/>
          <w:noProof/>
          <w:sz w:val="24"/>
          <w:szCs w:val="24"/>
        </w:rPr>
        <w:t>výskumu</w:t>
      </w:r>
      <w:r w:rsidR="00D41312">
        <w:rPr>
          <w:rFonts w:ascii="Times New Roman" w:hAnsi="Times New Roman"/>
          <w:bCs/>
          <w:noProof/>
          <w:sz w:val="24"/>
          <w:szCs w:val="24"/>
        </w:rPr>
        <w:t>.</w:t>
      </w:r>
    </w:p>
    <w:p w:rsidR="00D41312" w:rsidRPr="000E0926" w:rsidRDefault="00D41312" w:rsidP="00D41312">
      <w:pPr>
        <w:pStyle w:val="Odsekzoznamu"/>
        <w:numPr>
          <w:ilvl w:val="0"/>
          <w:numId w:val="15"/>
        </w:numPr>
        <w:spacing w:line="360" w:lineRule="auto"/>
        <w:jc w:val="both"/>
        <w:rPr>
          <w:rFonts w:ascii="Times New Roman" w:hAnsi="Times New Roman"/>
          <w:bCs/>
          <w:noProof/>
          <w:sz w:val="24"/>
          <w:szCs w:val="24"/>
        </w:rPr>
      </w:pPr>
      <w:r w:rsidRPr="00D41312">
        <w:rPr>
          <w:rFonts w:ascii="Times New Roman" w:hAnsi="Times New Roman"/>
          <w:bCs/>
          <w:noProof/>
          <w:sz w:val="24"/>
          <w:szCs w:val="24"/>
        </w:rPr>
        <w:t xml:space="preserve">Je potrebné chápať </w:t>
      </w:r>
      <w:r>
        <w:rPr>
          <w:rFonts w:ascii="Times New Roman" w:hAnsi="Times New Roman"/>
          <w:bCs/>
          <w:noProof/>
          <w:sz w:val="24"/>
          <w:szCs w:val="24"/>
        </w:rPr>
        <w:t>medzinárodné mobilitné programy</w:t>
      </w:r>
      <w:r w:rsidRPr="00D41312">
        <w:rPr>
          <w:rFonts w:ascii="Times New Roman" w:hAnsi="Times New Roman"/>
          <w:bCs/>
          <w:noProof/>
          <w:sz w:val="24"/>
          <w:szCs w:val="24"/>
        </w:rPr>
        <w:t xml:space="preserve"> komplexne a vytvárať podmienky nielen pre vyslanie našich študentov na zahraničné univerzity, ale aj pre prijatie zahraničných študentov na SPU v Nitre, resp. využiť aj mobility učiteľov a pracovníkov na vytváranie nových a posilňovanie existujúcich kontaktov so zahraničnými univerzitami v rámci všetkých krajín zapojených do prog</w:t>
      </w:r>
      <w:r>
        <w:rPr>
          <w:rFonts w:ascii="Times New Roman" w:hAnsi="Times New Roman"/>
          <w:bCs/>
          <w:noProof/>
          <w:sz w:val="24"/>
          <w:szCs w:val="24"/>
        </w:rPr>
        <w:t xml:space="preserve">ramu celoživotného vzdelávania, </w:t>
      </w:r>
      <w:r w:rsidRPr="00D41312">
        <w:rPr>
          <w:rFonts w:ascii="Times New Roman" w:hAnsi="Times New Roman"/>
          <w:bCs/>
          <w:noProof/>
          <w:sz w:val="24"/>
          <w:szCs w:val="24"/>
        </w:rPr>
        <w:t>aby pretrvával záujem zo zahraničných univerzít o recipročnú spoluprácu v oblasti mobilitných programov.</w:t>
      </w:r>
    </w:p>
    <w:p w:rsidR="00FD246D" w:rsidRDefault="009238D0" w:rsidP="0058681C">
      <w:pPr>
        <w:pStyle w:val="Odsekzoznamu"/>
        <w:numPr>
          <w:ilvl w:val="0"/>
          <w:numId w:val="15"/>
        </w:numPr>
        <w:spacing w:line="360" w:lineRule="auto"/>
        <w:jc w:val="both"/>
        <w:rPr>
          <w:rFonts w:ascii="Times New Roman" w:hAnsi="Times New Roman"/>
          <w:bCs/>
          <w:noProof/>
          <w:sz w:val="24"/>
          <w:szCs w:val="24"/>
        </w:rPr>
      </w:pPr>
      <w:r>
        <w:rPr>
          <w:rFonts w:ascii="Times New Roman" w:hAnsi="Times New Roman"/>
          <w:bCs/>
          <w:noProof/>
          <w:sz w:val="24"/>
          <w:szCs w:val="24"/>
        </w:rPr>
        <w:t>D</w:t>
      </w:r>
      <w:r w:rsidR="00FD246D" w:rsidRPr="00FD246D">
        <w:rPr>
          <w:rFonts w:ascii="Times New Roman" w:hAnsi="Times New Roman"/>
          <w:bCs/>
          <w:noProof/>
          <w:sz w:val="24"/>
          <w:szCs w:val="24"/>
        </w:rPr>
        <w:t>ôsledne ev</w:t>
      </w:r>
      <w:r w:rsidR="0058681C">
        <w:rPr>
          <w:rFonts w:ascii="Times New Roman" w:hAnsi="Times New Roman"/>
          <w:bCs/>
          <w:noProof/>
          <w:sz w:val="24"/>
          <w:szCs w:val="24"/>
        </w:rPr>
        <w:t xml:space="preserve">idovať medzinárodné </w:t>
      </w:r>
      <w:r w:rsidR="00FD246D" w:rsidRPr="00FD246D">
        <w:rPr>
          <w:rFonts w:ascii="Times New Roman" w:hAnsi="Times New Roman"/>
          <w:bCs/>
          <w:noProof/>
          <w:sz w:val="24"/>
          <w:szCs w:val="24"/>
        </w:rPr>
        <w:t>projekty (vzdelávacie</w:t>
      </w:r>
      <w:r w:rsidR="0058681C">
        <w:rPr>
          <w:rFonts w:ascii="Times New Roman" w:hAnsi="Times New Roman"/>
          <w:bCs/>
          <w:noProof/>
          <w:sz w:val="24"/>
          <w:szCs w:val="24"/>
        </w:rPr>
        <w:t>/ výskumné</w:t>
      </w:r>
      <w:r w:rsidR="00FD246D" w:rsidRPr="00FD246D">
        <w:rPr>
          <w:rFonts w:ascii="Times New Roman" w:hAnsi="Times New Roman"/>
          <w:bCs/>
          <w:noProof/>
          <w:sz w:val="24"/>
          <w:szCs w:val="24"/>
        </w:rPr>
        <w:t xml:space="preserve"> projekty, kde na riešení sa podieľajú medzinárodné riešiteľské konzorciá, ktorých členom</w:t>
      </w:r>
      <w:r w:rsidR="0058681C">
        <w:rPr>
          <w:rFonts w:ascii="Times New Roman" w:hAnsi="Times New Roman"/>
          <w:bCs/>
          <w:noProof/>
          <w:sz w:val="24"/>
          <w:szCs w:val="24"/>
        </w:rPr>
        <w:t xml:space="preserve"> je FEM SPU) v UIS počas celej exi</w:t>
      </w:r>
      <w:r w:rsidR="00FD246D" w:rsidRPr="00FD246D">
        <w:rPr>
          <w:rFonts w:ascii="Times New Roman" w:hAnsi="Times New Roman"/>
          <w:bCs/>
          <w:noProof/>
          <w:sz w:val="24"/>
          <w:szCs w:val="24"/>
        </w:rPr>
        <w:t>stencie projektu (zaznamenať: podanie, schválenie, resp. neschválenie, riešenie, ukončenie)</w:t>
      </w:r>
    </w:p>
    <w:p w:rsidR="00FD246D" w:rsidRDefault="009238D0" w:rsidP="00FD246D">
      <w:pPr>
        <w:pStyle w:val="Odsekzoznamu"/>
        <w:numPr>
          <w:ilvl w:val="0"/>
          <w:numId w:val="15"/>
        </w:numPr>
        <w:spacing w:line="360" w:lineRule="auto"/>
        <w:jc w:val="both"/>
        <w:rPr>
          <w:rFonts w:ascii="Times New Roman" w:hAnsi="Times New Roman"/>
          <w:bCs/>
          <w:noProof/>
          <w:sz w:val="24"/>
          <w:szCs w:val="24"/>
        </w:rPr>
      </w:pPr>
      <w:r>
        <w:rPr>
          <w:rFonts w:ascii="Times New Roman" w:hAnsi="Times New Roman"/>
          <w:bCs/>
          <w:noProof/>
          <w:sz w:val="24"/>
          <w:szCs w:val="24"/>
        </w:rPr>
        <w:t>Z</w:t>
      </w:r>
      <w:r w:rsidR="00FD246D" w:rsidRPr="00FD246D">
        <w:rPr>
          <w:rFonts w:ascii="Times New Roman" w:hAnsi="Times New Roman"/>
          <w:bCs/>
          <w:noProof/>
          <w:sz w:val="24"/>
          <w:szCs w:val="24"/>
        </w:rPr>
        <w:t>abezpečovať priebežnú propagáciu programu Erasmus+ medzi študentmi a učiteľmi, dbať na kvalitne pripravenú dohodu o štúdiu (Learning Agreement) resp. o stáži (Training Agreement) a na uznávanie prinesených známok a kreditov v zmysle tejto dohody,  zabezpečiť správnosť informácií o študijných programoch a predmetoch vyučovaných v anglickom jazyku pre zahraničných študentov v UIS SPU</w:t>
      </w:r>
      <w:r>
        <w:rPr>
          <w:rFonts w:ascii="Times New Roman" w:hAnsi="Times New Roman"/>
          <w:bCs/>
          <w:noProof/>
          <w:sz w:val="24"/>
          <w:szCs w:val="24"/>
        </w:rPr>
        <w:t>.</w:t>
      </w:r>
    </w:p>
    <w:p w:rsidR="00756075" w:rsidRDefault="009238D0" w:rsidP="00756075">
      <w:pPr>
        <w:numPr>
          <w:ilvl w:val="0"/>
          <w:numId w:val="15"/>
        </w:numPr>
        <w:spacing w:line="360" w:lineRule="auto"/>
        <w:jc w:val="both"/>
      </w:pPr>
      <w:r w:rsidRPr="00756075">
        <w:t xml:space="preserve">Vyšší dôraz klásť na účasť v programoch Erasmus plus a Erasmus+ svet, s cieľom rastu počtu prijímajúcich a vysielaných študentov </w:t>
      </w:r>
      <w:r>
        <w:t xml:space="preserve">ako aj pracovníkov </w:t>
      </w:r>
      <w:r w:rsidRPr="00756075">
        <w:t>v dlhodobom horizonte.</w:t>
      </w:r>
    </w:p>
    <w:p w:rsidR="00260EF0" w:rsidRDefault="00260EF0" w:rsidP="00260EF0">
      <w:pPr>
        <w:numPr>
          <w:ilvl w:val="0"/>
          <w:numId w:val="15"/>
        </w:numPr>
        <w:spacing w:line="360" w:lineRule="auto"/>
        <w:jc w:val="both"/>
      </w:pPr>
      <w:r w:rsidRPr="00260EF0">
        <w:t xml:space="preserve">V záujme zvýšenia zapojenia </w:t>
      </w:r>
      <w:r>
        <w:t xml:space="preserve">našich </w:t>
      </w:r>
      <w:r w:rsidRPr="00260EF0">
        <w:t>študentov do programu Erasmus</w:t>
      </w:r>
      <w:r>
        <w:t xml:space="preserve"> +</w:t>
      </w:r>
      <w:r w:rsidRPr="00260EF0">
        <w:t xml:space="preserve"> pokračovať v propagácii programu Erasmus</w:t>
      </w:r>
      <w:r>
        <w:t>+ na fakulte</w:t>
      </w:r>
      <w:r w:rsidRPr="00260EF0">
        <w:t xml:space="preserve"> a zamerať sa najmä na študentov študijných programov kde zahraničný študijný pobyt môže byť výrazným kvalitatívnym prínosom k vzdelávaniu.</w:t>
      </w:r>
    </w:p>
    <w:p w:rsidR="009238D0" w:rsidRDefault="009238D0" w:rsidP="009238D0">
      <w:pPr>
        <w:pStyle w:val="Odsekzoznamu"/>
        <w:numPr>
          <w:ilvl w:val="0"/>
          <w:numId w:val="15"/>
        </w:numPr>
        <w:spacing w:after="0" w:line="360" w:lineRule="auto"/>
        <w:ind w:left="714" w:hanging="357"/>
        <w:jc w:val="both"/>
        <w:rPr>
          <w:rFonts w:ascii="Times New Roman" w:eastAsia="Times New Roman" w:hAnsi="Times New Roman"/>
          <w:sz w:val="24"/>
          <w:szCs w:val="24"/>
          <w:lang w:eastAsia="sk-SK"/>
        </w:rPr>
      </w:pPr>
      <w:r w:rsidRPr="009238D0">
        <w:rPr>
          <w:rFonts w:ascii="Times New Roman" w:eastAsia="Times New Roman" w:hAnsi="Times New Roman"/>
          <w:sz w:val="24"/>
          <w:szCs w:val="24"/>
          <w:lang w:eastAsia="sk-SK"/>
        </w:rPr>
        <w:t>Naďalej propagovať štúdium na fakulte v zahraničí v anglickom jazyku so zameraním na získanie študentov z EÚ a tretích krajín na ucelené štúdium, resp. mobilitných študentov, ktorých podporujú na mobilite národné vlády, resp. domáce univerzity. Okrem propagácie prostredníctvom SAIA využiť aj dlhoročné partnerstvá s domácimi i zahraničnými partnerskými univerzitami.</w:t>
      </w:r>
    </w:p>
    <w:p w:rsidR="00D9288B" w:rsidRPr="009238D0" w:rsidRDefault="00D9288B" w:rsidP="009238D0">
      <w:pPr>
        <w:pStyle w:val="Odsekzoznamu"/>
        <w:numPr>
          <w:ilvl w:val="0"/>
          <w:numId w:val="15"/>
        </w:numPr>
        <w:spacing w:after="0" w:line="360" w:lineRule="auto"/>
        <w:ind w:left="714" w:hanging="357"/>
        <w:jc w:val="both"/>
        <w:rPr>
          <w:rFonts w:ascii="Times New Roman" w:eastAsia="Times New Roman" w:hAnsi="Times New Roman"/>
          <w:sz w:val="24"/>
          <w:szCs w:val="24"/>
          <w:lang w:eastAsia="sk-SK"/>
        </w:rPr>
      </w:pPr>
      <w:r w:rsidRPr="00D9288B">
        <w:rPr>
          <w:rFonts w:ascii="Times New Roman" w:eastAsia="Times New Roman" w:hAnsi="Times New Roman"/>
          <w:sz w:val="24"/>
          <w:szCs w:val="24"/>
        </w:rPr>
        <w:lastRenderedPageBreak/>
        <w:t>propagácia SPU v zahraničí, prostredníctvom centralizovane organizovaných podujatí, prijatých návštev (z univerzít, podnikov, zastupiteľských úradov...), návštev na zahraničných univerzitách, v podnikoch, podujatiach</w:t>
      </w:r>
    </w:p>
    <w:p w:rsidR="009238D0" w:rsidRPr="0058681C" w:rsidRDefault="009238D0" w:rsidP="009238D0">
      <w:pPr>
        <w:pStyle w:val="Odsekzoznamu"/>
        <w:numPr>
          <w:ilvl w:val="0"/>
          <w:numId w:val="15"/>
        </w:numPr>
        <w:spacing w:after="0" w:line="360" w:lineRule="auto"/>
        <w:ind w:left="714" w:hanging="357"/>
        <w:jc w:val="both"/>
        <w:rPr>
          <w:rFonts w:ascii="Times New Roman" w:eastAsia="Times New Roman" w:hAnsi="Times New Roman"/>
          <w:sz w:val="24"/>
          <w:szCs w:val="24"/>
          <w:lang w:eastAsia="sk-SK"/>
        </w:rPr>
      </w:pPr>
      <w:r w:rsidRPr="009238D0">
        <w:rPr>
          <w:rFonts w:ascii="Times New Roman" w:eastAsia="Times New Roman" w:hAnsi="Times New Roman"/>
          <w:sz w:val="24"/>
          <w:szCs w:val="24"/>
          <w:lang w:eastAsia="sk-SK"/>
        </w:rPr>
        <w:t xml:space="preserve">Za účelom udržania kvality výučby Erasmus plus študentov naďalej motivovať učiteľov pre výučbu v cudzom jazyku – opätovne vyčleniť finančné prostriedky na fakulte na odmeny učiteľov, zabezpečujúcich výučbu zahraničných študentov programov ERASMUS +, Erasmus Mundus,  CEEPUS ako </w:t>
      </w:r>
      <w:r w:rsidR="00DE5BAD">
        <w:rPr>
          <w:rFonts w:ascii="Times New Roman" w:eastAsia="Times New Roman" w:hAnsi="Times New Roman"/>
          <w:sz w:val="24"/>
          <w:szCs w:val="24"/>
          <w:lang w:eastAsia="sk-SK"/>
        </w:rPr>
        <w:t xml:space="preserve">aj  zahraničných študentov </w:t>
      </w:r>
      <w:r w:rsidR="00DE5BAD" w:rsidRPr="009031A6">
        <w:rPr>
          <w:rFonts w:ascii="Times New Roman" w:eastAsia="Times New Roman" w:hAnsi="Times New Roman"/>
          <w:sz w:val="24"/>
          <w:szCs w:val="24"/>
          <w:lang w:eastAsia="sk-SK"/>
        </w:rPr>
        <w:t>študu</w:t>
      </w:r>
      <w:r w:rsidRPr="009031A6">
        <w:rPr>
          <w:rFonts w:ascii="Times New Roman" w:eastAsia="Times New Roman" w:hAnsi="Times New Roman"/>
          <w:sz w:val="24"/>
          <w:szCs w:val="24"/>
          <w:lang w:eastAsia="sk-SK"/>
        </w:rPr>
        <w:t>j</w:t>
      </w:r>
      <w:r w:rsidR="00DE5BAD" w:rsidRPr="009031A6">
        <w:rPr>
          <w:rFonts w:ascii="Times New Roman" w:eastAsia="Times New Roman" w:hAnsi="Times New Roman"/>
          <w:sz w:val="24"/>
          <w:szCs w:val="24"/>
          <w:lang w:eastAsia="sk-SK"/>
        </w:rPr>
        <w:t>úc</w:t>
      </w:r>
      <w:r w:rsidRPr="009031A6">
        <w:rPr>
          <w:rFonts w:ascii="Times New Roman" w:eastAsia="Times New Roman" w:hAnsi="Times New Roman"/>
          <w:sz w:val="24"/>
          <w:szCs w:val="24"/>
          <w:lang w:eastAsia="sk-SK"/>
        </w:rPr>
        <w:t>ich</w:t>
      </w:r>
      <w:r w:rsidRPr="009238D0">
        <w:rPr>
          <w:rFonts w:ascii="Times New Roman" w:eastAsia="Times New Roman" w:hAnsi="Times New Roman"/>
          <w:sz w:val="24"/>
          <w:szCs w:val="24"/>
          <w:lang w:eastAsia="sk-SK"/>
        </w:rPr>
        <w:t xml:space="preserve"> u nás aj na </w:t>
      </w:r>
      <w:proofErr w:type="spellStart"/>
      <w:r w:rsidR="009031A6">
        <w:rPr>
          <w:rFonts w:ascii="Times New Roman" w:eastAsia="Times New Roman" w:hAnsi="Times New Roman"/>
          <w:sz w:val="24"/>
          <w:szCs w:val="24"/>
          <w:lang w:eastAsia="sk-SK"/>
        </w:rPr>
        <w:t>u</w:t>
      </w:r>
      <w:r w:rsidRPr="009238D0">
        <w:rPr>
          <w:rFonts w:ascii="Times New Roman" w:eastAsia="Times New Roman" w:hAnsi="Times New Roman"/>
          <w:sz w:val="24"/>
          <w:szCs w:val="24"/>
          <w:lang w:eastAsia="sk-SK"/>
        </w:rPr>
        <w:t>celom</w:t>
      </w:r>
      <w:proofErr w:type="spellEnd"/>
      <w:r w:rsidRPr="009238D0">
        <w:rPr>
          <w:rFonts w:ascii="Times New Roman" w:eastAsia="Times New Roman" w:hAnsi="Times New Roman"/>
          <w:sz w:val="24"/>
          <w:szCs w:val="24"/>
          <w:lang w:eastAsia="sk-SK"/>
        </w:rPr>
        <w:t xml:space="preserve"> štúdiu. </w:t>
      </w:r>
    </w:p>
    <w:p w:rsidR="00756075" w:rsidRDefault="00756075" w:rsidP="00CB64B1">
      <w:pPr>
        <w:numPr>
          <w:ilvl w:val="0"/>
          <w:numId w:val="16"/>
        </w:numPr>
        <w:spacing w:line="360" w:lineRule="auto"/>
        <w:jc w:val="both"/>
      </w:pPr>
      <w:r w:rsidRPr="00756075">
        <w:t xml:space="preserve">Podporovať kvantitatívne a kvalitatívne výchovno-vzdelávaciu činnosť </w:t>
      </w:r>
      <w:r w:rsidR="0058681C">
        <w:t xml:space="preserve">fakulty na medzinárodnej úrovni, </w:t>
      </w:r>
      <w:r w:rsidRPr="00756075">
        <w:t xml:space="preserve">prioritou je vytvárať podmienky pre učiteľské mobility a pôsobenie našich učiteľov ako hosťujúcich profesorov na zahraničných univerzitách. Podporu </w:t>
      </w:r>
      <w:r w:rsidR="0058681C">
        <w:t xml:space="preserve">naďalej </w:t>
      </w:r>
      <w:r w:rsidR="00D458DA">
        <w:t>budeme hľadať v </w:t>
      </w:r>
      <w:r w:rsidR="00D458DA" w:rsidRPr="009031A6">
        <w:t>súčas</w:t>
      </w:r>
      <w:r w:rsidRPr="009031A6">
        <w:t>ných</w:t>
      </w:r>
      <w:r w:rsidRPr="00756075">
        <w:t xml:space="preserve"> schémach Erasmus plus, Erasmus+ svet, Erasmus Mundus ako aj v rámci medzináro</w:t>
      </w:r>
      <w:r w:rsidR="00F840AC">
        <w:t>dného MBA štúdia International B</w:t>
      </w:r>
      <w:r w:rsidRPr="00756075">
        <w:t>usiness and Commerce.</w:t>
      </w:r>
    </w:p>
    <w:p w:rsidR="009D21E4" w:rsidRDefault="00260EF0" w:rsidP="009D21E4">
      <w:pPr>
        <w:numPr>
          <w:ilvl w:val="0"/>
          <w:numId w:val="16"/>
        </w:numPr>
        <w:spacing w:line="360" w:lineRule="auto"/>
        <w:jc w:val="both"/>
      </w:pPr>
      <w:r>
        <w:t>P</w:t>
      </w:r>
      <w:r w:rsidR="009D21E4" w:rsidRPr="009D21E4">
        <w:t xml:space="preserve">odporovať aj dlhodobé pobyty hosťujúcich zahraničných učiteľov, ktorí vyučujú celý predmet, čím výraznejšie prispejú k internacionalizácii vzdelávania na </w:t>
      </w:r>
      <w:r>
        <w:t xml:space="preserve">FEM </w:t>
      </w:r>
      <w:r w:rsidR="009D21E4" w:rsidRPr="009D21E4">
        <w:t>SPU v Nitre. Na financovanie týchto pobytov je možné zahraničným kolegom odporučiť napr. Národný štipendijný program vlády SR, ktorý poskytuje granty na dlhodobé výučbové i výskumné pobyty zahraničných uchádzačov na slovenských univerzitách.</w:t>
      </w:r>
    </w:p>
    <w:p w:rsidR="00DC2AA6" w:rsidRPr="00756075" w:rsidRDefault="00DC2AA6" w:rsidP="00CB64B1">
      <w:pPr>
        <w:numPr>
          <w:ilvl w:val="0"/>
          <w:numId w:val="16"/>
        </w:numPr>
        <w:spacing w:line="360" w:lineRule="auto"/>
        <w:jc w:val="both"/>
      </w:pPr>
      <w:r>
        <w:t>P</w:t>
      </w:r>
      <w:r w:rsidRPr="00DC2AA6">
        <w:t>osilňovať medzinárodné aktivity fakulty prostredníctvom spoločného riešenia výskumných a vzdelávacích projektov, podpisovaním nových bilaterálnych zmlúv aj v rámci programu ERASMUS+, Erasmus+ svet  a prípravou študijných programov s dvojitým diplomom so zahraničnými univerzitami.</w:t>
      </w:r>
    </w:p>
    <w:p w:rsidR="00756075" w:rsidRDefault="00756075" w:rsidP="00CB64B1">
      <w:pPr>
        <w:numPr>
          <w:ilvl w:val="0"/>
          <w:numId w:val="16"/>
        </w:numPr>
        <w:spacing w:line="360" w:lineRule="auto"/>
        <w:jc w:val="both"/>
      </w:pPr>
      <w:r w:rsidRPr="00756075">
        <w:t xml:space="preserve"> Naďalej podporovať existujúce členstvá v zahraničných asociáciách a vytvárať podmienky pre vstup fakulty resp. jej pracovníkov do medzinárodných asociácií a odborných združen</w:t>
      </w:r>
      <w:r w:rsidR="0058681C">
        <w:t>í.</w:t>
      </w:r>
    </w:p>
    <w:p w:rsidR="00E93877" w:rsidRDefault="00E93877" w:rsidP="00E93877">
      <w:pPr>
        <w:pStyle w:val="Odsekzoznamu"/>
        <w:numPr>
          <w:ilvl w:val="0"/>
          <w:numId w:val="16"/>
        </w:numPr>
        <w:autoSpaceDE w:val="0"/>
        <w:autoSpaceDN w:val="0"/>
        <w:adjustRightInd w:val="0"/>
        <w:spacing w:line="360" w:lineRule="auto"/>
        <w:jc w:val="both"/>
        <w:rPr>
          <w:rFonts w:ascii="Times New Roman" w:hAnsi="Times New Roman"/>
          <w:sz w:val="24"/>
          <w:szCs w:val="24"/>
        </w:rPr>
      </w:pPr>
      <w:r w:rsidRPr="00E93877">
        <w:rPr>
          <w:rFonts w:ascii="Times New Roman" w:hAnsi="Times New Roman"/>
          <w:sz w:val="24"/>
          <w:szCs w:val="24"/>
        </w:rPr>
        <w:t xml:space="preserve">Participácia fakulty na medzinárodných vzdelávacích a výskumných aktivitách, propagačných podujatiach, vzdelávacích veľtrhoch, ktorými sa zvyšuje konkurencieschopnosť fakulty v európskom a svetovom výskumnom a vzdelávacom priestore. </w:t>
      </w:r>
    </w:p>
    <w:p w:rsidR="00E93877" w:rsidRPr="00E93877" w:rsidRDefault="00E93877" w:rsidP="00E93877">
      <w:pPr>
        <w:pStyle w:val="Odsekzoznamu"/>
        <w:numPr>
          <w:ilvl w:val="0"/>
          <w:numId w:val="16"/>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Hlavný dôraz klásť</w:t>
      </w:r>
      <w:r w:rsidRPr="00C439BE">
        <w:rPr>
          <w:rFonts w:ascii="Times New Roman" w:hAnsi="Times New Roman"/>
          <w:sz w:val="24"/>
          <w:szCs w:val="24"/>
        </w:rPr>
        <w:t xml:space="preserve"> na účasť </w:t>
      </w:r>
      <w:r>
        <w:rPr>
          <w:rFonts w:ascii="Times New Roman" w:hAnsi="Times New Roman"/>
          <w:sz w:val="24"/>
          <w:szCs w:val="24"/>
        </w:rPr>
        <w:t xml:space="preserve">fakulty </w:t>
      </w:r>
      <w:r w:rsidRPr="00C439BE">
        <w:rPr>
          <w:rFonts w:ascii="Times New Roman" w:hAnsi="Times New Roman"/>
          <w:sz w:val="24"/>
          <w:szCs w:val="24"/>
        </w:rPr>
        <w:t>v</w:t>
      </w:r>
      <w:r>
        <w:rPr>
          <w:rFonts w:ascii="Times New Roman" w:hAnsi="Times New Roman"/>
          <w:sz w:val="24"/>
          <w:szCs w:val="24"/>
        </w:rPr>
        <w:t xml:space="preserve"> medzinárodných vzdelávacích </w:t>
      </w:r>
      <w:r w:rsidRPr="00C439BE">
        <w:rPr>
          <w:rFonts w:ascii="Times New Roman" w:hAnsi="Times New Roman"/>
          <w:sz w:val="24"/>
          <w:szCs w:val="24"/>
        </w:rPr>
        <w:t xml:space="preserve">programoch </w:t>
      </w:r>
      <w:r>
        <w:rPr>
          <w:rFonts w:ascii="Times New Roman" w:hAnsi="Times New Roman"/>
          <w:sz w:val="24"/>
          <w:szCs w:val="24"/>
        </w:rPr>
        <w:t xml:space="preserve">ako Erasmus+, Erasmus+ svet </w:t>
      </w:r>
      <w:r w:rsidRPr="00C439BE">
        <w:rPr>
          <w:rFonts w:ascii="Times New Roman" w:hAnsi="Times New Roman"/>
          <w:sz w:val="24"/>
          <w:szCs w:val="24"/>
        </w:rPr>
        <w:t>s cieľom rastu prijímajúcich a vysielaných študentov v dlhodobom horizonte</w:t>
      </w:r>
      <w:r>
        <w:rPr>
          <w:rFonts w:ascii="Times New Roman" w:hAnsi="Times New Roman"/>
          <w:sz w:val="24"/>
          <w:szCs w:val="24"/>
        </w:rPr>
        <w:t>.</w:t>
      </w:r>
    </w:p>
    <w:p w:rsidR="00756075" w:rsidRPr="00E93877" w:rsidRDefault="00756075" w:rsidP="00E93877">
      <w:pPr>
        <w:pStyle w:val="Odsekzoznamu"/>
        <w:numPr>
          <w:ilvl w:val="0"/>
          <w:numId w:val="16"/>
        </w:numPr>
        <w:autoSpaceDE w:val="0"/>
        <w:autoSpaceDN w:val="0"/>
        <w:adjustRightInd w:val="0"/>
        <w:spacing w:line="360" w:lineRule="auto"/>
        <w:jc w:val="both"/>
        <w:rPr>
          <w:rFonts w:ascii="Times New Roman" w:hAnsi="Times New Roman"/>
          <w:sz w:val="24"/>
          <w:szCs w:val="24"/>
        </w:rPr>
      </w:pPr>
      <w:r w:rsidRPr="00E93877">
        <w:rPr>
          <w:rFonts w:ascii="Times New Roman" w:hAnsi="Times New Roman"/>
          <w:sz w:val="24"/>
          <w:szCs w:val="24"/>
        </w:rPr>
        <w:lastRenderedPageBreak/>
        <w:t>Zvyšovať počty študentov fakulty v</w:t>
      </w:r>
      <w:r w:rsidR="00E93877">
        <w:rPr>
          <w:rFonts w:ascii="Times New Roman" w:hAnsi="Times New Roman"/>
          <w:sz w:val="24"/>
          <w:szCs w:val="24"/>
        </w:rPr>
        <w:t>o výučbe čínskeho jazyka</w:t>
      </w:r>
      <w:r w:rsidRPr="00E93877">
        <w:rPr>
          <w:rFonts w:ascii="Times New Roman" w:hAnsi="Times New Roman"/>
          <w:sz w:val="24"/>
          <w:szCs w:val="24"/>
        </w:rPr>
        <w:t>, ale hlavne zvyšovať kvalitatívny obsah v</w:t>
      </w:r>
      <w:r w:rsidR="00AC6E7E" w:rsidRPr="00E93877">
        <w:rPr>
          <w:rFonts w:ascii="Times New Roman" w:hAnsi="Times New Roman"/>
          <w:sz w:val="24"/>
          <w:szCs w:val="24"/>
        </w:rPr>
        <w:t>ýučby za aktívnej podpory KOJV- Konfuciova trieda</w:t>
      </w:r>
      <w:r w:rsidR="00E93877">
        <w:rPr>
          <w:rFonts w:ascii="Times New Roman" w:hAnsi="Times New Roman"/>
          <w:sz w:val="24"/>
          <w:szCs w:val="24"/>
        </w:rPr>
        <w:t>.</w:t>
      </w:r>
      <w:r w:rsidRPr="00E93877">
        <w:rPr>
          <w:rFonts w:ascii="Times New Roman" w:hAnsi="Times New Roman"/>
          <w:sz w:val="24"/>
          <w:szCs w:val="24"/>
        </w:rPr>
        <w:t xml:space="preserve"> </w:t>
      </w:r>
    </w:p>
    <w:p w:rsidR="00DC2AA6" w:rsidRPr="00F840AC" w:rsidRDefault="00DC2AA6" w:rsidP="00CB64B1">
      <w:pPr>
        <w:numPr>
          <w:ilvl w:val="0"/>
          <w:numId w:val="16"/>
        </w:numPr>
        <w:autoSpaceDE w:val="0"/>
        <w:autoSpaceDN w:val="0"/>
        <w:adjustRightInd w:val="0"/>
        <w:spacing w:line="360" w:lineRule="auto"/>
        <w:jc w:val="both"/>
      </w:pPr>
      <w:r>
        <w:t xml:space="preserve">Spoluprácovať s praxou </w:t>
      </w:r>
      <w:r w:rsidR="00F840AC">
        <w:t xml:space="preserve">nielen doma ale i v zahraničí a umožniť študentom stážovať  či už v rámci zahraničných partnerských univerzít (podnikateľský inkubátor na </w:t>
      </w:r>
      <w:r w:rsidRPr="00DC2AA6">
        <w:t xml:space="preserve"> LSU USA</w:t>
      </w:r>
      <w:r w:rsidR="00F840AC">
        <w:t>)</w:t>
      </w:r>
      <w:r w:rsidRPr="00DC2AA6">
        <w:t>,</w:t>
      </w:r>
      <w:r w:rsidR="00F840AC">
        <w:t xml:space="preserve"> resp. v podnikoch ako napr. v Ohiu, USA ako aj v spoločnosti </w:t>
      </w:r>
      <w:r w:rsidR="00F840AC" w:rsidRPr="00F840AC">
        <w:rPr>
          <w:bCs/>
        </w:rPr>
        <w:t>Cargo partners Hongkong</w:t>
      </w:r>
      <w:r w:rsidR="00F840AC">
        <w:rPr>
          <w:bCs/>
        </w:rPr>
        <w:t>.</w:t>
      </w:r>
    </w:p>
    <w:p w:rsidR="00C439BE" w:rsidRDefault="00C439BE" w:rsidP="00CB64B1">
      <w:pPr>
        <w:numPr>
          <w:ilvl w:val="0"/>
          <w:numId w:val="16"/>
        </w:numPr>
        <w:autoSpaceDE w:val="0"/>
        <w:autoSpaceDN w:val="0"/>
        <w:adjustRightInd w:val="0"/>
        <w:spacing w:line="360" w:lineRule="auto"/>
        <w:jc w:val="both"/>
      </w:pPr>
      <w:r w:rsidRPr="00756075">
        <w:t>Intenzívnejšie rozvíjať vzťahy s inštitúciami zo spoločenskej praxe, prepojenosť teórie s praxou s cieľom zvýšiť mobility študentov FEM na odborné stáže v kooperácii so zastúpeniami SR v EÚ a pri OECD.</w:t>
      </w:r>
    </w:p>
    <w:p w:rsidR="00756075" w:rsidRPr="00756075" w:rsidRDefault="0058681C" w:rsidP="00CB64B1">
      <w:pPr>
        <w:numPr>
          <w:ilvl w:val="0"/>
          <w:numId w:val="16"/>
        </w:numPr>
        <w:spacing w:line="360" w:lineRule="auto"/>
        <w:jc w:val="both"/>
      </w:pPr>
      <w:r>
        <w:t>V roku 2018</w:t>
      </w:r>
      <w:r w:rsidR="00756075" w:rsidRPr="00756075">
        <w:t xml:space="preserve"> zorganizovať</w:t>
      </w:r>
      <w:r w:rsidR="001525F1">
        <w:t>/spoluorganizovať</w:t>
      </w:r>
      <w:r w:rsidR="00756075" w:rsidRPr="00756075">
        <w:t xml:space="preserve"> nasledovné aktivity pre študentov fakulty:</w:t>
      </w:r>
    </w:p>
    <w:p w:rsidR="00756075" w:rsidRPr="00CB64B1" w:rsidRDefault="00756075" w:rsidP="00E93877">
      <w:pPr>
        <w:pStyle w:val="Odsekzoznamu"/>
        <w:spacing w:line="360" w:lineRule="auto"/>
        <w:jc w:val="both"/>
        <w:rPr>
          <w:rFonts w:ascii="Times New Roman" w:hAnsi="Times New Roman"/>
          <w:sz w:val="24"/>
          <w:szCs w:val="24"/>
        </w:rPr>
      </w:pPr>
      <w:bookmarkStart w:id="11" w:name="_Hlk528596411"/>
      <w:r w:rsidRPr="00CB64B1">
        <w:rPr>
          <w:rFonts w:ascii="Times New Roman" w:hAnsi="Times New Roman"/>
          <w:sz w:val="24"/>
          <w:szCs w:val="24"/>
        </w:rPr>
        <w:t xml:space="preserve">medzinárodná </w:t>
      </w:r>
      <w:r w:rsidR="0058681C">
        <w:rPr>
          <w:rFonts w:ascii="Times New Roman" w:hAnsi="Times New Roman"/>
          <w:sz w:val="24"/>
          <w:szCs w:val="24"/>
        </w:rPr>
        <w:t>letná škola VUA 201</w:t>
      </w:r>
      <w:r w:rsidR="00280803">
        <w:rPr>
          <w:rFonts w:ascii="Times New Roman" w:hAnsi="Times New Roman"/>
          <w:sz w:val="24"/>
          <w:szCs w:val="24"/>
        </w:rPr>
        <w:t>9</w:t>
      </w:r>
    </w:p>
    <w:p w:rsidR="001525F1" w:rsidRPr="00CB64B1" w:rsidRDefault="00756075" w:rsidP="00E93877">
      <w:pPr>
        <w:pStyle w:val="Odsekzoznamu"/>
        <w:spacing w:line="360" w:lineRule="auto"/>
        <w:jc w:val="both"/>
        <w:rPr>
          <w:rFonts w:ascii="Times New Roman" w:hAnsi="Times New Roman"/>
          <w:sz w:val="24"/>
          <w:szCs w:val="24"/>
        </w:rPr>
      </w:pPr>
      <w:r w:rsidRPr="00CB64B1">
        <w:rPr>
          <w:rFonts w:ascii="Times New Roman" w:hAnsi="Times New Roman"/>
          <w:sz w:val="24"/>
          <w:szCs w:val="24"/>
        </w:rPr>
        <w:t xml:space="preserve">medzinárodná letná škola Chinese studies &amp; Agribusiness </w:t>
      </w:r>
      <w:r w:rsidR="00AC6E7E" w:rsidRPr="00CB64B1">
        <w:rPr>
          <w:rFonts w:ascii="Times New Roman" w:hAnsi="Times New Roman"/>
          <w:sz w:val="24"/>
          <w:szCs w:val="24"/>
        </w:rPr>
        <w:t>201</w:t>
      </w:r>
      <w:r w:rsidR="00280803">
        <w:rPr>
          <w:rFonts w:ascii="Times New Roman" w:hAnsi="Times New Roman"/>
          <w:sz w:val="24"/>
          <w:szCs w:val="24"/>
        </w:rPr>
        <w:t>9</w:t>
      </w:r>
      <w:r w:rsidR="00C019D4" w:rsidRPr="00CB64B1">
        <w:rPr>
          <w:rFonts w:ascii="Times New Roman" w:hAnsi="Times New Roman"/>
          <w:sz w:val="24"/>
          <w:szCs w:val="24"/>
        </w:rPr>
        <w:t xml:space="preserve"> </w:t>
      </w:r>
      <w:r w:rsidRPr="00CB64B1">
        <w:rPr>
          <w:rFonts w:ascii="Times New Roman" w:hAnsi="Times New Roman"/>
          <w:sz w:val="24"/>
          <w:szCs w:val="24"/>
        </w:rPr>
        <w:t>v Tianjine.</w:t>
      </w:r>
    </w:p>
    <w:p w:rsidR="00DC2AA6" w:rsidRDefault="00DC2AA6" w:rsidP="00E93877">
      <w:pPr>
        <w:pStyle w:val="Odsekzoznamu"/>
        <w:spacing w:line="360" w:lineRule="auto"/>
        <w:jc w:val="both"/>
        <w:rPr>
          <w:rFonts w:ascii="Times New Roman" w:hAnsi="Times New Roman"/>
          <w:sz w:val="24"/>
          <w:szCs w:val="24"/>
        </w:rPr>
      </w:pPr>
      <w:r w:rsidRPr="00CB64B1">
        <w:rPr>
          <w:rFonts w:ascii="Times New Roman" w:hAnsi="Times New Roman"/>
          <w:sz w:val="24"/>
          <w:szCs w:val="24"/>
        </w:rPr>
        <w:t>intenzívne krátkodobé vzdelávacie pobyty v spolupráci so zahranič</w:t>
      </w:r>
      <w:r w:rsidR="0058681C">
        <w:rPr>
          <w:rFonts w:ascii="Times New Roman" w:hAnsi="Times New Roman"/>
          <w:sz w:val="24"/>
          <w:szCs w:val="24"/>
        </w:rPr>
        <w:t>nými  partnerskými univerzitami</w:t>
      </w:r>
      <w:r w:rsidR="00260EF0">
        <w:rPr>
          <w:rFonts w:ascii="Times New Roman" w:hAnsi="Times New Roman"/>
          <w:sz w:val="24"/>
          <w:szCs w:val="24"/>
        </w:rPr>
        <w:t xml:space="preserve"> ( Kazahstan, </w:t>
      </w:r>
      <w:r w:rsidR="00280803">
        <w:rPr>
          <w:rFonts w:ascii="Times New Roman" w:hAnsi="Times New Roman"/>
          <w:sz w:val="24"/>
          <w:szCs w:val="24"/>
        </w:rPr>
        <w:t xml:space="preserve">Rusko, </w:t>
      </w:r>
      <w:r w:rsidR="00260EF0">
        <w:rPr>
          <w:rFonts w:ascii="Times New Roman" w:hAnsi="Times New Roman"/>
          <w:sz w:val="24"/>
          <w:szCs w:val="24"/>
        </w:rPr>
        <w:t>Ukrajina.....,)</w:t>
      </w:r>
    </w:p>
    <w:bookmarkEnd w:id="11"/>
    <w:p w:rsidR="0058681C" w:rsidRDefault="0058681C" w:rsidP="0058681C">
      <w:pPr>
        <w:pStyle w:val="Odsekzoznamu"/>
        <w:numPr>
          <w:ilvl w:val="0"/>
          <w:numId w:val="16"/>
        </w:numPr>
        <w:spacing w:after="0" w:line="360" w:lineRule="auto"/>
        <w:ind w:left="714" w:hanging="357"/>
        <w:jc w:val="both"/>
        <w:rPr>
          <w:rFonts w:ascii="Times New Roman" w:hAnsi="Times New Roman"/>
          <w:sz w:val="24"/>
          <w:szCs w:val="24"/>
        </w:rPr>
      </w:pPr>
      <w:r w:rsidRPr="0058681C">
        <w:rPr>
          <w:rFonts w:ascii="Times New Roman" w:hAnsi="Times New Roman"/>
          <w:sz w:val="24"/>
          <w:szCs w:val="24"/>
        </w:rPr>
        <w:t>Zvyšovať konkurencieschopnosť fakulty v európskom a v svetovom výskumnom a vzdelávacom priestore prostredníctvom participáciu fakulty na medzinárodných vzdelávacích a výskumných aktivitách, propagačných podujatiach, vzdelávacích veľtrhoch a iných.</w:t>
      </w:r>
    </w:p>
    <w:p w:rsidR="00E93877" w:rsidRDefault="00E93877" w:rsidP="00E93877">
      <w:pPr>
        <w:numPr>
          <w:ilvl w:val="0"/>
          <w:numId w:val="16"/>
        </w:numPr>
        <w:spacing w:line="360" w:lineRule="auto"/>
        <w:jc w:val="both"/>
      </w:pPr>
      <w:r>
        <w:t xml:space="preserve">Uplatňovať systematickú </w:t>
      </w:r>
      <w:r w:rsidRPr="00756075">
        <w:t>komunikácie s verejnosťou, so strednými školami</w:t>
      </w:r>
      <w:r>
        <w:t xml:space="preserve"> a univerzitami v </w:t>
      </w:r>
      <w:r w:rsidRPr="009031A6">
        <w:t>zahraničí,</w:t>
      </w:r>
      <w:r w:rsidR="00D458DA" w:rsidRPr="009031A6">
        <w:t xml:space="preserve"> </w:t>
      </w:r>
      <w:r w:rsidRPr="00D9288B">
        <w:t>napr</w:t>
      </w:r>
      <w:r w:rsidR="009031A6" w:rsidRPr="00D9288B">
        <w:t>.</w:t>
      </w:r>
      <w:r w:rsidR="009031A6">
        <w:t xml:space="preserve"> </w:t>
      </w:r>
      <w:r>
        <w:t xml:space="preserve">Poľsku, </w:t>
      </w:r>
      <w:r w:rsidRPr="00756075">
        <w:t>Srbsku, Rumunsku, Chorvátsku, Ukrajine</w:t>
      </w:r>
      <w:r>
        <w:t>, Kazachstane, Balkáne</w:t>
      </w:r>
      <w:r w:rsidRPr="00756075">
        <w:t>...</w:t>
      </w:r>
    </w:p>
    <w:p w:rsidR="00FC476B" w:rsidRDefault="00FC476B" w:rsidP="00FC476B">
      <w:pPr>
        <w:numPr>
          <w:ilvl w:val="0"/>
          <w:numId w:val="16"/>
        </w:numPr>
        <w:spacing w:line="360" w:lineRule="auto"/>
        <w:jc w:val="both"/>
      </w:pPr>
      <w:r>
        <w:t>Riešiť problémy súvisiace s nesúladom v oblasti mobility kreditov a diplomov a inštitucionálnej spolupráce, ktoré vyplývajú z výrazných rozdielov v systémoch, postupoch a spôsoboch financovania vysokoškolského vzdelávania</w:t>
      </w:r>
    </w:p>
    <w:p w:rsidR="00FC476B" w:rsidRDefault="00FC476B" w:rsidP="00FC476B">
      <w:pPr>
        <w:numPr>
          <w:ilvl w:val="0"/>
          <w:numId w:val="16"/>
        </w:numPr>
        <w:spacing w:line="360" w:lineRule="auto"/>
        <w:jc w:val="both"/>
      </w:pPr>
      <w:r>
        <w:t>Podporovať vysokoškolské vzdelávanie a spoluprácu s praxou v kontexte mobility študentov a pracovníkov fakulty</w:t>
      </w:r>
    </w:p>
    <w:p w:rsidR="00D9288B" w:rsidRDefault="00D9288B" w:rsidP="00FC476B">
      <w:pPr>
        <w:numPr>
          <w:ilvl w:val="0"/>
          <w:numId w:val="16"/>
        </w:numPr>
        <w:spacing w:line="360" w:lineRule="auto"/>
        <w:jc w:val="both"/>
      </w:pPr>
      <w:r>
        <w:t>A</w:t>
      </w:r>
      <w:r w:rsidRPr="00D9288B">
        <w:t>ktívne vyhľadáva</w:t>
      </w:r>
      <w:r>
        <w:t>ť</w:t>
      </w:r>
      <w:r w:rsidRPr="00D9288B">
        <w:t xml:space="preserve"> vhodných partnerských podnikov pre mobility študentov za účelom stáže (predovšetkým študentov doktorandského štúdia)</w:t>
      </w:r>
    </w:p>
    <w:p w:rsidR="00FC476B" w:rsidRDefault="00FC476B" w:rsidP="00FC476B">
      <w:pPr>
        <w:numPr>
          <w:ilvl w:val="0"/>
          <w:numId w:val="16"/>
        </w:numPr>
        <w:spacing w:line="360" w:lineRule="auto"/>
        <w:jc w:val="both"/>
      </w:pPr>
      <w:r>
        <w:t>O</w:t>
      </w:r>
      <w:r w:rsidRPr="00FC476B">
        <w:t>dstrániť prekážky, ktoré bránia rozvoju spoločných diplomov</w:t>
      </w:r>
      <w:r>
        <w:t xml:space="preserve"> a </w:t>
      </w:r>
      <w:r w:rsidRPr="00FC476B">
        <w:t>ďalší rozvoj spoločných a dvojitých diplomov</w:t>
      </w:r>
      <w:r>
        <w:t xml:space="preserve">, </w:t>
      </w:r>
      <w:r w:rsidRPr="00FC476B">
        <w:t>zlepšenie vzájomného uznávania kreditov a</w:t>
      </w:r>
      <w:r>
        <w:t> </w:t>
      </w:r>
      <w:r w:rsidRPr="00FC476B">
        <w:t>diplomov</w:t>
      </w:r>
    </w:p>
    <w:p w:rsidR="00FC476B" w:rsidRDefault="00FC476B" w:rsidP="00FC476B">
      <w:pPr>
        <w:numPr>
          <w:ilvl w:val="0"/>
          <w:numId w:val="16"/>
        </w:numPr>
        <w:spacing w:line="360" w:lineRule="auto"/>
        <w:jc w:val="both"/>
      </w:pPr>
      <w:r>
        <w:lastRenderedPageBreak/>
        <w:t>Rozvinúť inovatívne modely digitálneho vzdelávania ako nástroja na doplnenie internacionalizácie vysokoškolského vzdelávania</w:t>
      </w:r>
    </w:p>
    <w:p w:rsidR="00FC476B" w:rsidRDefault="00FC476B" w:rsidP="00FC476B">
      <w:pPr>
        <w:numPr>
          <w:ilvl w:val="0"/>
          <w:numId w:val="16"/>
        </w:numPr>
        <w:spacing w:line="360" w:lineRule="auto"/>
        <w:jc w:val="both"/>
      </w:pPr>
      <w:r>
        <w:t>Odstrániť prekážky medzi internacionalizáciou výskumu a vzdelávania na všetkých úrovniach v záujme väčšej synergie a lepších príležitostí.</w:t>
      </w:r>
    </w:p>
    <w:p w:rsidR="00FC476B" w:rsidRDefault="00FC476B" w:rsidP="00FC476B">
      <w:pPr>
        <w:numPr>
          <w:ilvl w:val="0"/>
          <w:numId w:val="16"/>
        </w:numPr>
        <w:spacing w:line="360" w:lineRule="auto"/>
        <w:jc w:val="both"/>
      </w:pPr>
      <w:r>
        <w:t>Posilniť medzinárodnú interaktívnosť študentov</w:t>
      </w:r>
    </w:p>
    <w:p w:rsidR="00D9288B" w:rsidRDefault="00D9288B" w:rsidP="00FC476B">
      <w:pPr>
        <w:numPr>
          <w:ilvl w:val="0"/>
          <w:numId w:val="16"/>
        </w:numPr>
        <w:spacing w:line="360" w:lineRule="auto"/>
        <w:jc w:val="both"/>
      </w:pPr>
      <w:r>
        <w:t>V</w:t>
      </w:r>
      <w:r w:rsidRPr="00D9288B">
        <w:t>iac propagovať prítomnosť zahraničných učiteľov na fakulte a jednu prednášku zorganizovať vždy ako oficiálnu pre celú univerzitu a zabezpečiť informovanosť cez kanceláriu pre komunikáciu</w:t>
      </w:r>
    </w:p>
    <w:p w:rsidR="00D9288B" w:rsidRDefault="00D9288B" w:rsidP="00FC476B">
      <w:pPr>
        <w:numPr>
          <w:ilvl w:val="0"/>
          <w:numId w:val="16"/>
        </w:numPr>
        <w:spacing w:line="360" w:lineRule="auto"/>
        <w:jc w:val="both"/>
      </w:pPr>
      <w:r>
        <w:t>V</w:t>
      </w:r>
      <w:r w:rsidRPr="00D9288B">
        <w:t>enovať pozornosť evidencii zahraničných hosťov na pracoviskách FEM</w:t>
      </w:r>
    </w:p>
    <w:p w:rsidR="00E268D2" w:rsidRPr="00756075" w:rsidRDefault="00E268D2" w:rsidP="00FC476B"/>
    <w:sectPr w:rsidR="00E268D2" w:rsidRPr="00756075" w:rsidSect="00E0394C">
      <w:headerReference w:type="default" r:id="rId14"/>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66" w:rsidRDefault="00140166" w:rsidP="001564F9">
      <w:r>
        <w:separator/>
      </w:r>
    </w:p>
  </w:endnote>
  <w:endnote w:type="continuationSeparator" w:id="0">
    <w:p w:rsidR="00140166" w:rsidRDefault="00140166" w:rsidP="0015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66" w:rsidRDefault="00140166">
    <w:pPr>
      <w:pStyle w:val="Pta"/>
      <w:pBdr>
        <w:top w:val="thinThickSmallGap" w:sz="24" w:space="1" w:color="622423" w:themeColor="accent2" w:themeShade="7F"/>
      </w:pBdr>
      <w:rPr>
        <w:rFonts w:asciiTheme="majorHAnsi" w:eastAsiaTheme="majorEastAsia" w:hAnsiTheme="majorHAnsi" w:cstheme="majorBidi"/>
      </w:rPr>
    </w:pPr>
    <w:r w:rsidRPr="001564F9">
      <w:rPr>
        <w:rFonts w:asciiTheme="majorHAnsi" w:eastAsiaTheme="majorEastAsia" w:hAnsiTheme="majorHAnsi" w:cstheme="majorBidi"/>
      </w:rPr>
      <w:t>Fakulta ekonomiky a manažmentu</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F2FE8" w:rsidRPr="008F2FE8">
      <w:rPr>
        <w:rFonts w:asciiTheme="majorHAnsi" w:eastAsiaTheme="majorEastAsia" w:hAnsiTheme="majorHAnsi" w:cstheme="majorBidi"/>
        <w:noProof/>
      </w:rPr>
      <w:t>32</w:t>
    </w:r>
    <w:r>
      <w:rPr>
        <w:rFonts w:asciiTheme="majorHAnsi" w:eastAsiaTheme="majorEastAsia" w:hAnsiTheme="majorHAnsi" w:cstheme="majorBidi"/>
      </w:rPr>
      <w:fldChar w:fldCharType="end"/>
    </w:r>
  </w:p>
  <w:p w:rsidR="00140166" w:rsidRDefault="0014016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66" w:rsidRDefault="00140166" w:rsidP="001564F9">
      <w:r>
        <w:separator/>
      </w:r>
    </w:p>
  </w:footnote>
  <w:footnote w:type="continuationSeparator" w:id="0">
    <w:p w:rsidR="00140166" w:rsidRDefault="00140166" w:rsidP="001564F9">
      <w:r>
        <w:continuationSeparator/>
      </w:r>
    </w:p>
  </w:footnote>
  <w:footnote w:id="1">
    <w:p w:rsidR="008F2FE8" w:rsidRDefault="008F2FE8" w:rsidP="008F2FE8">
      <w:pPr>
        <w:pStyle w:val="Textpoznmkypodiarou"/>
      </w:pPr>
      <w:r>
        <w:rPr>
          <w:rStyle w:val="Odkaznapoznmkupodiarou"/>
        </w:rPr>
        <w:footnoteRef/>
      </w:r>
      <w:r>
        <w:t xml:space="preserve"> </w:t>
      </w:r>
      <w:proofErr w:type="spellStart"/>
      <w:r>
        <w:t>Umbrella</w:t>
      </w:r>
      <w:proofErr w:type="spellEnd"/>
      <w:r>
        <w:t xml:space="preserve"> </w:t>
      </w:r>
      <w:proofErr w:type="spellStart"/>
      <w:r>
        <w:t>network</w:t>
      </w:r>
      <w:proofErr w:type="spellEnd"/>
      <w:r>
        <w:t xml:space="preserve"> (bez mobilít).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Názov"/>
      <w:id w:val="692036114"/>
      <w:placeholder>
        <w:docPart w:val="D1C456C0E72E4992B2569910842FFE99"/>
      </w:placeholder>
      <w:dataBinding w:prefixMappings="xmlns:ns0='http://schemas.openxmlformats.org/package/2006/metadata/core-properties' xmlns:ns1='http://purl.org/dc/elements/1.1/'" w:xpath="/ns0:coreProperties[1]/ns1:title[1]" w:storeItemID="{6C3C8BC8-F283-45AE-878A-BAB7291924A1}"/>
      <w:text/>
    </w:sdtPr>
    <w:sdtEndPr/>
    <w:sdtContent>
      <w:p w:rsidR="00140166" w:rsidRDefault="00140166">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Hodnotiaca s</w:t>
        </w:r>
        <w:r w:rsidRPr="001564F9">
          <w:rPr>
            <w:rFonts w:asciiTheme="majorHAnsi" w:eastAsiaTheme="majorEastAsia" w:hAnsiTheme="majorHAnsi" w:cstheme="majorBidi"/>
            <w:sz w:val="32"/>
            <w:szCs w:val="32"/>
          </w:rPr>
          <w:t>práva o zahraničných vzťa</w:t>
        </w:r>
        <w:r>
          <w:rPr>
            <w:rFonts w:asciiTheme="majorHAnsi" w:eastAsiaTheme="majorEastAsia" w:hAnsiTheme="majorHAnsi" w:cstheme="majorBidi"/>
            <w:sz w:val="32"/>
            <w:szCs w:val="32"/>
          </w:rPr>
          <w:t>hoch FEM SPU v Nitre za rok 2018</w:t>
        </w:r>
      </w:p>
    </w:sdtContent>
  </w:sdt>
  <w:p w:rsidR="00140166" w:rsidRDefault="0014016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376"/>
    <w:multiLevelType w:val="hybridMultilevel"/>
    <w:tmpl w:val="282C7C9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5D454A6"/>
    <w:multiLevelType w:val="hybridMultilevel"/>
    <w:tmpl w:val="480448DE"/>
    <w:lvl w:ilvl="0" w:tplc="E2985BC6">
      <w:start w:val="1"/>
      <w:numFmt w:val="bullet"/>
      <w:lvlText w:val="•"/>
      <w:lvlJc w:val="left"/>
      <w:pPr>
        <w:tabs>
          <w:tab w:val="num" w:pos="720"/>
        </w:tabs>
        <w:ind w:left="720" w:hanging="360"/>
      </w:pPr>
      <w:rPr>
        <w:rFonts w:ascii="Arial" w:hAnsi="Arial" w:hint="default"/>
      </w:rPr>
    </w:lvl>
    <w:lvl w:ilvl="1" w:tplc="50182616" w:tentative="1">
      <w:start w:val="1"/>
      <w:numFmt w:val="bullet"/>
      <w:lvlText w:val="•"/>
      <w:lvlJc w:val="left"/>
      <w:pPr>
        <w:tabs>
          <w:tab w:val="num" w:pos="1440"/>
        </w:tabs>
        <w:ind w:left="1440" w:hanging="360"/>
      </w:pPr>
      <w:rPr>
        <w:rFonts w:ascii="Arial" w:hAnsi="Arial" w:hint="default"/>
      </w:rPr>
    </w:lvl>
    <w:lvl w:ilvl="2" w:tplc="7E04EFBA" w:tentative="1">
      <w:start w:val="1"/>
      <w:numFmt w:val="bullet"/>
      <w:lvlText w:val="•"/>
      <w:lvlJc w:val="left"/>
      <w:pPr>
        <w:tabs>
          <w:tab w:val="num" w:pos="2160"/>
        </w:tabs>
        <w:ind w:left="2160" w:hanging="360"/>
      </w:pPr>
      <w:rPr>
        <w:rFonts w:ascii="Arial" w:hAnsi="Arial" w:hint="default"/>
      </w:rPr>
    </w:lvl>
    <w:lvl w:ilvl="3" w:tplc="56AC66BA" w:tentative="1">
      <w:start w:val="1"/>
      <w:numFmt w:val="bullet"/>
      <w:lvlText w:val="•"/>
      <w:lvlJc w:val="left"/>
      <w:pPr>
        <w:tabs>
          <w:tab w:val="num" w:pos="2880"/>
        </w:tabs>
        <w:ind w:left="2880" w:hanging="360"/>
      </w:pPr>
      <w:rPr>
        <w:rFonts w:ascii="Arial" w:hAnsi="Arial" w:hint="default"/>
      </w:rPr>
    </w:lvl>
    <w:lvl w:ilvl="4" w:tplc="522AA6E8" w:tentative="1">
      <w:start w:val="1"/>
      <w:numFmt w:val="bullet"/>
      <w:lvlText w:val="•"/>
      <w:lvlJc w:val="left"/>
      <w:pPr>
        <w:tabs>
          <w:tab w:val="num" w:pos="3600"/>
        </w:tabs>
        <w:ind w:left="3600" w:hanging="360"/>
      </w:pPr>
      <w:rPr>
        <w:rFonts w:ascii="Arial" w:hAnsi="Arial" w:hint="default"/>
      </w:rPr>
    </w:lvl>
    <w:lvl w:ilvl="5" w:tplc="AA982DD2" w:tentative="1">
      <w:start w:val="1"/>
      <w:numFmt w:val="bullet"/>
      <w:lvlText w:val="•"/>
      <w:lvlJc w:val="left"/>
      <w:pPr>
        <w:tabs>
          <w:tab w:val="num" w:pos="4320"/>
        </w:tabs>
        <w:ind w:left="4320" w:hanging="360"/>
      </w:pPr>
      <w:rPr>
        <w:rFonts w:ascii="Arial" w:hAnsi="Arial" w:hint="default"/>
      </w:rPr>
    </w:lvl>
    <w:lvl w:ilvl="6" w:tplc="2EE6768C" w:tentative="1">
      <w:start w:val="1"/>
      <w:numFmt w:val="bullet"/>
      <w:lvlText w:val="•"/>
      <w:lvlJc w:val="left"/>
      <w:pPr>
        <w:tabs>
          <w:tab w:val="num" w:pos="5040"/>
        </w:tabs>
        <w:ind w:left="5040" w:hanging="360"/>
      </w:pPr>
      <w:rPr>
        <w:rFonts w:ascii="Arial" w:hAnsi="Arial" w:hint="default"/>
      </w:rPr>
    </w:lvl>
    <w:lvl w:ilvl="7" w:tplc="7E8A1556" w:tentative="1">
      <w:start w:val="1"/>
      <w:numFmt w:val="bullet"/>
      <w:lvlText w:val="•"/>
      <w:lvlJc w:val="left"/>
      <w:pPr>
        <w:tabs>
          <w:tab w:val="num" w:pos="5760"/>
        </w:tabs>
        <w:ind w:left="5760" w:hanging="360"/>
      </w:pPr>
      <w:rPr>
        <w:rFonts w:ascii="Arial" w:hAnsi="Arial" w:hint="default"/>
      </w:rPr>
    </w:lvl>
    <w:lvl w:ilvl="8" w:tplc="006A5B1A" w:tentative="1">
      <w:start w:val="1"/>
      <w:numFmt w:val="bullet"/>
      <w:lvlText w:val="•"/>
      <w:lvlJc w:val="left"/>
      <w:pPr>
        <w:tabs>
          <w:tab w:val="num" w:pos="6480"/>
        </w:tabs>
        <w:ind w:left="6480" w:hanging="360"/>
      </w:pPr>
      <w:rPr>
        <w:rFonts w:ascii="Arial" w:hAnsi="Arial" w:hint="default"/>
      </w:rPr>
    </w:lvl>
  </w:abstractNum>
  <w:abstractNum w:abstractNumId="2">
    <w:nsid w:val="0FD74D53"/>
    <w:multiLevelType w:val="hybridMultilevel"/>
    <w:tmpl w:val="C032DD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1E53B70"/>
    <w:multiLevelType w:val="hybridMultilevel"/>
    <w:tmpl w:val="E70C45AA"/>
    <w:lvl w:ilvl="0" w:tplc="468CFD1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2271A2C"/>
    <w:multiLevelType w:val="hybridMultilevel"/>
    <w:tmpl w:val="325450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25335AA"/>
    <w:multiLevelType w:val="hybridMultilevel"/>
    <w:tmpl w:val="DB6422A2"/>
    <w:lvl w:ilvl="0" w:tplc="468CFD1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6322535"/>
    <w:multiLevelType w:val="hybridMultilevel"/>
    <w:tmpl w:val="35EADF72"/>
    <w:lvl w:ilvl="0" w:tplc="041B000D">
      <w:start w:val="1"/>
      <w:numFmt w:val="bullet"/>
      <w:lvlText w:val=""/>
      <w:lvlJc w:val="left"/>
      <w:pPr>
        <w:ind w:left="1077" w:hanging="360"/>
      </w:pPr>
      <w:rPr>
        <w:rFonts w:ascii="Wingdings" w:hAnsi="Wingdings"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7">
    <w:nsid w:val="18B6305A"/>
    <w:multiLevelType w:val="hybridMultilevel"/>
    <w:tmpl w:val="1428A85C"/>
    <w:lvl w:ilvl="0" w:tplc="468CFD1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B16438A"/>
    <w:multiLevelType w:val="hybridMultilevel"/>
    <w:tmpl w:val="A5240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0E80C65"/>
    <w:multiLevelType w:val="hybridMultilevel"/>
    <w:tmpl w:val="4A96E81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9710CE0"/>
    <w:multiLevelType w:val="hybridMultilevel"/>
    <w:tmpl w:val="9AD0B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3E93FEB"/>
    <w:multiLevelType w:val="hybridMultilevel"/>
    <w:tmpl w:val="C2666F6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8E910C5"/>
    <w:multiLevelType w:val="hybridMultilevel"/>
    <w:tmpl w:val="07A6D156"/>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3">
    <w:nsid w:val="41952C21"/>
    <w:multiLevelType w:val="hybridMultilevel"/>
    <w:tmpl w:val="FF30647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4715427"/>
    <w:multiLevelType w:val="hybridMultilevel"/>
    <w:tmpl w:val="2FB0C7D4"/>
    <w:lvl w:ilvl="0" w:tplc="BBAAF104">
      <w:start w:val="1"/>
      <w:numFmt w:val="bullet"/>
      <w:lvlText w:val="•"/>
      <w:lvlJc w:val="left"/>
      <w:pPr>
        <w:tabs>
          <w:tab w:val="num" w:pos="720"/>
        </w:tabs>
        <w:ind w:left="720" w:hanging="360"/>
      </w:pPr>
      <w:rPr>
        <w:rFonts w:ascii="Arial" w:hAnsi="Arial" w:hint="default"/>
      </w:rPr>
    </w:lvl>
    <w:lvl w:ilvl="1" w:tplc="C15EA4F4" w:tentative="1">
      <w:start w:val="1"/>
      <w:numFmt w:val="bullet"/>
      <w:lvlText w:val="•"/>
      <w:lvlJc w:val="left"/>
      <w:pPr>
        <w:tabs>
          <w:tab w:val="num" w:pos="1440"/>
        </w:tabs>
        <w:ind w:left="1440" w:hanging="360"/>
      </w:pPr>
      <w:rPr>
        <w:rFonts w:ascii="Arial" w:hAnsi="Arial" w:hint="default"/>
      </w:rPr>
    </w:lvl>
    <w:lvl w:ilvl="2" w:tplc="8CBED29A" w:tentative="1">
      <w:start w:val="1"/>
      <w:numFmt w:val="bullet"/>
      <w:lvlText w:val="•"/>
      <w:lvlJc w:val="left"/>
      <w:pPr>
        <w:tabs>
          <w:tab w:val="num" w:pos="2160"/>
        </w:tabs>
        <w:ind w:left="2160" w:hanging="360"/>
      </w:pPr>
      <w:rPr>
        <w:rFonts w:ascii="Arial" w:hAnsi="Arial" w:hint="default"/>
      </w:rPr>
    </w:lvl>
    <w:lvl w:ilvl="3" w:tplc="1B0E537A" w:tentative="1">
      <w:start w:val="1"/>
      <w:numFmt w:val="bullet"/>
      <w:lvlText w:val="•"/>
      <w:lvlJc w:val="left"/>
      <w:pPr>
        <w:tabs>
          <w:tab w:val="num" w:pos="2880"/>
        </w:tabs>
        <w:ind w:left="2880" w:hanging="360"/>
      </w:pPr>
      <w:rPr>
        <w:rFonts w:ascii="Arial" w:hAnsi="Arial" w:hint="default"/>
      </w:rPr>
    </w:lvl>
    <w:lvl w:ilvl="4" w:tplc="C158CD88" w:tentative="1">
      <w:start w:val="1"/>
      <w:numFmt w:val="bullet"/>
      <w:lvlText w:val="•"/>
      <w:lvlJc w:val="left"/>
      <w:pPr>
        <w:tabs>
          <w:tab w:val="num" w:pos="3600"/>
        </w:tabs>
        <w:ind w:left="3600" w:hanging="360"/>
      </w:pPr>
      <w:rPr>
        <w:rFonts w:ascii="Arial" w:hAnsi="Arial" w:hint="default"/>
      </w:rPr>
    </w:lvl>
    <w:lvl w:ilvl="5" w:tplc="522485C8" w:tentative="1">
      <w:start w:val="1"/>
      <w:numFmt w:val="bullet"/>
      <w:lvlText w:val="•"/>
      <w:lvlJc w:val="left"/>
      <w:pPr>
        <w:tabs>
          <w:tab w:val="num" w:pos="4320"/>
        </w:tabs>
        <w:ind w:left="4320" w:hanging="360"/>
      </w:pPr>
      <w:rPr>
        <w:rFonts w:ascii="Arial" w:hAnsi="Arial" w:hint="default"/>
      </w:rPr>
    </w:lvl>
    <w:lvl w:ilvl="6" w:tplc="D95662E4" w:tentative="1">
      <w:start w:val="1"/>
      <w:numFmt w:val="bullet"/>
      <w:lvlText w:val="•"/>
      <w:lvlJc w:val="left"/>
      <w:pPr>
        <w:tabs>
          <w:tab w:val="num" w:pos="5040"/>
        </w:tabs>
        <w:ind w:left="5040" w:hanging="360"/>
      </w:pPr>
      <w:rPr>
        <w:rFonts w:ascii="Arial" w:hAnsi="Arial" w:hint="default"/>
      </w:rPr>
    </w:lvl>
    <w:lvl w:ilvl="7" w:tplc="3C6C7D6A" w:tentative="1">
      <w:start w:val="1"/>
      <w:numFmt w:val="bullet"/>
      <w:lvlText w:val="•"/>
      <w:lvlJc w:val="left"/>
      <w:pPr>
        <w:tabs>
          <w:tab w:val="num" w:pos="5760"/>
        </w:tabs>
        <w:ind w:left="5760" w:hanging="360"/>
      </w:pPr>
      <w:rPr>
        <w:rFonts w:ascii="Arial" w:hAnsi="Arial" w:hint="default"/>
      </w:rPr>
    </w:lvl>
    <w:lvl w:ilvl="8" w:tplc="B2249DAE" w:tentative="1">
      <w:start w:val="1"/>
      <w:numFmt w:val="bullet"/>
      <w:lvlText w:val="•"/>
      <w:lvlJc w:val="left"/>
      <w:pPr>
        <w:tabs>
          <w:tab w:val="num" w:pos="6480"/>
        </w:tabs>
        <w:ind w:left="6480" w:hanging="360"/>
      </w:pPr>
      <w:rPr>
        <w:rFonts w:ascii="Arial" w:hAnsi="Arial" w:hint="default"/>
      </w:rPr>
    </w:lvl>
  </w:abstractNum>
  <w:abstractNum w:abstractNumId="15">
    <w:nsid w:val="48DC5F45"/>
    <w:multiLevelType w:val="hybridMultilevel"/>
    <w:tmpl w:val="27E6277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D">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457559E"/>
    <w:multiLevelType w:val="hybridMultilevel"/>
    <w:tmpl w:val="B73E53CE"/>
    <w:lvl w:ilvl="0" w:tplc="67B05316">
      <w:start w:val="1"/>
      <w:numFmt w:val="bullet"/>
      <w:lvlText w:val="•"/>
      <w:lvlJc w:val="left"/>
      <w:pPr>
        <w:tabs>
          <w:tab w:val="num" w:pos="720"/>
        </w:tabs>
        <w:ind w:left="720" w:hanging="360"/>
      </w:pPr>
      <w:rPr>
        <w:rFonts w:ascii="Arial" w:hAnsi="Arial" w:hint="default"/>
      </w:rPr>
    </w:lvl>
    <w:lvl w:ilvl="1" w:tplc="D4B01EB4" w:tentative="1">
      <w:start w:val="1"/>
      <w:numFmt w:val="bullet"/>
      <w:lvlText w:val="•"/>
      <w:lvlJc w:val="left"/>
      <w:pPr>
        <w:tabs>
          <w:tab w:val="num" w:pos="1440"/>
        </w:tabs>
        <w:ind w:left="1440" w:hanging="360"/>
      </w:pPr>
      <w:rPr>
        <w:rFonts w:ascii="Arial" w:hAnsi="Arial" w:hint="default"/>
      </w:rPr>
    </w:lvl>
    <w:lvl w:ilvl="2" w:tplc="4B2AE8F0" w:tentative="1">
      <w:start w:val="1"/>
      <w:numFmt w:val="bullet"/>
      <w:lvlText w:val="•"/>
      <w:lvlJc w:val="left"/>
      <w:pPr>
        <w:tabs>
          <w:tab w:val="num" w:pos="2160"/>
        </w:tabs>
        <w:ind w:left="2160" w:hanging="360"/>
      </w:pPr>
      <w:rPr>
        <w:rFonts w:ascii="Arial" w:hAnsi="Arial" w:hint="default"/>
      </w:rPr>
    </w:lvl>
    <w:lvl w:ilvl="3" w:tplc="C1044026" w:tentative="1">
      <w:start w:val="1"/>
      <w:numFmt w:val="bullet"/>
      <w:lvlText w:val="•"/>
      <w:lvlJc w:val="left"/>
      <w:pPr>
        <w:tabs>
          <w:tab w:val="num" w:pos="2880"/>
        </w:tabs>
        <w:ind w:left="2880" w:hanging="360"/>
      </w:pPr>
      <w:rPr>
        <w:rFonts w:ascii="Arial" w:hAnsi="Arial" w:hint="default"/>
      </w:rPr>
    </w:lvl>
    <w:lvl w:ilvl="4" w:tplc="3DCC154E" w:tentative="1">
      <w:start w:val="1"/>
      <w:numFmt w:val="bullet"/>
      <w:lvlText w:val="•"/>
      <w:lvlJc w:val="left"/>
      <w:pPr>
        <w:tabs>
          <w:tab w:val="num" w:pos="3600"/>
        </w:tabs>
        <w:ind w:left="3600" w:hanging="360"/>
      </w:pPr>
      <w:rPr>
        <w:rFonts w:ascii="Arial" w:hAnsi="Arial" w:hint="default"/>
      </w:rPr>
    </w:lvl>
    <w:lvl w:ilvl="5" w:tplc="BC221396" w:tentative="1">
      <w:start w:val="1"/>
      <w:numFmt w:val="bullet"/>
      <w:lvlText w:val="•"/>
      <w:lvlJc w:val="left"/>
      <w:pPr>
        <w:tabs>
          <w:tab w:val="num" w:pos="4320"/>
        </w:tabs>
        <w:ind w:left="4320" w:hanging="360"/>
      </w:pPr>
      <w:rPr>
        <w:rFonts w:ascii="Arial" w:hAnsi="Arial" w:hint="default"/>
      </w:rPr>
    </w:lvl>
    <w:lvl w:ilvl="6" w:tplc="DE82C758" w:tentative="1">
      <w:start w:val="1"/>
      <w:numFmt w:val="bullet"/>
      <w:lvlText w:val="•"/>
      <w:lvlJc w:val="left"/>
      <w:pPr>
        <w:tabs>
          <w:tab w:val="num" w:pos="5040"/>
        </w:tabs>
        <w:ind w:left="5040" w:hanging="360"/>
      </w:pPr>
      <w:rPr>
        <w:rFonts w:ascii="Arial" w:hAnsi="Arial" w:hint="default"/>
      </w:rPr>
    </w:lvl>
    <w:lvl w:ilvl="7" w:tplc="F2ECF592" w:tentative="1">
      <w:start w:val="1"/>
      <w:numFmt w:val="bullet"/>
      <w:lvlText w:val="•"/>
      <w:lvlJc w:val="left"/>
      <w:pPr>
        <w:tabs>
          <w:tab w:val="num" w:pos="5760"/>
        </w:tabs>
        <w:ind w:left="5760" w:hanging="360"/>
      </w:pPr>
      <w:rPr>
        <w:rFonts w:ascii="Arial" w:hAnsi="Arial" w:hint="default"/>
      </w:rPr>
    </w:lvl>
    <w:lvl w:ilvl="8" w:tplc="9EC2F030" w:tentative="1">
      <w:start w:val="1"/>
      <w:numFmt w:val="bullet"/>
      <w:lvlText w:val="•"/>
      <w:lvlJc w:val="left"/>
      <w:pPr>
        <w:tabs>
          <w:tab w:val="num" w:pos="6480"/>
        </w:tabs>
        <w:ind w:left="6480" w:hanging="360"/>
      </w:pPr>
      <w:rPr>
        <w:rFonts w:ascii="Arial" w:hAnsi="Arial" w:hint="default"/>
      </w:rPr>
    </w:lvl>
  </w:abstractNum>
  <w:abstractNum w:abstractNumId="17">
    <w:nsid w:val="5A0547FB"/>
    <w:multiLevelType w:val="hybridMultilevel"/>
    <w:tmpl w:val="4692B000"/>
    <w:lvl w:ilvl="0" w:tplc="67DA950E">
      <w:start w:val="1"/>
      <w:numFmt w:val="bullet"/>
      <w:lvlText w:val="•"/>
      <w:lvlJc w:val="left"/>
      <w:pPr>
        <w:tabs>
          <w:tab w:val="num" w:pos="720"/>
        </w:tabs>
        <w:ind w:left="720" w:hanging="360"/>
      </w:pPr>
      <w:rPr>
        <w:rFonts w:ascii="Arial" w:hAnsi="Arial" w:hint="default"/>
      </w:rPr>
    </w:lvl>
    <w:lvl w:ilvl="1" w:tplc="A9AE2164" w:tentative="1">
      <w:start w:val="1"/>
      <w:numFmt w:val="bullet"/>
      <w:lvlText w:val="•"/>
      <w:lvlJc w:val="left"/>
      <w:pPr>
        <w:tabs>
          <w:tab w:val="num" w:pos="1440"/>
        </w:tabs>
        <w:ind w:left="1440" w:hanging="360"/>
      </w:pPr>
      <w:rPr>
        <w:rFonts w:ascii="Arial" w:hAnsi="Arial" w:hint="default"/>
      </w:rPr>
    </w:lvl>
    <w:lvl w:ilvl="2" w:tplc="765AEF42" w:tentative="1">
      <w:start w:val="1"/>
      <w:numFmt w:val="bullet"/>
      <w:lvlText w:val="•"/>
      <w:lvlJc w:val="left"/>
      <w:pPr>
        <w:tabs>
          <w:tab w:val="num" w:pos="2160"/>
        </w:tabs>
        <w:ind w:left="2160" w:hanging="360"/>
      </w:pPr>
      <w:rPr>
        <w:rFonts w:ascii="Arial" w:hAnsi="Arial" w:hint="default"/>
      </w:rPr>
    </w:lvl>
    <w:lvl w:ilvl="3" w:tplc="457C01B8" w:tentative="1">
      <w:start w:val="1"/>
      <w:numFmt w:val="bullet"/>
      <w:lvlText w:val="•"/>
      <w:lvlJc w:val="left"/>
      <w:pPr>
        <w:tabs>
          <w:tab w:val="num" w:pos="2880"/>
        </w:tabs>
        <w:ind w:left="2880" w:hanging="360"/>
      </w:pPr>
      <w:rPr>
        <w:rFonts w:ascii="Arial" w:hAnsi="Arial" w:hint="default"/>
      </w:rPr>
    </w:lvl>
    <w:lvl w:ilvl="4" w:tplc="4502E868" w:tentative="1">
      <w:start w:val="1"/>
      <w:numFmt w:val="bullet"/>
      <w:lvlText w:val="•"/>
      <w:lvlJc w:val="left"/>
      <w:pPr>
        <w:tabs>
          <w:tab w:val="num" w:pos="3600"/>
        </w:tabs>
        <w:ind w:left="3600" w:hanging="360"/>
      </w:pPr>
      <w:rPr>
        <w:rFonts w:ascii="Arial" w:hAnsi="Arial" w:hint="default"/>
      </w:rPr>
    </w:lvl>
    <w:lvl w:ilvl="5" w:tplc="75E8CE08" w:tentative="1">
      <w:start w:val="1"/>
      <w:numFmt w:val="bullet"/>
      <w:lvlText w:val="•"/>
      <w:lvlJc w:val="left"/>
      <w:pPr>
        <w:tabs>
          <w:tab w:val="num" w:pos="4320"/>
        </w:tabs>
        <w:ind w:left="4320" w:hanging="360"/>
      </w:pPr>
      <w:rPr>
        <w:rFonts w:ascii="Arial" w:hAnsi="Arial" w:hint="default"/>
      </w:rPr>
    </w:lvl>
    <w:lvl w:ilvl="6" w:tplc="825C9CBC" w:tentative="1">
      <w:start w:val="1"/>
      <w:numFmt w:val="bullet"/>
      <w:lvlText w:val="•"/>
      <w:lvlJc w:val="left"/>
      <w:pPr>
        <w:tabs>
          <w:tab w:val="num" w:pos="5040"/>
        </w:tabs>
        <w:ind w:left="5040" w:hanging="360"/>
      </w:pPr>
      <w:rPr>
        <w:rFonts w:ascii="Arial" w:hAnsi="Arial" w:hint="default"/>
      </w:rPr>
    </w:lvl>
    <w:lvl w:ilvl="7" w:tplc="442014D4" w:tentative="1">
      <w:start w:val="1"/>
      <w:numFmt w:val="bullet"/>
      <w:lvlText w:val="•"/>
      <w:lvlJc w:val="left"/>
      <w:pPr>
        <w:tabs>
          <w:tab w:val="num" w:pos="5760"/>
        </w:tabs>
        <w:ind w:left="5760" w:hanging="360"/>
      </w:pPr>
      <w:rPr>
        <w:rFonts w:ascii="Arial" w:hAnsi="Arial" w:hint="default"/>
      </w:rPr>
    </w:lvl>
    <w:lvl w:ilvl="8" w:tplc="732E26E8" w:tentative="1">
      <w:start w:val="1"/>
      <w:numFmt w:val="bullet"/>
      <w:lvlText w:val="•"/>
      <w:lvlJc w:val="left"/>
      <w:pPr>
        <w:tabs>
          <w:tab w:val="num" w:pos="6480"/>
        </w:tabs>
        <w:ind w:left="6480" w:hanging="360"/>
      </w:pPr>
      <w:rPr>
        <w:rFonts w:ascii="Arial" w:hAnsi="Arial" w:hint="default"/>
      </w:rPr>
    </w:lvl>
  </w:abstractNum>
  <w:abstractNum w:abstractNumId="18">
    <w:nsid w:val="5B9B0CD3"/>
    <w:multiLevelType w:val="hybridMultilevel"/>
    <w:tmpl w:val="4D58C006"/>
    <w:lvl w:ilvl="0" w:tplc="041B000D">
      <w:start w:val="1"/>
      <w:numFmt w:val="bullet"/>
      <w:lvlText w:val=""/>
      <w:lvlJc w:val="left"/>
      <w:pPr>
        <w:ind w:left="1077" w:hanging="360"/>
      </w:pPr>
      <w:rPr>
        <w:rFonts w:ascii="Wingdings" w:hAnsi="Wingdings"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D">
      <w:start w:val="1"/>
      <w:numFmt w:val="bullet"/>
      <w:lvlText w:val=""/>
      <w:lvlJc w:val="left"/>
      <w:pPr>
        <w:ind w:left="3237" w:hanging="360"/>
      </w:pPr>
      <w:rPr>
        <w:rFonts w:ascii="Wingdings" w:hAnsi="Wingdings"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9">
    <w:nsid w:val="5C811756"/>
    <w:multiLevelType w:val="hybridMultilevel"/>
    <w:tmpl w:val="CDF02518"/>
    <w:lvl w:ilvl="0" w:tplc="041B0001">
      <w:start w:val="1"/>
      <w:numFmt w:val="bullet"/>
      <w:lvlText w:val=""/>
      <w:lvlJc w:val="left"/>
      <w:pPr>
        <w:tabs>
          <w:tab w:val="num" w:pos="720"/>
        </w:tabs>
        <w:ind w:left="720" w:hanging="360"/>
      </w:pPr>
      <w:rPr>
        <w:rFonts w:ascii="Symbol" w:hAnsi="Symbol" w:hint="default"/>
      </w:rPr>
    </w:lvl>
    <w:lvl w:ilvl="1" w:tplc="54E4229C">
      <w:start w:val="1"/>
      <w:numFmt w:val="bullet"/>
      <w:lvlText w:val=""/>
      <w:lvlJc w:val="left"/>
      <w:pPr>
        <w:tabs>
          <w:tab w:val="num" w:pos="1137"/>
        </w:tabs>
        <w:ind w:left="3487" w:hanging="2407"/>
      </w:pPr>
      <w:rPr>
        <w:rFonts w:ascii="Symbol" w:hAnsi="Symbol" w:hint="default"/>
      </w:rPr>
    </w:lvl>
    <w:lvl w:ilvl="2" w:tplc="468CFD1A">
      <w:numFmt w:val="bullet"/>
      <w:lvlText w:val="-"/>
      <w:lvlJc w:val="left"/>
      <w:pPr>
        <w:tabs>
          <w:tab w:val="num" w:pos="2160"/>
        </w:tabs>
        <w:ind w:left="2160" w:hanging="360"/>
      </w:pPr>
      <w:rPr>
        <w:rFonts w:ascii="Times New Roman" w:eastAsia="Times New Roman"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70F10F73"/>
    <w:multiLevelType w:val="hybridMultilevel"/>
    <w:tmpl w:val="C13222FC"/>
    <w:lvl w:ilvl="0" w:tplc="9C5CE08A">
      <w:start w:val="1"/>
      <w:numFmt w:val="bullet"/>
      <w:lvlText w:val="•"/>
      <w:lvlJc w:val="left"/>
      <w:pPr>
        <w:tabs>
          <w:tab w:val="num" w:pos="720"/>
        </w:tabs>
        <w:ind w:left="720" w:hanging="360"/>
      </w:pPr>
      <w:rPr>
        <w:rFonts w:ascii="Arial" w:hAnsi="Arial" w:hint="default"/>
      </w:rPr>
    </w:lvl>
    <w:lvl w:ilvl="1" w:tplc="AA66946A">
      <w:start w:val="1"/>
      <w:numFmt w:val="bullet"/>
      <w:lvlText w:val="•"/>
      <w:lvlJc w:val="left"/>
      <w:pPr>
        <w:tabs>
          <w:tab w:val="num" w:pos="1440"/>
        </w:tabs>
        <w:ind w:left="1440" w:hanging="360"/>
      </w:pPr>
      <w:rPr>
        <w:rFonts w:ascii="Arial" w:hAnsi="Arial" w:hint="default"/>
      </w:rPr>
    </w:lvl>
    <w:lvl w:ilvl="2" w:tplc="47F63F92" w:tentative="1">
      <w:start w:val="1"/>
      <w:numFmt w:val="bullet"/>
      <w:lvlText w:val="•"/>
      <w:lvlJc w:val="left"/>
      <w:pPr>
        <w:tabs>
          <w:tab w:val="num" w:pos="2160"/>
        </w:tabs>
        <w:ind w:left="2160" w:hanging="360"/>
      </w:pPr>
      <w:rPr>
        <w:rFonts w:ascii="Arial" w:hAnsi="Arial" w:hint="default"/>
      </w:rPr>
    </w:lvl>
    <w:lvl w:ilvl="3" w:tplc="528079BA" w:tentative="1">
      <w:start w:val="1"/>
      <w:numFmt w:val="bullet"/>
      <w:lvlText w:val="•"/>
      <w:lvlJc w:val="left"/>
      <w:pPr>
        <w:tabs>
          <w:tab w:val="num" w:pos="2880"/>
        </w:tabs>
        <w:ind w:left="2880" w:hanging="360"/>
      </w:pPr>
      <w:rPr>
        <w:rFonts w:ascii="Arial" w:hAnsi="Arial" w:hint="default"/>
      </w:rPr>
    </w:lvl>
    <w:lvl w:ilvl="4" w:tplc="6DB2B28E" w:tentative="1">
      <w:start w:val="1"/>
      <w:numFmt w:val="bullet"/>
      <w:lvlText w:val="•"/>
      <w:lvlJc w:val="left"/>
      <w:pPr>
        <w:tabs>
          <w:tab w:val="num" w:pos="3600"/>
        </w:tabs>
        <w:ind w:left="3600" w:hanging="360"/>
      </w:pPr>
      <w:rPr>
        <w:rFonts w:ascii="Arial" w:hAnsi="Arial" w:hint="default"/>
      </w:rPr>
    </w:lvl>
    <w:lvl w:ilvl="5" w:tplc="9BE2A3EE" w:tentative="1">
      <w:start w:val="1"/>
      <w:numFmt w:val="bullet"/>
      <w:lvlText w:val="•"/>
      <w:lvlJc w:val="left"/>
      <w:pPr>
        <w:tabs>
          <w:tab w:val="num" w:pos="4320"/>
        </w:tabs>
        <w:ind w:left="4320" w:hanging="360"/>
      </w:pPr>
      <w:rPr>
        <w:rFonts w:ascii="Arial" w:hAnsi="Arial" w:hint="default"/>
      </w:rPr>
    </w:lvl>
    <w:lvl w:ilvl="6" w:tplc="7B8E5274" w:tentative="1">
      <w:start w:val="1"/>
      <w:numFmt w:val="bullet"/>
      <w:lvlText w:val="•"/>
      <w:lvlJc w:val="left"/>
      <w:pPr>
        <w:tabs>
          <w:tab w:val="num" w:pos="5040"/>
        </w:tabs>
        <w:ind w:left="5040" w:hanging="360"/>
      </w:pPr>
      <w:rPr>
        <w:rFonts w:ascii="Arial" w:hAnsi="Arial" w:hint="default"/>
      </w:rPr>
    </w:lvl>
    <w:lvl w:ilvl="7" w:tplc="7EF2A058" w:tentative="1">
      <w:start w:val="1"/>
      <w:numFmt w:val="bullet"/>
      <w:lvlText w:val="•"/>
      <w:lvlJc w:val="left"/>
      <w:pPr>
        <w:tabs>
          <w:tab w:val="num" w:pos="5760"/>
        </w:tabs>
        <w:ind w:left="5760" w:hanging="360"/>
      </w:pPr>
      <w:rPr>
        <w:rFonts w:ascii="Arial" w:hAnsi="Arial" w:hint="default"/>
      </w:rPr>
    </w:lvl>
    <w:lvl w:ilvl="8" w:tplc="FA38B772" w:tentative="1">
      <w:start w:val="1"/>
      <w:numFmt w:val="bullet"/>
      <w:lvlText w:val="•"/>
      <w:lvlJc w:val="left"/>
      <w:pPr>
        <w:tabs>
          <w:tab w:val="num" w:pos="6480"/>
        </w:tabs>
        <w:ind w:left="6480" w:hanging="360"/>
      </w:pPr>
      <w:rPr>
        <w:rFonts w:ascii="Arial" w:hAnsi="Arial" w:hint="default"/>
      </w:rPr>
    </w:lvl>
  </w:abstractNum>
  <w:abstractNum w:abstractNumId="21">
    <w:nsid w:val="75296A9B"/>
    <w:multiLevelType w:val="hybridMultilevel"/>
    <w:tmpl w:val="0D5E47EE"/>
    <w:lvl w:ilvl="0" w:tplc="468CFD1A">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nsid w:val="78257FB4"/>
    <w:multiLevelType w:val="hybridMultilevel"/>
    <w:tmpl w:val="D5B65F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C116BDE"/>
    <w:multiLevelType w:val="hybridMultilevel"/>
    <w:tmpl w:val="040A489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6"/>
  </w:num>
  <w:num w:numId="4">
    <w:abstractNumId w:val="2"/>
  </w:num>
  <w:num w:numId="5">
    <w:abstractNumId w:val="17"/>
  </w:num>
  <w:num w:numId="6">
    <w:abstractNumId w:val="1"/>
  </w:num>
  <w:num w:numId="7">
    <w:abstractNumId w:val="22"/>
  </w:num>
  <w:num w:numId="8">
    <w:abstractNumId w:val="20"/>
  </w:num>
  <w:num w:numId="9">
    <w:abstractNumId w:val="3"/>
  </w:num>
  <w:num w:numId="10">
    <w:abstractNumId w:val="7"/>
  </w:num>
  <w:num w:numId="11">
    <w:abstractNumId w:val="11"/>
  </w:num>
  <w:num w:numId="12">
    <w:abstractNumId w:val="4"/>
  </w:num>
  <w:num w:numId="13">
    <w:abstractNumId w:val="8"/>
  </w:num>
  <w:num w:numId="14">
    <w:abstractNumId w:val="12"/>
  </w:num>
  <w:num w:numId="15">
    <w:abstractNumId w:val="13"/>
  </w:num>
  <w:num w:numId="16">
    <w:abstractNumId w:val="0"/>
  </w:num>
  <w:num w:numId="17">
    <w:abstractNumId w:val="21"/>
  </w:num>
  <w:num w:numId="18">
    <w:abstractNumId w:val="5"/>
  </w:num>
  <w:num w:numId="19">
    <w:abstractNumId w:val="10"/>
  </w:num>
  <w:num w:numId="20">
    <w:abstractNumId w:val="23"/>
  </w:num>
  <w:num w:numId="21">
    <w:abstractNumId w:val="15"/>
  </w:num>
  <w:num w:numId="22">
    <w:abstractNumId w:val="6"/>
  </w:num>
  <w:num w:numId="23">
    <w:abstractNumId w:val="18"/>
  </w:num>
  <w:num w:numId="2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F9"/>
    <w:rsid w:val="00006084"/>
    <w:rsid w:val="000078CE"/>
    <w:rsid w:val="00011E62"/>
    <w:rsid w:val="000157F8"/>
    <w:rsid w:val="0001668E"/>
    <w:rsid w:val="00021697"/>
    <w:rsid w:val="00021750"/>
    <w:rsid w:val="000243F8"/>
    <w:rsid w:val="00026470"/>
    <w:rsid w:val="00026F22"/>
    <w:rsid w:val="000437FA"/>
    <w:rsid w:val="0004549F"/>
    <w:rsid w:val="0005165F"/>
    <w:rsid w:val="00051826"/>
    <w:rsid w:val="00052B03"/>
    <w:rsid w:val="00053170"/>
    <w:rsid w:val="000629C5"/>
    <w:rsid w:val="0006417F"/>
    <w:rsid w:val="00083139"/>
    <w:rsid w:val="0008700C"/>
    <w:rsid w:val="00094077"/>
    <w:rsid w:val="00097473"/>
    <w:rsid w:val="000A3CB5"/>
    <w:rsid w:val="000A481D"/>
    <w:rsid w:val="000A4924"/>
    <w:rsid w:val="000A6512"/>
    <w:rsid w:val="000B4274"/>
    <w:rsid w:val="000B5BC5"/>
    <w:rsid w:val="000B606E"/>
    <w:rsid w:val="000C021A"/>
    <w:rsid w:val="000C220A"/>
    <w:rsid w:val="000C2917"/>
    <w:rsid w:val="000C3850"/>
    <w:rsid w:val="000C3CA8"/>
    <w:rsid w:val="000C3CDA"/>
    <w:rsid w:val="000C61F6"/>
    <w:rsid w:val="000C6AF4"/>
    <w:rsid w:val="000D10EB"/>
    <w:rsid w:val="000E0926"/>
    <w:rsid w:val="000F398A"/>
    <w:rsid w:val="0010001B"/>
    <w:rsid w:val="0010120F"/>
    <w:rsid w:val="00101952"/>
    <w:rsid w:val="00103261"/>
    <w:rsid w:val="00103451"/>
    <w:rsid w:val="001058AB"/>
    <w:rsid w:val="0011111D"/>
    <w:rsid w:val="00112CE5"/>
    <w:rsid w:val="00121BED"/>
    <w:rsid w:val="001232B9"/>
    <w:rsid w:val="00123C2E"/>
    <w:rsid w:val="00123F87"/>
    <w:rsid w:val="0012478B"/>
    <w:rsid w:val="00126419"/>
    <w:rsid w:val="0012678F"/>
    <w:rsid w:val="00130A47"/>
    <w:rsid w:val="00130EBE"/>
    <w:rsid w:val="0013263C"/>
    <w:rsid w:val="00134E3A"/>
    <w:rsid w:val="00140166"/>
    <w:rsid w:val="00140B20"/>
    <w:rsid w:val="00150EF5"/>
    <w:rsid w:val="0015254F"/>
    <w:rsid w:val="001525F1"/>
    <w:rsid w:val="001564F9"/>
    <w:rsid w:val="00157EF9"/>
    <w:rsid w:val="00166440"/>
    <w:rsid w:val="001906BA"/>
    <w:rsid w:val="001912D5"/>
    <w:rsid w:val="00195B13"/>
    <w:rsid w:val="001A57C2"/>
    <w:rsid w:val="001A79FD"/>
    <w:rsid w:val="001A7AE3"/>
    <w:rsid w:val="001C0825"/>
    <w:rsid w:val="001C0DE7"/>
    <w:rsid w:val="001C3C9B"/>
    <w:rsid w:val="001C7EFF"/>
    <w:rsid w:val="001D31E8"/>
    <w:rsid w:val="001D3DCF"/>
    <w:rsid w:val="001D4707"/>
    <w:rsid w:val="001D682C"/>
    <w:rsid w:val="001D71BA"/>
    <w:rsid w:val="001E09BB"/>
    <w:rsid w:val="001E0E44"/>
    <w:rsid w:val="001E3DBD"/>
    <w:rsid w:val="001E50CF"/>
    <w:rsid w:val="001E573B"/>
    <w:rsid w:val="001F1D96"/>
    <w:rsid w:val="001F5446"/>
    <w:rsid w:val="0020195F"/>
    <w:rsid w:val="00201F3C"/>
    <w:rsid w:val="00205D45"/>
    <w:rsid w:val="002069E1"/>
    <w:rsid w:val="00222C2C"/>
    <w:rsid w:val="0022431F"/>
    <w:rsid w:val="00224A61"/>
    <w:rsid w:val="00230EE8"/>
    <w:rsid w:val="00232372"/>
    <w:rsid w:val="00234A1E"/>
    <w:rsid w:val="00253C07"/>
    <w:rsid w:val="00257605"/>
    <w:rsid w:val="00260EF0"/>
    <w:rsid w:val="002619DD"/>
    <w:rsid w:val="002631A5"/>
    <w:rsid w:val="0027287B"/>
    <w:rsid w:val="002736FA"/>
    <w:rsid w:val="00273E0F"/>
    <w:rsid w:val="00276483"/>
    <w:rsid w:val="00277C8B"/>
    <w:rsid w:val="00280803"/>
    <w:rsid w:val="002826CC"/>
    <w:rsid w:val="00284CDD"/>
    <w:rsid w:val="00291F09"/>
    <w:rsid w:val="00292D2B"/>
    <w:rsid w:val="002949BF"/>
    <w:rsid w:val="00296C43"/>
    <w:rsid w:val="002A5956"/>
    <w:rsid w:val="002A686F"/>
    <w:rsid w:val="002B1837"/>
    <w:rsid w:val="002B61DE"/>
    <w:rsid w:val="002C1265"/>
    <w:rsid w:val="002D20BF"/>
    <w:rsid w:val="002D6F02"/>
    <w:rsid w:val="002E6D66"/>
    <w:rsid w:val="002F2B72"/>
    <w:rsid w:val="002F3626"/>
    <w:rsid w:val="002F4B00"/>
    <w:rsid w:val="002F57D2"/>
    <w:rsid w:val="002F59E0"/>
    <w:rsid w:val="002F79EA"/>
    <w:rsid w:val="0030399F"/>
    <w:rsid w:val="0030644C"/>
    <w:rsid w:val="00306E6F"/>
    <w:rsid w:val="0031116F"/>
    <w:rsid w:val="003115B3"/>
    <w:rsid w:val="0031189B"/>
    <w:rsid w:val="00317F8E"/>
    <w:rsid w:val="0033063D"/>
    <w:rsid w:val="00346DB4"/>
    <w:rsid w:val="003506E1"/>
    <w:rsid w:val="00351255"/>
    <w:rsid w:val="0035277A"/>
    <w:rsid w:val="00353F69"/>
    <w:rsid w:val="00361670"/>
    <w:rsid w:val="00367290"/>
    <w:rsid w:val="003673E4"/>
    <w:rsid w:val="0037007C"/>
    <w:rsid w:val="00370494"/>
    <w:rsid w:val="003757ED"/>
    <w:rsid w:val="00382F82"/>
    <w:rsid w:val="00384FB1"/>
    <w:rsid w:val="00392AAA"/>
    <w:rsid w:val="00395129"/>
    <w:rsid w:val="003975D8"/>
    <w:rsid w:val="003A7904"/>
    <w:rsid w:val="003D364E"/>
    <w:rsid w:val="003D3964"/>
    <w:rsid w:val="003D60BC"/>
    <w:rsid w:val="003D7C59"/>
    <w:rsid w:val="003D7E0A"/>
    <w:rsid w:val="003E24E9"/>
    <w:rsid w:val="003F6A70"/>
    <w:rsid w:val="00404124"/>
    <w:rsid w:val="0041186C"/>
    <w:rsid w:val="00411F26"/>
    <w:rsid w:val="0042349D"/>
    <w:rsid w:val="004256CC"/>
    <w:rsid w:val="004315F9"/>
    <w:rsid w:val="00431B42"/>
    <w:rsid w:val="00435957"/>
    <w:rsid w:val="00440D94"/>
    <w:rsid w:val="00441B40"/>
    <w:rsid w:val="00450913"/>
    <w:rsid w:val="00451CD6"/>
    <w:rsid w:val="004526A0"/>
    <w:rsid w:val="00473765"/>
    <w:rsid w:val="00476502"/>
    <w:rsid w:val="00484E17"/>
    <w:rsid w:val="00490782"/>
    <w:rsid w:val="00490DB7"/>
    <w:rsid w:val="004941D5"/>
    <w:rsid w:val="004B14B2"/>
    <w:rsid w:val="004C208D"/>
    <w:rsid w:val="004C404E"/>
    <w:rsid w:val="004C642B"/>
    <w:rsid w:val="004D0BB8"/>
    <w:rsid w:val="004D5143"/>
    <w:rsid w:val="004D5161"/>
    <w:rsid w:val="004D7F9C"/>
    <w:rsid w:val="005020AF"/>
    <w:rsid w:val="00504A48"/>
    <w:rsid w:val="005052DA"/>
    <w:rsid w:val="00510C9A"/>
    <w:rsid w:val="0052592C"/>
    <w:rsid w:val="00527E4B"/>
    <w:rsid w:val="00535C2C"/>
    <w:rsid w:val="0053637B"/>
    <w:rsid w:val="005366DF"/>
    <w:rsid w:val="00537703"/>
    <w:rsid w:val="0054463C"/>
    <w:rsid w:val="00544BC0"/>
    <w:rsid w:val="00551247"/>
    <w:rsid w:val="00554ECA"/>
    <w:rsid w:val="005644F3"/>
    <w:rsid w:val="0058681C"/>
    <w:rsid w:val="00586DA6"/>
    <w:rsid w:val="00592E99"/>
    <w:rsid w:val="00595641"/>
    <w:rsid w:val="005A1C4C"/>
    <w:rsid w:val="005A3832"/>
    <w:rsid w:val="005A43C1"/>
    <w:rsid w:val="005B185A"/>
    <w:rsid w:val="005B5740"/>
    <w:rsid w:val="005B5CC2"/>
    <w:rsid w:val="005C249C"/>
    <w:rsid w:val="005C2556"/>
    <w:rsid w:val="005D1BF4"/>
    <w:rsid w:val="005D236E"/>
    <w:rsid w:val="005D239E"/>
    <w:rsid w:val="005D72AE"/>
    <w:rsid w:val="005E021D"/>
    <w:rsid w:val="005E4C2E"/>
    <w:rsid w:val="005E7792"/>
    <w:rsid w:val="005F0421"/>
    <w:rsid w:val="005F3D7C"/>
    <w:rsid w:val="005F5CC2"/>
    <w:rsid w:val="005F794C"/>
    <w:rsid w:val="00605491"/>
    <w:rsid w:val="00605B9F"/>
    <w:rsid w:val="00605BD1"/>
    <w:rsid w:val="00607155"/>
    <w:rsid w:val="006074A5"/>
    <w:rsid w:val="00610FAD"/>
    <w:rsid w:val="00614D5B"/>
    <w:rsid w:val="00615720"/>
    <w:rsid w:val="00616B1A"/>
    <w:rsid w:val="00623B7E"/>
    <w:rsid w:val="00624DE8"/>
    <w:rsid w:val="0063025C"/>
    <w:rsid w:val="00630B3A"/>
    <w:rsid w:val="00632986"/>
    <w:rsid w:val="0063772A"/>
    <w:rsid w:val="00640D8E"/>
    <w:rsid w:val="00655EE0"/>
    <w:rsid w:val="00655F6F"/>
    <w:rsid w:val="00656A5D"/>
    <w:rsid w:val="00660052"/>
    <w:rsid w:val="0067482A"/>
    <w:rsid w:val="00677095"/>
    <w:rsid w:val="006836AE"/>
    <w:rsid w:val="0068452F"/>
    <w:rsid w:val="00695173"/>
    <w:rsid w:val="006A41A0"/>
    <w:rsid w:val="006A652D"/>
    <w:rsid w:val="006A6675"/>
    <w:rsid w:val="006C0978"/>
    <w:rsid w:val="006C3463"/>
    <w:rsid w:val="006D266F"/>
    <w:rsid w:val="006D3D2C"/>
    <w:rsid w:val="006E129F"/>
    <w:rsid w:val="006F143E"/>
    <w:rsid w:val="006F4A28"/>
    <w:rsid w:val="00704780"/>
    <w:rsid w:val="0071503E"/>
    <w:rsid w:val="00727286"/>
    <w:rsid w:val="00732ADC"/>
    <w:rsid w:val="00737D80"/>
    <w:rsid w:val="00744F95"/>
    <w:rsid w:val="007450D8"/>
    <w:rsid w:val="00746964"/>
    <w:rsid w:val="0075193F"/>
    <w:rsid w:val="007552FA"/>
    <w:rsid w:val="00756075"/>
    <w:rsid w:val="0075630F"/>
    <w:rsid w:val="007577B4"/>
    <w:rsid w:val="00763E15"/>
    <w:rsid w:val="00766726"/>
    <w:rsid w:val="00773A14"/>
    <w:rsid w:val="00781C91"/>
    <w:rsid w:val="007828ED"/>
    <w:rsid w:val="00786E8E"/>
    <w:rsid w:val="007917CB"/>
    <w:rsid w:val="007938CD"/>
    <w:rsid w:val="00797DFA"/>
    <w:rsid w:val="007A00A0"/>
    <w:rsid w:val="007A1E5B"/>
    <w:rsid w:val="007A512F"/>
    <w:rsid w:val="007C7200"/>
    <w:rsid w:val="007D2562"/>
    <w:rsid w:val="007D2F31"/>
    <w:rsid w:val="007E0A2F"/>
    <w:rsid w:val="007E736E"/>
    <w:rsid w:val="007E7F41"/>
    <w:rsid w:val="007F3628"/>
    <w:rsid w:val="007F62AD"/>
    <w:rsid w:val="0080275F"/>
    <w:rsid w:val="00803B03"/>
    <w:rsid w:val="00817A1E"/>
    <w:rsid w:val="00817F45"/>
    <w:rsid w:val="008244A8"/>
    <w:rsid w:val="00830236"/>
    <w:rsid w:val="00833DAF"/>
    <w:rsid w:val="00841699"/>
    <w:rsid w:val="00842930"/>
    <w:rsid w:val="00855C6A"/>
    <w:rsid w:val="00857FB3"/>
    <w:rsid w:val="00865253"/>
    <w:rsid w:val="008664FD"/>
    <w:rsid w:val="00867E98"/>
    <w:rsid w:val="00871503"/>
    <w:rsid w:val="00877D7F"/>
    <w:rsid w:val="008A01BD"/>
    <w:rsid w:val="008A1038"/>
    <w:rsid w:val="008A5C0A"/>
    <w:rsid w:val="008B2517"/>
    <w:rsid w:val="008B28AA"/>
    <w:rsid w:val="008B382D"/>
    <w:rsid w:val="008B3E94"/>
    <w:rsid w:val="008B57F4"/>
    <w:rsid w:val="008B70F4"/>
    <w:rsid w:val="008B7FCA"/>
    <w:rsid w:val="008D22F4"/>
    <w:rsid w:val="008D772A"/>
    <w:rsid w:val="008D7CE9"/>
    <w:rsid w:val="008D7EB1"/>
    <w:rsid w:val="008E4B89"/>
    <w:rsid w:val="008F2FE8"/>
    <w:rsid w:val="00900C77"/>
    <w:rsid w:val="009031A6"/>
    <w:rsid w:val="0090617C"/>
    <w:rsid w:val="00906922"/>
    <w:rsid w:val="00907DBF"/>
    <w:rsid w:val="00911043"/>
    <w:rsid w:val="009159FA"/>
    <w:rsid w:val="00915ED4"/>
    <w:rsid w:val="0091769B"/>
    <w:rsid w:val="009238D0"/>
    <w:rsid w:val="00924FAB"/>
    <w:rsid w:val="00932270"/>
    <w:rsid w:val="00946B16"/>
    <w:rsid w:val="009558E6"/>
    <w:rsid w:val="009600E5"/>
    <w:rsid w:val="00960D06"/>
    <w:rsid w:val="00961445"/>
    <w:rsid w:val="00961975"/>
    <w:rsid w:val="0096250E"/>
    <w:rsid w:val="00985FC9"/>
    <w:rsid w:val="00986A47"/>
    <w:rsid w:val="0099313A"/>
    <w:rsid w:val="009A0BAC"/>
    <w:rsid w:val="009A5B28"/>
    <w:rsid w:val="009B200B"/>
    <w:rsid w:val="009B4195"/>
    <w:rsid w:val="009B4D04"/>
    <w:rsid w:val="009B7623"/>
    <w:rsid w:val="009C00EC"/>
    <w:rsid w:val="009C0280"/>
    <w:rsid w:val="009C2DD1"/>
    <w:rsid w:val="009C67DE"/>
    <w:rsid w:val="009C771F"/>
    <w:rsid w:val="009D21E4"/>
    <w:rsid w:val="009D4D58"/>
    <w:rsid w:val="009E4E05"/>
    <w:rsid w:val="009E6D4E"/>
    <w:rsid w:val="009E7940"/>
    <w:rsid w:val="009F7F93"/>
    <w:rsid w:val="00A07493"/>
    <w:rsid w:val="00A07E6D"/>
    <w:rsid w:val="00A15968"/>
    <w:rsid w:val="00A2051E"/>
    <w:rsid w:val="00A24B28"/>
    <w:rsid w:val="00A34D0A"/>
    <w:rsid w:val="00A37C14"/>
    <w:rsid w:val="00A42017"/>
    <w:rsid w:val="00A42850"/>
    <w:rsid w:val="00A42F2E"/>
    <w:rsid w:val="00A47806"/>
    <w:rsid w:val="00A552EB"/>
    <w:rsid w:val="00A60DCA"/>
    <w:rsid w:val="00A65043"/>
    <w:rsid w:val="00A70431"/>
    <w:rsid w:val="00A72D27"/>
    <w:rsid w:val="00A762CD"/>
    <w:rsid w:val="00A77282"/>
    <w:rsid w:val="00A85C22"/>
    <w:rsid w:val="00A87ADE"/>
    <w:rsid w:val="00A9512B"/>
    <w:rsid w:val="00A96871"/>
    <w:rsid w:val="00AA3992"/>
    <w:rsid w:val="00AA3DE2"/>
    <w:rsid w:val="00AB1DBF"/>
    <w:rsid w:val="00AB2363"/>
    <w:rsid w:val="00AB47EE"/>
    <w:rsid w:val="00AB63E9"/>
    <w:rsid w:val="00AC6E7E"/>
    <w:rsid w:val="00AD378B"/>
    <w:rsid w:val="00AD7B08"/>
    <w:rsid w:val="00AE61FC"/>
    <w:rsid w:val="00AF6510"/>
    <w:rsid w:val="00B003C2"/>
    <w:rsid w:val="00B141F9"/>
    <w:rsid w:val="00B360BC"/>
    <w:rsid w:val="00B420FA"/>
    <w:rsid w:val="00B43CE6"/>
    <w:rsid w:val="00B474F0"/>
    <w:rsid w:val="00B50856"/>
    <w:rsid w:val="00B576FA"/>
    <w:rsid w:val="00B64B39"/>
    <w:rsid w:val="00B65C04"/>
    <w:rsid w:val="00B705DB"/>
    <w:rsid w:val="00B73F62"/>
    <w:rsid w:val="00B844DF"/>
    <w:rsid w:val="00B85226"/>
    <w:rsid w:val="00B943C9"/>
    <w:rsid w:val="00B96424"/>
    <w:rsid w:val="00BA00CF"/>
    <w:rsid w:val="00BA04F1"/>
    <w:rsid w:val="00BB7CE2"/>
    <w:rsid w:val="00BC39B8"/>
    <w:rsid w:val="00BC4397"/>
    <w:rsid w:val="00BC7F99"/>
    <w:rsid w:val="00BD618F"/>
    <w:rsid w:val="00BE0941"/>
    <w:rsid w:val="00BE1913"/>
    <w:rsid w:val="00BF1247"/>
    <w:rsid w:val="00BF3B0C"/>
    <w:rsid w:val="00BF6A84"/>
    <w:rsid w:val="00C019D4"/>
    <w:rsid w:val="00C032F5"/>
    <w:rsid w:val="00C067D5"/>
    <w:rsid w:val="00C10842"/>
    <w:rsid w:val="00C1153F"/>
    <w:rsid w:val="00C1630F"/>
    <w:rsid w:val="00C21C1B"/>
    <w:rsid w:val="00C252A7"/>
    <w:rsid w:val="00C42970"/>
    <w:rsid w:val="00C4324B"/>
    <w:rsid w:val="00C439BE"/>
    <w:rsid w:val="00C507AE"/>
    <w:rsid w:val="00C524C3"/>
    <w:rsid w:val="00C66786"/>
    <w:rsid w:val="00C66E4D"/>
    <w:rsid w:val="00C75BC9"/>
    <w:rsid w:val="00C76746"/>
    <w:rsid w:val="00C85D53"/>
    <w:rsid w:val="00C862BC"/>
    <w:rsid w:val="00C87434"/>
    <w:rsid w:val="00C9200C"/>
    <w:rsid w:val="00CA0787"/>
    <w:rsid w:val="00CA355A"/>
    <w:rsid w:val="00CA4763"/>
    <w:rsid w:val="00CB3253"/>
    <w:rsid w:val="00CB64B1"/>
    <w:rsid w:val="00CB71FF"/>
    <w:rsid w:val="00CC2B1B"/>
    <w:rsid w:val="00CD038E"/>
    <w:rsid w:val="00CD0523"/>
    <w:rsid w:val="00CE11DB"/>
    <w:rsid w:val="00CE4CB9"/>
    <w:rsid w:val="00CF56A4"/>
    <w:rsid w:val="00CF7762"/>
    <w:rsid w:val="00D01F21"/>
    <w:rsid w:val="00D01FA1"/>
    <w:rsid w:val="00D02263"/>
    <w:rsid w:val="00D04952"/>
    <w:rsid w:val="00D12DDF"/>
    <w:rsid w:val="00D31B73"/>
    <w:rsid w:val="00D41312"/>
    <w:rsid w:val="00D458DA"/>
    <w:rsid w:val="00D459BD"/>
    <w:rsid w:val="00D527C7"/>
    <w:rsid w:val="00D61D2A"/>
    <w:rsid w:val="00D62551"/>
    <w:rsid w:val="00D6306C"/>
    <w:rsid w:val="00D675A8"/>
    <w:rsid w:val="00D7395F"/>
    <w:rsid w:val="00D816AB"/>
    <w:rsid w:val="00D867D1"/>
    <w:rsid w:val="00D9288B"/>
    <w:rsid w:val="00D94570"/>
    <w:rsid w:val="00DA79DA"/>
    <w:rsid w:val="00DA7B76"/>
    <w:rsid w:val="00DB2B0E"/>
    <w:rsid w:val="00DB6A44"/>
    <w:rsid w:val="00DB7DA3"/>
    <w:rsid w:val="00DC1A7D"/>
    <w:rsid w:val="00DC2401"/>
    <w:rsid w:val="00DC257D"/>
    <w:rsid w:val="00DC2AA6"/>
    <w:rsid w:val="00DC4873"/>
    <w:rsid w:val="00DC4FBD"/>
    <w:rsid w:val="00DD023E"/>
    <w:rsid w:val="00DD3F06"/>
    <w:rsid w:val="00DD5DB4"/>
    <w:rsid w:val="00DE3025"/>
    <w:rsid w:val="00DE35A2"/>
    <w:rsid w:val="00DE5BAD"/>
    <w:rsid w:val="00DF0A2D"/>
    <w:rsid w:val="00DF40B3"/>
    <w:rsid w:val="00E00F72"/>
    <w:rsid w:val="00E0356F"/>
    <w:rsid w:val="00E0394C"/>
    <w:rsid w:val="00E05118"/>
    <w:rsid w:val="00E05E30"/>
    <w:rsid w:val="00E10840"/>
    <w:rsid w:val="00E13AA0"/>
    <w:rsid w:val="00E146B3"/>
    <w:rsid w:val="00E21780"/>
    <w:rsid w:val="00E268D2"/>
    <w:rsid w:val="00E30BD8"/>
    <w:rsid w:val="00E33C40"/>
    <w:rsid w:val="00E35030"/>
    <w:rsid w:val="00E37105"/>
    <w:rsid w:val="00E43802"/>
    <w:rsid w:val="00E477A4"/>
    <w:rsid w:val="00E52824"/>
    <w:rsid w:val="00E52F38"/>
    <w:rsid w:val="00E60E8A"/>
    <w:rsid w:val="00E665BC"/>
    <w:rsid w:val="00E75D24"/>
    <w:rsid w:val="00E8008A"/>
    <w:rsid w:val="00E84EAE"/>
    <w:rsid w:val="00E85EE9"/>
    <w:rsid w:val="00E9377B"/>
    <w:rsid w:val="00E93877"/>
    <w:rsid w:val="00EA5D09"/>
    <w:rsid w:val="00EB64B7"/>
    <w:rsid w:val="00EB698B"/>
    <w:rsid w:val="00EB6EDC"/>
    <w:rsid w:val="00EC43A4"/>
    <w:rsid w:val="00EC6386"/>
    <w:rsid w:val="00ED2DFF"/>
    <w:rsid w:val="00ED460F"/>
    <w:rsid w:val="00ED717B"/>
    <w:rsid w:val="00EE15B9"/>
    <w:rsid w:val="00EE1F27"/>
    <w:rsid w:val="00EE506D"/>
    <w:rsid w:val="00EE7F07"/>
    <w:rsid w:val="00EF6EB8"/>
    <w:rsid w:val="00F01866"/>
    <w:rsid w:val="00F04269"/>
    <w:rsid w:val="00F05DA5"/>
    <w:rsid w:val="00F072EE"/>
    <w:rsid w:val="00F13D2C"/>
    <w:rsid w:val="00F14F62"/>
    <w:rsid w:val="00F213BC"/>
    <w:rsid w:val="00F21845"/>
    <w:rsid w:val="00F259EA"/>
    <w:rsid w:val="00F27F45"/>
    <w:rsid w:val="00F33053"/>
    <w:rsid w:val="00F34F4B"/>
    <w:rsid w:val="00F355CA"/>
    <w:rsid w:val="00F3565E"/>
    <w:rsid w:val="00F46784"/>
    <w:rsid w:val="00F50FA8"/>
    <w:rsid w:val="00F56B0B"/>
    <w:rsid w:val="00F63AEA"/>
    <w:rsid w:val="00F70043"/>
    <w:rsid w:val="00F719E9"/>
    <w:rsid w:val="00F76BB6"/>
    <w:rsid w:val="00F76CC9"/>
    <w:rsid w:val="00F77E3F"/>
    <w:rsid w:val="00F80080"/>
    <w:rsid w:val="00F820DF"/>
    <w:rsid w:val="00F840AC"/>
    <w:rsid w:val="00F850E4"/>
    <w:rsid w:val="00F85544"/>
    <w:rsid w:val="00F868D0"/>
    <w:rsid w:val="00F91331"/>
    <w:rsid w:val="00F95210"/>
    <w:rsid w:val="00F96FCE"/>
    <w:rsid w:val="00FA598D"/>
    <w:rsid w:val="00FA6E0B"/>
    <w:rsid w:val="00FA71FF"/>
    <w:rsid w:val="00FA7338"/>
    <w:rsid w:val="00FA7FDD"/>
    <w:rsid w:val="00FB4836"/>
    <w:rsid w:val="00FB6812"/>
    <w:rsid w:val="00FC0277"/>
    <w:rsid w:val="00FC2149"/>
    <w:rsid w:val="00FC461A"/>
    <w:rsid w:val="00FC476B"/>
    <w:rsid w:val="00FC5519"/>
    <w:rsid w:val="00FD1A32"/>
    <w:rsid w:val="00FD246D"/>
    <w:rsid w:val="00FD3EC3"/>
    <w:rsid w:val="00FD45AB"/>
    <w:rsid w:val="00FD659F"/>
    <w:rsid w:val="00FD771B"/>
    <w:rsid w:val="00FE039B"/>
    <w:rsid w:val="00FE0F46"/>
    <w:rsid w:val="00FE2B54"/>
    <w:rsid w:val="00FE767D"/>
    <w:rsid w:val="00FF25F7"/>
    <w:rsid w:val="00FF28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074A5"/>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564F9"/>
    <w:pPr>
      <w:tabs>
        <w:tab w:val="center" w:pos="4536"/>
        <w:tab w:val="right" w:pos="9072"/>
      </w:tabs>
    </w:pPr>
  </w:style>
  <w:style w:type="character" w:customStyle="1" w:styleId="HlavikaChar">
    <w:name w:val="Hlavička Char"/>
    <w:basedOn w:val="Predvolenpsmoodseku"/>
    <w:link w:val="Hlavika"/>
    <w:uiPriority w:val="99"/>
    <w:rsid w:val="001564F9"/>
  </w:style>
  <w:style w:type="paragraph" w:styleId="Pta">
    <w:name w:val="footer"/>
    <w:basedOn w:val="Normlny"/>
    <w:link w:val="PtaChar"/>
    <w:uiPriority w:val="99"/>
    <w:unhideWhenUsed/>
    <w:rsid w:val="001564F9"/>
    <w:pPr>
      <w:tabs>
        <w:tab w:val="center" w:pos="4536"/>
        <w:tab w:val="right" w:pos="9072"/>
      </w:tabs>
    </w:pPr>
  </w:style>
  <w:style w:type="character" w:customStyle="1" w:styleId="PtaChar">
    <w:name w:val="Päta Char"/>
    <w:basedOn w:val="Predvolenpsmoodseku"/>
    <w:link w:val="Pta"/>
    <w:uiPriority w:val="99"/>
    <w:rsid w:val="001564F9"/>
  </w:style>
  <w:style w:type="paragraph" w:styleId="Textbubliny">
    <w:name w:val="Balloon Text"/>
    <w:basedOn w:val="Normlny"/>
    <w:link w:val="TextbublinyChar"/>
    <w:uiPriority w:val="99"/>
    <w:semiHidden/>
    <w:unhideWhenUsed/>
    <w:rsid w:val="001564F9"/>
    <w:rPr>
      <w:rFonts w:ascii="Tahoma" w:hAnsi="Tahoma" w:cs="Tahoma"/>
      <w:sz w:val="16"/>
      <w:szCs w:val="16"/>
    </w:rPr>
  </w:style>
  <w:style w:type="character" w:customStyle="1" w:styleId="TextbublinyChar">
    <w:name w:val="Text bubliny Char"/>
    <w:basedOn w:val="Predvolenpsmoodseku"/>
    <w:link w:val="Textbubliny"/>
    <w:uiPriority w:val="99"/>
    <w:semiHidden/>
    <w:rsid w:val="001564F9"/>
    <w:rPr>
      <w:rFonts w:ascii="Tahoma" w:hAnsi="Tahoma" w:cs="Tahoma"/>
      <w:sz w:val="16"/>
      <w:szCs w:val="16"/>
    </w:rPr>
  </w:style>
  <w:style w:type="paragraph" w:styleId="Odsekzoznamu">
    <w:name w:val="List Paragraph"/>
    <w:basedOn w:val="Normlny"/>
    <w:uiPriority w:val="34"/>
    <w:qFormat/>
    <w:rsid w:val="00E33C40"/>
    <w:pPr>
      <w:spacing w:after="200" w:line="276" w:lineRule="auto"/>
      <w:ind w:left="720"/>
      <w:contextualSpacing/>
    </w:pPr>
    <w:rPr>
      <w:rFonts w:ascii="Calibri" w:eastAsia="Calibri" w:hAnsi="Calibri"/>
      <w:sz w:val="22"/>
      <w:szCs w:val="22"/>
      <w:lang w:eastAsia="en-US"/>
    </w:rPr>
  </w:style>
  <w:style w:type="paragraph" w:styleId="Normlnywebov">
    <w:name w:val="Normal (Web)"/>
    <w:basedOn w:val="Normlny"/>
    <w:uiPriority w:val="99"/>
    <w:semiHidden/>
    <w:unhideWhenUsed/>
    <w:rsid w:val="00960D06"/>
  </w:style>
  <w:style w:type="table" w:styleId="Mriekatabuky">
    <w:name w:val="Table Grid"/>
    <w:basedOn w:val="Normlnatabuka"/>
    <w:uiPriority w:val="59"/>
    <w:rsid w:val="00375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361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361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103451"/>
    <w:rPr>
      <w:color w:val="0000FF" w:themeColor="hyperlink"/>
      <w:u w:val="single"/>
    </w:rPr>
  </w:style>
  <w:style w:type="table" w:customStyle="1" w:styleId="Mriekatabuky3">
    <w:name w:val="Mriežka tabuľky3"/>
    <w:basedOn w:val="Normlnatabuka"/>
    <w:next w:val="Mriekatabuky"/>
    <w:uiPriority w:val="59"/>
    <w:rsid w:val="00C42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42970"/>
    <w:rPr>
      <w:sz w:val="20"/>
      <w:szCs w:val="20"/>
    </w:rPr>
  </w:style>
  <w:style w:type="character" w:customStyle="1" w:styleId="TextpoznmkypodiarouChar">
    <w:name w:val="Text poznámky pod čiarou Char"/>
    <w:basedOn w:val="Predvolenpsmoodseku"/>
    <w:link w:val="Textpoznmkypodiarou"/>
    <w:uiPriority w:val="99"/>
    <w:semiHidden/>
    <w:rsid w:val="00C42970"/>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C42970"/>
    <w:rPr>
      <w:vertAlign w:val="superscript"/>
    </w:rPr>
  </w:style>
  <w:style w:type="character" w:styleId="Odkaznakomentr">
    <w:name w:val="annotation reference"/>
    <w:basedOn w:val="Predvolenpsmoodseku"/>
    <w:uiPriority w:val="99"/>
    <w:semiHidden/>
    <w:unhideWhenUsed/>
    <w:rsid w:val="00DE5BAD"/>
    <w:rPr>
      <w:sz w:val="16"/>
      <w:szCs w:val="16"/>
    </w:rPr>
  </w:style>
  <w:style w:type="paragraph" w:styleId="Textkomentra">
    <w:name w:val="annotation text"/>
    <w:basedOn w:val="Normlny"/>
    <w:link w:val="TextkomentraChar"/>
    <w:uiPriority w:val="99"/>
    <w:semiHidden/>
    <w:unhideWhenUsed/>
    <w:rsid w:val="00DE5BAD"/>
    <w:rPr>
      <w:sz w:val="20"/>
      <w:szCs w:val="20"/>
    </w:rPr>
  </w:style>
  <w:style w:type="character" w:customStyle="1" w:styleId="TextkomentraChar">
    <w:name w:val="Text komentára Char"/>
    <w:basedOn w:val="Predvolenpsmoodseku"/>
    <w:link w:val="Textkomentra"/>
    <w:uiPriority w:val="99"/>
    <w:semiHidden/>
    <w:rsid w:val="00DE5BA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E5BAD"/>
    <w:rPr>
      <w:b/>
      <w:bCs/>
    </w:rPr>
  </w:style>
  <w:style w:type="character" w:customStyle="1" w:styleId="PredmetkomentraChar">
    <w:name w:val="Predmet komentára Char"/>
    <w:basedOn w:val="TextkomentraChar"/>
    <w:link w:val="Predmetkomentra"/>
    <w:uiPriority w:val="99"/>
    <w:semiHidden/>
    <w:rsid w:val="00DE5BAD"/>
    <w:rPr>
      <w:rFonts w:ascii="Times New Roman" w:eastAsia="Times New Roman" w:hAnsi="Times New Roman" w:cs="Times New Roman"/>
      <w:b/>
      <w:bCs/>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074A5"/>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564F9"/>
    <w:pPr>
      <w:tabs>
        <w:tab w:val="center" w:pos="4536"/>
        <w:tab w:val="right" w:pos="9072"/>
      </w:tabs>
    </w:pPr>
  </w:style>
  <w:style w:type="character" w:customStyle="1" w:styleId="HlavikaChar">
    <w:name w:val="Hlavička Char"/>
    <w:basedOn w:val="Predvolenpsmoodseku"/>
    <w:link w:val="Hlavika"/>
    <w:uiPriority w:val="99"/>
    <w:rsid w:val="001564F9"/>
  </w:style>
  <w:style w:type="paragraph" w:styleId="Pta">
    <w:name w:val="footer"/>
    <w:basedOn w:val="Normlny"/>
    <w:link w:val="PtaChar"/>
    <w:uiPriority w:val="99"/>
    <w:unhideWhenUsed/>
    <w:rsid w:val="001564F9"/>
    <w:pPr>
      <w:tabs>
        <w:tab w:val="center" w:pos="4536"/>
        <w:tab w:val="right" w:pos="9072"/>
      </w:tabs>
    </w:pPr>
  </w:style>
  <w:style w:type="character" w:customStyle="1" w:styleId="PtaChar">
    <w:name w:val="Päta Char"/>
    <w:basedOn w:val="Predvolenpsmoodseku"/>
    <w:link w:val="Pta"/>
    <w:uiPriority w:val="99"/>
    <w:rsid w:val="001564F9"/>
  </w:style>
  <w:style w:type="paragraph" w:styleId="Textbubliny">
    <w:name w:val="Balloon Text"/>
    <w:basedOn w:val="Normlny"/>
    <w:link w:val="TextbublinyChar"/>
    <w:uiPriority w:val="99"/>
    <w:semiHidden/>
    <w:unhideWhenUsed/>
    <w:rsid w:val="001564F9"/>
    <w:rPr>
      <w:rFonts w:ascii="Tahoma" w:hAnsi="Tahoma" w:cs="Tahoma"/>
      <w:sz w:val="16"/>
      <w:szCs w:val="16"/>
    </w:rPr>
  </w:style>
  <w:style w:type="character" w:customStyle="1" w:styleId="TextbublinyChar">
    <w:name w:val="Text bubliny Char"/>
    <w:basedOn w:val="Predvolenpsmoodseku"/>
    <w:link w:val="Textbubliny"/>
    <w:uiPriority w:val="99"/>
    <w:semiHidden/>
    <w:rsid w:val="001564F9"/>
    <w:rPr>
      <w:rFonts w:ascii="Tahoma" w:hAnsi="Tahoma" w:cs="Tahoma"/>
      <w:sz w:val="16"/>
      <w:szCs w:val="16"/>
    </w:rPr>
  </w:style>
  <w:style w:type="paragraph" w:styleId="Odsekzoznamu">
    <w:name w:val="List Paragraph"/>
    <w:basedOn w:val="Normlny"/>
    <w:uiPriority w:val="34"/>
    <w:qFormat/>
    <w:rsid w:val="00E33C40"/>
    <w:pPr>
      <w:spacing w:after="200" w:line="276" w:lineRule="auto"/>
      <w:ind w:left="720"/>
      <w:contextualSpacing/>
    </w:pPr>
    <w:rPr>
      <w:rFonts w:ascii="Calibri" w:eastAsia="Calibri" w:hAnsi="Calibri"/>
      <w:sz w:val="22"/>
      <w:szCs w:val="22"/>
      <w:lang w:eastAsia="en-US"/>
    </w:rPr>
  </w:style>
  <w:style w:type="paragraph" w:styleId="Normlnywebov">
    <w:name w:val="Normal (Web)"/>
    <w:basedOn w:val="Normlny"/>
    <w:uiPriority w:val="99"/>
    <w:semiHidden/>
    <w:unhideWhenUsed/>
    <w:rsid w:val="00960D06"/>
  </w:style>
  <w:style w:type="table" w:styleId="Mriekatabuky">
    <w:name w:val="Table Grid"/>
    <w:basedOn w:val="Normlnatabuka"/>
    <w:uiPriority w:val="59"/>
    <w:rsid w:val="00375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361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361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103451"/>
    <w:rPr>
      <w:color w:val="0000FF" w:themeColor="hyperlink"/>
      <w:u w:val="single"/>
    </w:rPr>
  </w:style>
  <w:style w:type="table" w:customStyle="1" w:styleId="Mriekatabuky3">
    <w:name w:val="Mriežka tabuľky3"/>
    <w:basedOn w:val="Normlnatabuka"/>
    <w:next w:val="Mriekatabuky"/>
    <w:uiPriority w:val="59"/>
    <w:rsid w:val="00C42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42970"/>
    <w:rPr>
      <w:sz w:val="20"/>
      <w:szCs w:val="20"/>
    </w:rPr>
  </w:style>
  <w:style w:type="character" w:customStyle="1" w:styleId="TextpoznmkypodiarouChar">
    <w:name w:val="Text poznámky pod čiarou Char"/>
    <w:basedOn w:val="Predvolenpsmoodseku"/>
    <w:link w:val="Textpoznmkypodiarou"/>
    <w:uiPriority w:val="99"/>
    <w:semiHidden/>
    <w:rsid w:val="00C42970"/>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C42970"/>
    <w:rPr>
      <w:vertAlign w:val="superscript"/>
    </w:rPr>
  </w:style>
  <w:style w:type="character" w:styleId="Odkaznakomentr">
    <w:name w:val="annotation reference"/>
    <w:basedOn w:val="Predvolenpsmoodseku"/>
    <w:uiPriority w:val="99"/>
    <w:semiHidden/>
    <w:unhideWhenUsed/>
    <w:rsid w:val="00DE5BAD"/>
    <w:rPr>
      <w:sz w:val="16"/>
      <w:szCs w:val="16"/>
    </w:rPr>
  </w:style>
  <w:style w:type="paragraph" w:styleId="Textkomentra">
    <w:name w:val="annotation text"/>
    <w:basedOn w:val="Normlny"/>
    <w:link w:val="TextkomentraChar"/>
    <w:uiPriority w:val="99"/>
    <w:semiHidden/>
    <w:unhideWhenUsed/>
    <w:rsid w:val="00DE5BAD"/>
    <w:rPr>
      <w:sz w:val="20"/>
      <w:szCs w:val="20"/>
    </w:rPr>
  </w:style>
  <w:style w:type="character" w:customStyle="1" w:styleId="TextkomentraChar">
    <w:name w:val="Text komentára Char"/>
    <w:basedOn w:val="Predvolenpsmoodseku"/>
    <w:link w:val="Textkomentra"/>
    <w:uiPriority w:val="99"/>
    <w:semiHidden/>
    <w:rsid w:val="00DE5BA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E5BAD"/>
    <w:rPr>
      <w:b/>
      <w:bCs/>
    </w:rPr>
  </w:style>
  <w:style w:type="character" w:customStyle="1" w:styleId="PredmetkomentraChar">
    <w:name w:val="Predmet komentára Char"/>
    <w:basedOn w:val="TextkomentraChar"/>
    <w:link w:val="Predmetkomentra"/>
    <w:uiPriority w:val="99"/>
    <w:semiHidden/>
    <w:rsid w:val="00DE5BAD"/>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9950">
      <w:bodyDiv w:val="1"/>
      <w:marLeft w:val="0"/>
      <w:marRight w:val="0"/>
      <w:marTop w:val="0"/>
      <w:marBottom w:val="0"/>
      <w:divBdr>
        <w:top w:val="none" w:sz="0" w:space="0" w:color="auto"/>
        <w:left w:val="none" w:sz="0" w:space="0" w:color="auto"/>
        <w:bottom w:val="none" w:sz="0" w:space="0" w:color="auto"/>
        <w:right w:val="none" w:sz="0" w:space="0" w:color="auto"/>
      </w:divBdr>
    </w:div>
    <w:div w:id="181432109">
      <w:bodyDiv w:val="1"/>
      <w:marLeft w:val="0"/>
      <w:marRight w:val="0"/>
      <w:marTop w:val="0"/>
      <w:marBottom w:val="0"/>
      <w:divBdr>
        <w:top w:val="none" w:sz="0" w:space="0" w:color="auto"/>
        <w:left w:val="none" w:sz="0" w:space="0" w:color="auto"/>
        <w:bottom w:val="none" w:sz="0" w:space="0" w:color="auto"/>
        <w:right w:val="none" w:sz="0" w:space="0" w:color="auto"/>
      </w:divBdr>
      <w:divsChild>
        <w:div w:id="1068187526">
          <w:marLeft w:val="0"/>
          <w:marRight w:val="0"/>
          <w:marTop w:val="0"/>
          <w:marBottom w:val="0"/>
          <w:divBdr>
            <w:top w:val="none" w:sz="0" w:space="0" w:color="auto"/>
            <w:left w:val="none" w:sz="0" w:space="0" w:color="auto"/>
            <w:bottom w:val="none" w:sz="0" w:space="0" w:color="auto"/>
            <w:right w:val="none" w:sz="0" w:space="0" w:color="auto"/>
          </w:divBdr>
        </w:div>
      </w:divsChild>
    </w:div>
    <w:div w:id="327905245">
      <w:bodyDiv w:val="1"/>
      <w:marLeft w:val="0"/>
      <w:marRight w:val="0"/>
      <w:marTop w:val="0"/>
      <w:marBottom w:val="0"/>
      <w:divBdr>
        <w:top w:val="none" w:sz="0" w:space="0" w:color="auto"/>
        <w:left w:val="none" w:sz="0" w:space="0" w:color="auto"/>
        <w:bottom w:val="none" w:sz="0" w:space="0" w:color="auto"/>
        <w:right w:val="none" w:sz="0" w:space="0" w:color="auto"/>
      </w:divBdr>
    </w:div>
    <w:div w:id="403726559">
      <w:bodyDiv w:val="1"/>
      <w:marLeft w:val="0"/>
      <w:marRight w:val="0"/>
      <w:marTop w:val="0"/>
      <w:marBottom w:val="0"/>
      <w:divBdr>
        <w:top w:val="none" w:sz="0" w:space="0" w:color="auto"/>
        <w:left w:val="none" w:sz="0" w:space="0" w:color="auto"/>
        <w:bottom w:val="none" w:sz="0" w:space="0" w:color="auto"/>
        <w:right w:val="none" w:sz="0" w:space="0" w:color="auto"/>
      </w:divBdr>
    </w:div>
    <w:div w:id="481001271">
      <w:bodyDiv w:val="1"/>
      <w:marLeft w:val="0"/>
      <w:marRight w:val="0"/>
      <w:marTop w:val="0"/>
      <w:marBottom w:val="0"/>
      <w:divBdr>
        <w:top w:val="none" w:sz="0" w:space="0" w:color="auto"/>
        <w:left w:val="none" w:sz="0" w:space="0" w:color="auto"/>
        <w:bottom w:val="none" w:sz="0" w:space="0" w:color="auto"/>
        <w:right w:val="none" w:sz="0" w:space="0" w:color="auto"/>
      </w:divBdr>
    </w:div>
    <w:div w:id="514079362">
      <w:bodyDiv w:val="1"/>
      <w:marLeft w:val="0"/>
      <w:marRight w:val="0"/>
      <w:marTop w:val="0"/>
      <w:marBottom w:val="0"/>
      <w:divBdr>
        <w:top w:val="none" w:sz="0" w:space="0" w:color="auto"/>
        <w:left w:val="none" w:sz="0" w:space="0" w:color="auto"/>
        <w:bottom w:val="none" w:sz="0" w:space="0" w:color="auto"/>
        <w:right w:val="none" w:sz="0" w:space="0" w:color="auto"/>
      </w:divBdr>
    </w:div>
    <w:div w:id="534587752">
      <w:bodyDiv w:val="1"/>
      <w:marLeft w:val="0"/>
      <w:marRight w:val="0"/>
      <w:marTop w:val="0"/>
      <w:marBottom w:val="0"/>
      <w:divBdr>
        <w:top w:val="none" w:sz="0" w:space="0" w:color="auto"/>
        <w:left w:val="none" w:sz="0" w:space="0" w:color="auto"/>
        <w:bottom w:val="none" w:sz="0" w:space="0" w:color="auto"/>
        <w:right w:val="none" w:sz="0" w:space="0" w:color="auto"/>
      </w:divBdr>
    </w:div>
    <w:div w:id="633951667">
      <w:bodyDiv w:val="1"/>
      <w:marLeft w:val="0"/>
      <w:marRight w:val="0"/>
      <w:marTop w:val="0"/>
      <w:marBottom w:val="0"/>
      <w:divBdr>
        <w:top w:val="none" w:sz="0" w:space="0" w:color="auto"/>
        <w:left w:val="none" w:sz="0" w:space="0" w:color="auto"/>
        <w:bottom w:val="none" w:sz="0" w:space="0" w:color="auto"/>
        <w:right w:val="none" w:sz="0" w:space="0" w:color="auto"/>
      </w:divBdr>
      <w:divsChild>
        <w:div w:id="1305233888">
          <w:marLeft w:val="0"/>
          <w:marRight w:val="0"/>
          <w:marTop w:val="0"/>
          <w:marBottom w:val="0"/>
          <w:divBdr>
            <w:top w:val="none" w:sz="0" w:space="0" w:color="auto"/>
            <w:left w:val="none" w:sz="0" w:space="0" w:color="auto"/>
            <w:bottom w:val="none" w:sz="0" w:space="0" w:color="auto"/>
            <w:right w:val="none" w:sz="0" w:space="0" w:color="auto"/>
          </w:divBdr>
          <w:divsChild>
            <w:div w:id="76709875">
              <w:marLeft w:val="0"/>
              <w:marRight w:val="0"/>
              <w:marTop w:val="0"/>
              <w:marBottom w:val="0"/>
              <w:divBdr>
                <w:top w:val="none" w:sz="0" w:space="0" w:color="auto"/>
                <w:left w:val="none" w:sz="0" w:space="0" w:color="auto"/>
                <w:bottom w:val="none" w:sz="0" w:space="0" w:color="auto"/>
                <w:right w:val="none" w:sz="0" w:space="0" w:color="auto"/>
              </w:divBdr>
              <w:divsChild>
                <w:div w:id="1785659806">
                  <w:marLeft w:val="0"/>
                  <w:marRight w:val="0"/>
                  <w:marTop w:val="0"/>
                  <w:marBottom w:val="0"/>
                  <w:divBdr>
                    <w:top w:val="none" w:sz="0" w:space="0" w:color="auto"/>
                    <w:left w:val="none" w:sz="0" w:space="0" w:color="auto"/>
                    <w:bottom w:val="none" w:sz="0" w:space="0" w:color="auto"/>
                    <w:right w:val="none" w:sz="0" w:space="0" w:color="auto"/>
                  </w:divBdr>
                  <w:divsChild>
                    <w:div w:id="1609118976">
                      <w:marLeft w:val="0"/>
                      <w:marRight w:val="0"/>
                      <w:marTop w:val="0"/>
                      <w:marBottom w:val="0"/>
                      <w:divBdr>
                        <w:top w:val="none" w:sz="0" w:space="0" w:color="auto"/>
                        <w:left w:val="none" w:sz="0" w:space="0" w:color="auto"/>
                        <w:bottom w:val="none" w:sz="0" w:space="0" w:color="auto"/>
                        <w:right w:val="none" w:sz="0" w:space="0" w:color="auto"/>
                      </w:divBdr>
                      <w:divsChild>
                        <w:div w:id="1393045873">
                          <w:marLeft w:val="0"/>
                          <w:marRight w:val="0"/>
                          <w:marTop w:val="0"/>
                          <w:marBottom w:val="0"/>
                          <w:divBdr>
                            <w:top w:val="none" w:sz="0" w:space="0" w:color="auto"/>
                            <w:left w:val="none" w:sz="0" w:space="0" w:color="auto"/>
                            <w:bottom w:val="none" w:sz="0" w:space="0" w:color="auto"/>
                            <w:right w:val="none" w:sz="0" w:space="0" w:color="auto"/>
                          </w:divBdr>
                          <w:divsChild>
                            <w:div w:id="323512433">
                              <w:marLeft w:val="0"/>
                              <w:marRight w:val="0"/>
                              <w:marTop w:val="0"/>
                              <w:marBottom w:val="0"/>
                              <w:divBdr>
                                <w:top w:val="none" w:sz="0" w:space="0" w:color="auto"/>
                                <w:left w:val="none" w:sz="0" w:space="0" w:color="auto"/>
                                <w:bottom w:val="none" w:sz="0" w:space="0" w:color="auto"/>
                                <w:right w:val="none" w:sz="0" w:space="0" w:color="auto"/>
                              </w:divBdr>
                              <w:divsChild>
                                <w:div w:id="1529098337">
                                  <w:marLeft w:val="0"/>
                                  <w:marRight w:val="0"/>
                                  <w:marTop w:val="0"/>
                                  <w:marBottom w:val="0"/>
                                  <w:divBdr>
                                    <w:top w:val="none" w:sz="0" w:space="0" w:color="auto"/>
                                    <w:left w:val="none" w:sz="0" w:space="0" w:color="auto"/>
                                    <w:bottom w:val="none" w:sz="0" w:space="0" w:color="auto"/>
                                    <w:right w:val="none" w:sz="0" w:space="0" w:color="auto"/>
                                  </w:divBdr>
                                  <w:divsChild>
                                    <w:div w:id="1651713866">
                                      <w:marLeft w:val="0"/>
                                      <w:marRight w:val="0"/>
                                      <w:marTop w:val="0"/>
                                      <w:marBottom w:val="0"/>
                                      <w:divBdr>
                                        <w:top w:val="none" w:sz="0" w:space="0" w:color="auto"/>
                                        <w:left w:val="none" w:sz="0" w:space="0" w:color="auto"/>
                                        <w:bottom w:val="none" w:sz="0" w:space="0" w:color="auto"/>
                                        <w:right w:val="none" w:sz="0" w:space="0" w:color="auto"/>
                                      </w:divBdr>
                                      <w:divsChild>
                                        <w:div w:id="1232041171">
                                          <w:marLeft w:val="0"/>
                                          <w:marRight w:val="0"/>
                                          <w:marTop w:val="0"/>
                                          <w:marBottom w:val="0"/>
                                          <w:divBdr>
                                            <w:top w:val="none" w:sz="0" w:space="0" w:color="auto"/>
                                            <w:left w:val="none" w:sz="0" w:space="0" w:color="auto"/>
                                            <w:bottom w:val="none" w:sz="0" w:space="0" w:color="auto"/>
                                            <w:right w:val="none" w:sz="0" w:space="0" w:color="auto"/>
                                          </w:divBdr>
                                          <w:divsChild>
                                            <w:div w:id="429203877">
                                              <w:marLeft w:val="0"/>
                                              <w:marRight w:val="0"/>
                                              <w:marTop w:val="0"/>
                                              <w:marBottom w:val="0"/>
                                              <w:divBdr>
                                                <w:top w:val="none" w:sz="0" w:space="0" w:color="auto"/>
                                                <w:left w:val="none" w:sz="0" w:space="0" w:color="auto"/>
                                                <w:bottom w:val="none" w:sz="0" w:space="0" w:color="auto"/>
                                                <w:right w:val="none" w:sz="0" w:space="0" w:color="auto"/>
                                              </w:divBdr>
                                              <w:divsChild>
                                                <w:div w:id="569577480">
                                                  <w:marLeft w:val="0"/>
                                                  <w:marRight w:val="0"/>
                                                  <w:marTop w:val="0"/>
                                                  <w:marBottom w:val="0"/>
                                                  <w:divBdr>
                                                    <w:top w:val="none" w:sz="0" w:space="0" w:color="auto"/>
                                                    <w:left w:val="none" w:sz="0" w:space="0" w:color="auto"/>
                                                    <w:bottom w:val="none" w:sz="0" w:space="0" w:color="auto"/>
                                                    <w:right w:val="none" w:sz="0" w:space="0" w:color="auto"/>
                                                  </w:divBdr>
                                                  <w:divsChild>
                                                    <w:div w:id="1069839773">
                                                      <w:marLeft w:val="0"/>
                                                      <w:marRight w:val="0"/>
                                                      <w:marTop w:val="0"/>
                                                      <w:marBottom w:val="0"/>
                                                      <w:divBdr>
                                                        <w:top w:val="none" w:sz="0" w:space="0" w:color="auto"/>
                                                        <w:left w:val="none" w:sz="0" w:space="0" w:color="auto"/>
                                                        <w:bottom w:val="none" w:sz="0" w:space="0" w:color="auto"/>
                                                        <w:right w:val="none" w:sz="0" w:space="0" w:color="auto"/>
                                                      </w:divBdr>
                                                      <w:divsChild>
                                                        <w:div w:id="1356465230">
                                                          <w:marLeft w:val="0"/>
                                                          <w:marRight w:val="0"/>
                                                          <w:marTop w:val="0"/>
                                                          <w:marBottom w:val="0"/>
                                                          <w:divBdr>
                                                            <w:top w:val="none" w:sz="0" w:space="0" w:color="auto"/>
                                                            <w:left w:val="none" w:sz="0" w:space="0" w:color="auto"/>
                                                            <w:bottom w:val="none" w:sz="0" w:space="0" w:color="auto"/>
                                                            <w:right w:val="none" w:sz="0" w:space="0" w:color="auto"/>
                                                          </w:divBdr>
                                                          <w:divsChild>
                                                            <w:div w:id="1107195781">
                                                              <w:marLeft w:val="0"/>
                                                              <w:marRight w:val="0"/>
                                                              <w:marTop w:val="0"/>
                                                              <w:marBottom w:val="0"/>
                                                              <w:divBdr>
                                                                <w:top w:val="none" w:sz="0" w:space="0" w:color="auto"/>
                                                                <w:left w:val="none" w:sz="0" w:space="0" w:color="auto"/>
                                                                <w:bottom w:val="none" w:sz="0" w:space="0" w:color="auto"/>
                                                                <w:right w:val="none" w:sz="0" w:space="0" w:color="auto"/>
                                                              </w:divBdr>
                                                              <w:divsChild>
                                                                <w:div w:id="695620916">
                                                                  <w:marLeft w:val="0"/>
                                                                  <w:marRight w:val="0"/>
                                                                  <w:marTop w:val="0"/>
                                                                  <w:marBottom w:val="0"/>
                                                                  <w:divBdr>
                                                                    <w:top w:val="none" w:sz="0" w:space="0" w:color="auto"/>
                                                                    <w:left w:val="none" w:sz="0" w:space="0" w:color="auto"/>
                                                                    <w:bottom w:val="none" w:sz="0" w:space="0" w:color="auto"/>
                                                                    <w:right w:val="none" w:sz="0" w:space="0" w:color="auto"/>
                                                                  </w:divBdr>
                                                                  <w:divsChild>
                                                                    <w:div w:id="1166096312">
                                                                      <w:marLeft w:val="0"/>
                                                                      <w:marRight w:val="0"/>
                                                                      <w:marTop w:val="0"/>
                                                                      <w:marBottom w:val="0"/>
                                                                      <w:divBdr>
                                                                        <w:top w:val="none" w:sz="0" w:space="0" w:color="auto"/>
                                                                        <w:left w:val="none" w:sz="0" w:space="0" w:color="auto"/>
                                                                        <w:bottom w:val="none" w:sz="0" w:space="0" w:color="auto"/>
                                                                        <w:right w:val="none" w:sz="0" w:space="0" w:color="auto"/>
                                                                      </w:divBdr>
                                                                      <w:divsChild>
                                                                        <w:div w:id="299119860">
                                                                          <w:marLeft w:val="0"/>
                                                                          <w:marRight w:val="0"/>
                                                                          <w:marTop w:val="0"/>
                                                                          <w:marBottom w:val="0"/>
                                                                          <w:divBdr>
                                                                            <w:top w:val="none" w:sz="0" w:space="0" w:color="auto"/>
                                                                            <w:left w:val="none" w:sz="0" w:space="0" w:color="auto"/>
                                                                            <w:bottom w:val="none" w:sz="0" w:space="0" w:color="auto"/>
                                                                            <w:right w:val="none" w:sz="0" w:space="0" w:color="auto"/>
                                                                          </w:divBdr>
                                                                          <w:divsChild>
                                                                            <w:div w:id="586311684">
                                                                              <w:marLeft w:val="0"/>
                                                                              <w:marRight w:val="0"/>
                                                                              <w:marTop w:val="0"/>
                                                                              <w:marBottom w:val="0"/>
                                                                              <w:divBdr>
                                                                                <w:top w:val="none" w:sz="0" w:space="0" w:color="auto"/>
                                                                                <w:left w:val="none" w:sz="0" w:space="0" w:color="auto"/>
                                                                                <w:bottom w:val="none" w:sz="0" w:space="0" w:color="auto"/>
                                                                                <w:right w:val="none" w:sz="0" w:space="0" w:color="auto"/>
                                                                              </w:divBdr>
                                                                              <w:divsChild>
                                                                                <w:div w:id="256789483">
                                                                                  <w:marLeft w:val="0"/>
                                                                                  <w:marRight w:val="0"/>
                                                                                  <w:marTop w:val="0"/>
                                                                                  <w:marBottom w:val="0"/>
                                                                                  <w:divBdr>
                                                                                    <w:top w:val="none" w:sz="0" w:space="0" w:color="auto"/>
                                                                                    <w:left w:val="none" w:sz="0" w:space="0" w:color="auto"/>
                                                                                    <w:bottom w:val="none" w:sz="0" w:space="0" w:color="auto"/>
                                                                                    <w:right w:val="none" w:sz="0" w:space="0" w:color="auto"/>
                                                                                  </w:divBdr>
                                                                                  <w:divsChild>
                                                                                    <w:div w:id="1311400760">
                                                                                      <w:marLeft w:val="0"/>
                                                                                      <w:marRight w:val="0"/>
                                                                                      <w:marTop w:val="0"/>
                                                                                      <w:marBottom w:val="0"/>
                                                                                      <w:divBdr>
                                                                                        <w:top w:val="none" w:sz="0" w:space="0" w:color="auto"/>
                                                                                        <w:left w:val="none" w:sz="0" w:space="0" w:color="auto"/>
                                                                                        <w:bottom w:val="none" w:sz="0" w:space="0" w:color="auto"/>
                                                                                        <w:right w:val="none" w:sz="0" w:space="0" w:color="auto"/>
                                                                                      </w:divBdr>
                                                                                      <w:divsChild>
                                                                                        <w:div w:id="1186361521">
                                                                                          <w:marLeft w:val="0"/>
                                                                                          <w:marRight w:val="0"/>
                                                                                          <w:marTop w:val="0"/>
                                                                                          <w:marBottom w:val="0"/>
                                                                                          <w:divBdr>
                                                                                            <w:top w:val="none" w:sz="0" w:space="0" w:color="auto"/>
                                                                                            <w:left w:val="none" w:sz="0" w:space="0" w:color="auto"/>
                                                                                            <w:bottom w:val="none" w:sz="0" w:space="0" w:color="auto"/>
                                                                                            <w:right w:val="none" w:sz="0" w:space="0" w:color="auto"/>
                                                                                          </w:divBdr>
                                                                                          <w:divsChild>
                                                                                            <w:div w:id="330332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93887286">
                                                                                                  <w:marLeft w:val="0"/>
                                                                                                  <w:marRight w:val="0"/>
                                                                                                  <w:marTop w:val="0"/>
                                                                                                  <w:marBottom w:val="0"/>
                                                                                                  <w:divBdr>
                                                                                                    <w:top w:val="none" w:sz="0" w:space="0" w:color="auto"/>
                                                                                                    <w:left w:val="none" w:sz="0" w:space="0" w:color="auto"/>
                                                                                                    <w:bottom w:val="none" w:sz="0" w:space="0" w:color="auto"/>
                                                                                                    <w:right w:val="none" w:sz="0" w:space="0" w:color="auto"/>
                                                                                                  </w:divBdr>
                                                                                                  <w:divsChild>
                                                                                                    <w:div w:id="1234659561">
                                                                                                      <w:marLeft w:val="0"/>
                                                                                                      <w:marRight w:val="0"/>
                                                                                                      <w:marTop w:val="0"/>
                                                                                                      <w:marBottom w:val="0"/>
                                                                                                      <w:divBdr>
                                                                                                        <w:top w:val="none" w:sz="0" w:space="0" w:color="auto"/>
                                                                                                        <w:left w:val="none" w:sz="0" w:space="0" w:color="auto"/>
                                                                                                        <w:bottom w:val="none" w:sz="0" w:space="0" w:color="auto"/>
                                                                                                        <w:right w:val="none" w:sz="0" w:space="0" w:color="auto"/>
                                                                                                      </w:divBdr>
                                                                                                      <w:divsChild>
                                                                                                        <w:div w:id="1259143273">
                                                                                                          <w:marLeft w:val="0"/>
                                                                                                          <w:marRight w:val="0"/>
                                                                                                          <w:marTop w:val="0"/>
                                                                                                          <w:marBottom w:val="0"/>
                                                                                                          <w:divBdr>
                                                                                                            <w:top w:val="none" w:sz="0" w:space="0" w:color="auto"/>
                                                                                                            <w:left w:val="none" w:sz="0" w:space="0" w:color="auto"/>
                                                                                                            <w:bottom w:val="none" w:sz="0" w:space="0" w:color="auto"/>
                                                                                                            <w:right w:val="none" w:sz="0" w:space="0" w:color="auto"/>
                                                                                                          </w:divBdr>
                                                                                                          <w:divsChild>
                                                                                                            <w:div w:id="732772411">
                                                                                                              <w:marLeft w:val="0"/>
                                                                                                              <w:marRight w:val="0"/>
                                                                                                              <w:marTop w:val="0"/>
                                                                                                              <w:marBottom w:val="0"/>
                                                                                                              <w:divBdr>
                                                                                                                <w:top w:val="none" w:sz="0" w:space="0" w:color="auto"/>
                                                                                                                <w:left w:val="none" w:sz="0" w:space="0" w:color="auto"/>
                                                                                                                <w:bottom w:val="none" w:sz="0" w:space="0" w:color="auto"/>
                                                                                                                <w:right w:val="none" w:sz="0" w:space="0" w:color="auto"/>
                                                                                                              </w:divBdr>
                                                                                                              <w:divsChild>
                                                                                                                <w:div w:id="1289314559">
                                                                                                                  <w:marLeft w:val="-570"/>
                                                                                                                  <w:marRight w:val="0"/>
                                                                                                                  <w:marTop w:val="150"/>
                                                                                                                  <w:marBottom w:val="225"/>
                                                                                                                  <w:divBdr>
                                                                                                                    <w:top w:val="none" w:sz="0" w:space="4" w:color="auto"/>
                                                                                                                    <w:left w:val="none" w:sz="0" w:space="0" w:color="auto"/>
                                                                                                                    <w:bottom w:val="none" w:sz="0" w:space="4" w:color="auto"/>
                                                                                                                    <w:right w:val="none" w:sz="0" w:space="0" w:color="auto"/>
                                                                                                                  </w:divBdr>
                                                                                                                  <w:divsChild>
                                                                                                                    <w:div w:id="1048996760">
                                                                                                                      <w:marLeft w:val="0"/>
                                                                                                                      <w:marRight w:val="0"/>
                                                                                                                      <w:marTop w:val="0"/>
                                                                                                                      <w:marBottom w:val="0"/>
                                                                                                                      <w:divBdr>
                                                                                                                        <w:top w:val="none" w:sz="0" w:space="0" w:color="auto"/>
                                                                                                                        <w:left w:val="none" w:sz="0" w:space="0" w:color="auto"/>
                                                                                                                        <w:bottom w:val="none" w:sz="0" w:space="0" w:color="auto"/>
                                                                                                                        <w:right w:val="none" w:sz="0" w:space="0" w:color="auto"/>
                                                                                                                      </w:divBdr>
                                                                                                                      <w:divsChild>
                                                                                                                        <w:div w:id="1473981511">
                                                                                                                          <w:marLeft w:val="225"/>
                                                                                                                          <w:marRight w:val="225"/>
                                                                                                                          <w:marTop w:val="75"/>
                                                                                                                          <w:marBottom w:val="75"/>
                                                                                                                          <w:divBdr>
                                                                                                                            <w:top w:val="none" w:sz="0" w:space="0" w:color="auto"/>
                                                                                                                            <w:left w:val="none" w:sz="0" w:space="0" w:color="auto"/>
                                                                                                                            <w:bottom w:val="none" w:sz="0" w:space="0" w:color="auto"/>
                                                                                                                            <w:right w:val="none" w:sz="0" w:space="0" w:color="auto"/>
                                                                                                                          </w:divBdr>
                                                                                                                          <w:divsChild>
                                                                                                                            <w:div w:id="299842706">
                                                                                                                              <w:marLeft w:val="0"/>
                                                                                                                              <w:marRight w:val="0"/>
                                                                                                                              <w:marTop w:val="0"/>
                                                                                                                              <w:marBottom w:val="0"/>
                                                                                                                              <w:divBdr>
                                                                                                                                <w:top w:val="single" w:sz="6" w:space="0" w:color="auto"/>
                                                                                                                                <w:left w:val="single" w:sz="6" w:space="0" w:color="auto"/>
                                                                                                                                <w:bottom w:val="single" w:sz="6" w:space="0" w:color="auto"/>
                                                                                                                                <w:right w:val="single" w:sz="6" w:space="0" w:color="auto"/>
                                                                                                                              </w:divBdr>
                                                                                                                              <w:divsChild>
                                                                                                                                <w:div w:id="1999841096">
                                                                                                                                  <w:marLeft w:val="0"/>
                                                                                                                                  <w:marRight w:val="0"/>
                                                                                                                                  <w:marTop w:val="0"/>
                                                                                                                                  <w:marBottom w:val="0"/>
                                                                                                                                  <w:divBdr>
                                                                                                                                    <w:top w:val="none" w:sz="0" w:space="0" w:color="auto"/>
                                                                                                                                    <w:left w:val="none" w:sz="0" w:space="0" w:color="auto"/>
                                                                                                                                    <w:bottom w:val="none" w:sz="0" w:space="0" w:color="auto"/>
                                                                                                                                    <w:right w:val="none" w:sz="0" w:space="0" w:color="auto"/>
                                                                                                                                  </w:divBdr>
                                                                                                                                  <w:divsChild>
                                                                                                                                    <w:div w:id="8963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550668">
      <w:bodyDiv w:val="1"/>
      <w:marLeft w:val="0"/>
      <w:marRight w:val="0"/>
      <w:marTop w:val="0"/>
      <w:marBottom w:val="0"/>
      <w:divBdr>
        <w:top w:val="none" w:sz="0" w:space="0" w:color="auto"/>
        <w:left w:val="none" w:sz="0" w:space="0" w:color="auto"/>
        <w:bottom w:val="none" w:sz="0" w:space="0" w:color="auto"/>
        <w:right w:val="none" w:sz="0" w:space="0" w:color="auto"/>
      </w:divBdr>
    </w:div>
    <w:div w:id="703334859">
      <w:bodyDiv w:val="1"/>
      <w:marLeft w:val="0"/>
      <w:marRight w:val="0"/>
      <w:marTop w:val="0"/>
      <w:marBottom w:val="0"/>
      <w:divBdr>
        <w:top w:val="none" w:sz="0" w:space="0" w:color="auto"/>
        <w:left w:val="none" w:sz="0" w:space="0" w:color="auto"/>
        <w:bottom w:val="none" w:sz="0" w:space="0" w:color="auto"/>
        <w:right w:val="none" w:sz="0" w:space="0" w:color="auto"/>
      </w:divBdr>
    </w:div>
    <w:div w:id="708068594">
      <w:bodyDiv w:val="1"/>
      <w:marLeft w:val="0"/>
      <w:marRight w:val="0"/>
      <w:marTop w:val="0"/>
      <w:marBottom w:val="0"/>
      <w:divBdr>
        <w:top w:val="none" w:sz="0" w:space="0" w:color="auto"/>
        <w:left w:val="none" w:sz="0" w:space="0" w:color="auto"/>
        <w:bottom w:val="none" w:sz="0" w:space="0" w:color="auto"/>
        <w:right w:val="none" w:sz="0" w:space="0" w:color="auto"/>
      </w:divBdr>
    </w:div>
    <w:div w:id="799306388">
      <w:bodyDiv w:val="1"/>
      <w:marLeft w:val="0"/>
      <w:marRight w:val="0"/>
      <w:marTop w:val="0"/>
      <w:marBottom w:val="0"/>
      <w:divBdr>
        <w:top w:val="none" w:sz="0" w:space="0" w:color="auto"/>
        <w:left w:val="none" w:sz="0" w:space="0" w:color="auto"/>
        <w:bottom w:val="none" w:sz="0" w:space="0" w:color="auto"/>
        <w:right w:val="none" w:sz="0" w:space="0" w:color="auto"/>
      </w:divBdr>
    </w:div>
    <w:div w:id="862784117">
      <w:bodyDiv w:val="1"/>
      <w:marLeft w:val="0"/>
      <w:marRight w:val="0"/>
      <w:marTop w:val="0"/>
      <w:marBottom w:val="0"/>
      <w:divBdr>
        <w:top w:val="none" w:sz="0" w:space="0" w:color="auto"/>
        <w:left w:val="none" w:sz="0" w:space="0" w:color="auto"/>
        <w:bottom w:val="none" w:sz="0" w:space="0" w:color="auto"/>
        <w:right w:val="none" w:sz="0" w:space="0" w:color="auto"/>
      </w:divBdr>
      <w:divsChild>
        <w:div w:id="427698880">
          <w:marLeft w:val="0"/>
          <w:marRight w:val="0"/>
          <w:marTop w:val="0"/>
          <w:marBottom w:val="0"/>
          <w:divBdr>
            <w:top w:val="none" w:sz="0" w:space="0" w:color="auto"/>
            <w:left w:val="none" w:sz="0" w:space="0" w:color="auto"/>
            <w:bottom w:val="none" w:sz="0" w:space="0" w:color="auto"/>
            <w:right w:val="none" w:sz="0" w:space="0" w:color="auto"/>
          </w:divBdr>
        </w:div>
        <w:div w:id="311952603">
          <w:marLeft w:val="0"/>
          <w:marRight w:val="0"/>
          <w:marTop w:val="0"/>
          <w:marBottom w:val="0"/>
          <w:divBdr>
            <w:top w:val="none" w:sz="0" w:space="0" w:color="auto"/>
            <w:left w:val="none" w:sz="0" w:space="0" w:color="auto"/>
            <w:bottom w:val="none" w:sz="0" w:space="0" w:color="auto"/>
            <w:right w:val="none" w:sz="0" w:space="0" w:color="auto"/>
          </w:divBdr>
        </w:div>
        <w:div w:id="1402830616">
          <w:marLeft w:val="0"/>
          <w:marRight w:val="0"/>
          <w:marTop w:val="0"/>
          <w:marBottom w:val="0"/>
          <w:divBdr>
            <w:top w:val="none" w:sz="0" w:space="0" w:color="auto"/>
            <w:left w:val="none" w:sz="0" w:space="0" w:color="auto"/>
            <w:bottom w:val="none" w:sz="0" w:space="0" w:color="auto"/>
            <w:right w:val="none" w:sz="0" w:space="0" w:color="auto"/>
          </w:divBdr>
        </w:div>
        <w:div w:id="1661301128">
          <w:marLeft w:val="0"/>
          <w:marRight w:val="0"/>
          <w:marTop w:val="0"/>
          <w:marBottom w:val="0"/>
          <w:divBdr>
            <w:top w:val="none" w:sz="0" w:space="0" w:color="auto"/>
            <w:left w:val="none" w:sz="0" w:space="0" w:color="auto"/>
            <w:bottom w:val="none" w:sz="0" w:space="0" w:color="auto"/>
            <w:right w:val="none" w:sz="0" w:space="0" w:color="auto"/>
          </w:divBdr>
        </w:div>
        <w:div w:id="137577575">
          <w:marLeft w:val="0"/>
          <w:marRight w:val="0"/>
          <w:marTop w:val="0"/>
          <w:marBottom w:val="0"/>
          <w:divBdr>
            <w:top w:val="none" w:sz="0" w:space="0" w:color="auto"/>
            <w:left w:val="none" w:sz="0" w:space="0" w:color="auto"/>
            <w:bottom w:val="none" w:sz="0" w:space="0" w:color="auto"/>
            <w:right w:val="none" w:sz="0" w:space="0" w:color="auto"/>
          </w:divBdr>
        </w:div>
      </w:divsChild>
    </w:div>
    <w:div w:id="963191639">
      <w:bodyDiv w:val="1"/>
      <w:marLeft w:val="0"/>
      <w:marRight w:val="0"/>
      <w:marTop w:val="0"/>
      <w:marBottom w:val="0"/>
      <w:divBdr>
        <w:top w:val="none" w:sz="0" w:space="0" w:color="auto"/>
        <w:left w:val="none" w:sz="0" w:space="0" w:color="auto"/>
        <w:bottom w:val="none" w:sz="0" w:space="0" w:color="auto"/>
        <w:right w:val="none" w:sz="0" w:space="0" w:color="auto"/>
      </w:divBdr>
    </w:div>
    <w:div w:id="1059941024">
      <w:bodyDiv w:val="1"/>
      <w:marLeft w:val="0"/>
      <w:marRight w:val="0"/>
      <w:marTop w:val="0"/>
      <w:marBottom w:val="0"/>
      <w:divBdr>
        <w:top w:val="none" w:sz="0" w:space="0" w:color="auto"/>
        <w:left w:val="none" w:sz="0" w:space="0" w:color="auto"/>
        <w:bottom w:val="none" w:sz="0" w:space="0" w:color="auto"/>
        <w:right w:val="none" w:sz="0" w:space="0" w:color="auto"/>
      </w:divBdr>
    </w:div>
    <w:div w:id="1158232066">
      <w:bodyDiv w:val="1"/>
      <w:marLeft w:val="0"/>
      <w:marRight w:val="0"/>
      <w:marTop w:val="0"/>
      <w:marBottom w:val="0"/>
      <w:divBdr>
        <w:top w:val="none" w:sz="0" w:space="0" w:color="auto"/>
        <w:left w:val="none" w:sz="0" w:space="0" w:color="auto"/>
        <w:bottom w:val="none" w:sz="0" w:space="0" w:color="auto"/>
        <w:right w:val="none" w:sz="0" w:space="0" w:color="auto"/>
      </w:divBdr>
    </w:div>
    <w:div w:id="1297564960">
      <w:bodyDiv w:val="1"/>
      <w:marLeft w:val="0"/>
      <w:marRight w:val="0"/>
      <w:marTop w:val="0"/>
      <w:marBottom w:val="0"/>
      <w:divBdr>
        <w:top w:val="none" w:sz="0" w:space="0" w:color="auto"/>
        <w:left w:val="none" w:sz="0" w:space="0" w:color="auto"/>
        <w:bottom w:val="none" w:sz="0" w:space="0" w:color="auto"/>
        <w:right w:val="none" w:sz="0" w:space="0" w:color="auto"/>
      </w:divBdr>
    </w:div>
    <w:div w:id="1369911785">
      <w:bodyDiv w:val="1"/>
      <w:marLeft w:val="0"/>
      <w:marRight w:val="0"/>
      <w:marTop w:val="0"/>
      <w:marBottom w:val="0"/>
      <w:divBdr>
        <w:top w:val="none" w:sz="0" w:space="0" w:color="auto"/>
        <w:left w:val="none" w:sz="0" w:space="0" w:color="auto"/>
        <w:bottom w:val="none" w:sz="0" w:space="0" w:color="auto"/>
        <w:right w:val="none" w:sz="0" w:space="0" w:color="auto"/>
      </w:divBdr>
    </w:div>
    <w:div w:id="1472938195">
      <w:bodyDiv w:val="1"/>
      <w:marLeft w:val="0"/>
      <w:marRight w:val="0"/>
      <w:marTop w:val="0"/>
      <w:marBottom w:val="0"/>
      <w:divBdr>
        <w:top w:val="none" w:sz="0" w:space="0" w:color="auto"/>
        <w:left w:val="none" w:sz="0" w:space="0" w:color="auto"/>
        <w:bottom w:val="none" w:sz="0" w:space="0" w:color="auto"/>
        <w:right w:val="none" w:sz="0" w:space="0" w:color="auto"/>
      </w:divBdr>
      <w:divsChild>
        <w:div w:id="304899278">
          <w:marLeft w:val="0"/>
          <w:marRight w:val="0"/>
          <w:marTop w:val="0"/>
          <w:marBottom w:val="0"/>
          <w:divBdr>
            <w:top w:val="none" w:sz="0" w:space="0" w:color="auto"/>
            <w:left w:val="none" w:sz="0" w:space="0" w:color="auto"/>
            <w:bottom w:val="none" w:sz="0" w:space="0" w:color="auto"/>
            <w:right w:val="none" w:sz="0" w:space="0" w:color="auto"/>
          </w:divBdr>
          <w:divsChild>
            <w:div w:id="679621332">
              <w:marLeft w:val="0"/>
              <w:marRight w:val="0"/>
              <w:marTop w:val="0"/>
              <w:marBottom w:val="0"/>
              <w:divBdr>
                <w:top w:val="none" w:sz="0" w:space="0" w:color="auto"/>
                <w:left w:val="none" w:sz="0" w:space="0" w:color="auto"/>
                <w:bottom w:val="none" w:sz="0" w:space="0" w:color="auto"/>
                <w:right w:val="none" w:sz="0" w:space="0" w:color="auto"/>
              </w:divBdr>
              <w:divsChild>
                <w:div w:id="210043972">
                  <w:marLeft w:val="0"/>
                  <w:marRight w:val="0"/>
                  <w:marTop w:val="0"/>
                  <w:marBottom w:val="0"/>
                  <w:divBdr>
                    <w:top w:val="none" w:sz="0" w:space="0" w:color="auto"/>
                    <w:left w:val="none" w:sz="0" w:space="0" w:color="auto"/>
                    <w:bottom w:val="none" w:sz="0" w:space="0" w:color="auto"/>
                    <w:right w:val="none" w:sz="0" w:space="0" w:color="auto"/>
                  </w:divBdr>
                  <w:divsChild>
                    <w:div w:id="444035751">
                      <w:marLeft w:val="0"/>
                      <w:marRight w:val="0"/>
                      <w:marTop w:val="0"/>
                      <w:marBottom w:val="0"/>
                      <w:divBdr>
                        <w:top w:val="none" w:sz="0" w:space="0" w:color="auto"/>
                        <w:left w:val="none" w:sz="0" w:space="0" w:color="auto"/>
                        <w:bottom w:val="none" w:sz="0" w:space="0" w:color="auto"/>
                        <w:right w:val="none" w:sz="0" w:space="0" w:color="auto"/>
                      </w:divBdr>
                      <w:divsChild>
                        <w:div w:id="1163550227">
                          <w:marLeft w:val="0"/>
                          <w:marRight w:val="0"/>
                          <w:marTop w:val="0"/>
                          <w:marBottom w:val="0"/>
                          <w:divBdr>
                            <w:top w:val="none" w:sz="0" w:space="0" w:color="auto"/>
                            <w:left w:val="none" w:sz="0" w:space="0" w:color="auto"/>
                            <w:bottom w:val="none" w:sz="0" w:space="0" w:color="auto"/>
                            <w:right w:val="none" w:sz="0" w:space="0" w:color="auto"/>
                          </w:divBdr>
                          <w:divsChild>
                            <w:div w:id="2015182297">
                              <w:marLeft w:val="0"/>
                              <w:marRight w:val="0"/>
                              <w:marTop w:val="0"/>
                              <w:marBottom w:val="0"/>
                              <w:divBdr>
                                <w:top w:val="none" w:sz="0" w:space="0" w:color="auto"/>
                                <w:left w:val="none" w:sz="0" w:space="0" w:color="auto"/>
                                <w:bottom w:val="none" w:sz="0" w:space="0" w:color="auto"/>
                                <w:right w:val="none" w:sz="0" w:space="0" w:color="auto"/>
                              </w:divBdr>
                              <w:divsChild>
                                <w:div w:id="75783518">
                                  <w:marLeft w:val="0"/>
                                  <w:marRight w:val="0"/>
                                  <w:marTop w:val="0"/>
                                  <w:marBottom w:val="0"/>
                                  <w:divBdr>
                                    <w:top w:val="none" w:sz="0" w:space="0" w:color="auto"/>
                                    <w:left w:val="none" w:sz="0" w:space="0" w:color="auto"/>
                                    <w:bottom w:val="none" w:sz="0" w:space="0" w:color="auto"/>
                                    <w:right w:val="none" w:sz="0" w:space="0" w:color="auto"/>
                                  </w:divBdr>
                                  <w:divsChild>
                                    <w:div w:id="1509060199">
                                      <w:marLeft w:val="0"/>
                                      <w:marRight w:val="0"/>
                                      <w:marTop w:val="0"/>
                                      <w:marBottom w:val="0"/>
                                      <w:divBdr>
                                        <w:top w:val="none" w:sz="0" w:space="0" w:color="auto"/>
                                        <w:left w:val="none" w:sz="0" w:space="0" w:color="auto"/>
                                        <w:bottom w:val="none" w:sz="0" w:space="0" w:color="auto"/>
                                        <w:right w:val="none" w:sz="0" w:space="0" w:color="auto"/>
                                      </w:divBdr>
                                      <w:divsChild>
                                        <w:div w:id="341974164">
                                          <w:marLeft w:val="0"/>
                                          <w:marRight w:val="0"/>
                                          <w:marTop w:val="0"/>
                                          <w:marBottom w:val="0"/>
                                          <w:divBdr>
                                            <w:top w:val="none" w:sz="0" w:space="0" w:color="auto"/>
                                            <w:left w:val="none" w:sz="0" w:space="0" w:color="auto"/>
                                            <w:bottom w:val="none" w:sz="0" w:space="0" w:color="auto"/>
                                            <w:right w:val="none" w:sz="0" w:space="0" w:color="auto"/>
                                          </w:divBdr>
                                          <w:divsChild>
                                            <w:div w:id="2020621166">
                                              <w:marLeft w:val="0"/>
                                              <w:marRight w:val="0"/>
                                              <w:marTop w:val="0"/>
                                              <w:marBottom w:val="0"/>
                                              <w:divBdr>
                                                <w:top w:val="single" w:sz="12" w:space="2" w:color="FFFFCC"/>
                                                <w:left w:val="single" w:sz="12" w:space="2" w:color="FFFFCC"/>
                                                <w:bottom w:val="single" w:sz="12" w:space="2" w:color="FFFFCC"/>
                                                <w:right w:val="single" w:sz="12" w:space="0" w:color="FFFFCC"/>
                                              </w:divBdr>
                                              <w:divsChild>
                                                <w:div w:id="1040133446">
                                                  <w:marLeft w:val="0"/>
                                                  <w:marRight w:val="0"/>
                                                  <w:marTop w:val="0"/>
                                                  <w:marBottom w:val="0"/>
                                                  <w:divBdr>
                                                    <w:top w:val="none" w:sz="0" w:space="0" w:color="auto"/>
                                                    <w:left w:val="none" w:sz="0" w:space="0" w:color="auto"/>
                                                    <w:bottom w:val="none" w:sz="0" w:space="0" w:color="auto"/>
                                                    <w:right w:val="none" w:sz="0" w:space="0" w:color="auto"/>
                                                  </w:divBdr>
                                                  <w:divsChild>
                                                    <w:div w:id="345443584">
                                                      <w:marLeft w:val="0"/>
                                                      <w:marRight w:val="0"/>
                                                      <w:marTop w:val="0"/>
                                                      <w:marBottom w:val="0"/>
                                                      <w:divBdr>
                                                        <w:top w:val="none" w:sz="0" w:space="0" w:color="auto"/>
                                                        <w:left w:val="none" w:sz="0" w:space="0" w:color="auto"/>
                                                        <w:bottom w:val="none" w:sz="0" w:space="0" w:color="auto"/>
                                                        <w:right w:val="none" w:sz="0" w:space="0" w:color="auto"/>
                                                      </w:divBdr>
                                                      <w:divsChild>
                                                        <w:div w:id="930822542">
                                                          <w:marLeft w:val="0"/>
                                                          <w:marRight w:val="0"/>
                                                          <w:marTop w:val="0"/>
                                                          <w:marBottom w:val="0"/>
                                                          <w:divBdr>
                                                            <w:top w:val="none" w:sz="0" w:space="0" w:color="auto"/>
                                                            <w:left w:val="none" w:sz="0" w:space="0" w:color="auto"/>
                                                            <w:bottom w:val="none" w:sz="0" w:space="0" w:color="auto"/>
                                                            <w:right w:val="none" w:sz="0" w:space="0" w:color="auto"/>
                                                          </w:divBdr>
                                                          <w:divsChild>
                                                            <w:div w:id="1118138350">
                                                              <w:marLeft w:val="0"/>
                                                              <w:marRight w:val="0"/>
                                                              <w:marTop w:val="0"/>
                                                              <w:marBottom w:val="0"/>
                                                              <w:divBdr>
                                                                <w:top w:val="none" w:sz="0" w:space="0" w:color="auto"/>
                                                                <w:left w:val="none" w:sz="0" w:space="0" w:color="auto"/>
                                                                <w:bottom w:val="none" w:sz="0" w:space="0" w:color="auto"/>
                                                                <w:right w:val="none" w:sz="0" w:space="0" w:color="auto"/>
                                                              </w:divBdr>
                                                              <w:divsChild>
                                                                <w:div w:id="1524975950">
                                                                  <w:marLeft w:val="0"/>
                                                                  <w:marRight w:val="0"/>
                                                                  <w:marTop w:val="0"/>
                                                                  <w:marBottom w:val="0"/>
                                                                  <w:divBdr>
                                                                    <w:top w:val="none" w:sz="0" w:space="0" w:color="auto"/>
                                                                    <w:left w:val="none" w:sz="0" w:space="0" w:color="auto"/>
                                                                    <w:bottom w:val="none" w:sz="0" w:space="0" w:color="auto"/>
                                                                    <w:right w:val="none" w:sz="0" w:space="0" w:color="auto"/>
                                                                  </w:divBdr>
                                                                  <w:divsChild>
                                                                    <w:div w:id="2063551233">
                                                                      <w:marLeft w:val="0"/>
                                                                      <w:marRight w:val="0"/>
                                                                      <w:marTop w:val="0"/>
                                                                      <w:marBottom w:val="0"/>
                                                                      <w:divBdr>
                                                                        <w:top w:val="none" w:sz="0" w:space="0" w:color="auto"/>
                                                                        <w:left w:val="none" w:sz="0" w:space="0" w:color="auto"/>
                                                                        <w:bottom w:val="none" w:sz="0" w:space="0" w:color="auto"/>
                                                                        <w:right w:val="none" w:sz="0" w:space="0" w:color="auto"/>
                                                                      </w:divBdr>
                                                                      <w:divsChild>
                                                                        <w:div w:id="455107337">
                                                                          <w:marLeft w:val="0"/>
                                                                          <w:marRight w:val="0"/>
                                                                          <w:marTop w:val="0"/>
                                                                          <w:marBottom w:val="0"/>
                                                                          <w:divBdr>
                                                                            <w:top w:val="none" w:sz="0" w:space="0" w:color="auto"/>
                                                                            <w:left w:val="none" w:sz="0" w:space="0" w:color="auto"/>
                                                                            <w:bottom w:val="none" w:sz="0" w:space="0" w:color="auto"/>
                                                                            <w:right w:val="none" w:sz="0" w:space="0" w:color="auto"/>
                                                                          </w:divBdr>
                                                                          <w:divsChild>
                                                                            <w:div w:id="1963726477">
                                                                              <w:marLeft w:val="0"/>
                                                                              <w:marRight w:val="0"/>
                                                                              <w:marTop w:val="0"/>
                                                                              <w:marBottom w:val="0"/>
                                                                              <w:divBdr>
                                                                                <w:top w:val="none" w:sz="0" w:space="0" w:color="auto"/>
                                                                                <w:left w:val="none" w:sz="0" w:space="0" w:color="auto"/>
                                                                                <w:bottom w:val="none" w:sz="0" w:space="0" w:color="auto"/>
                                                                                <w:right w:val="none" w:sz="0" w:space="0" w:color="auto"/>
                                                                              </w:divBdr>
                                                                              <w:divsChild>
                                                                                <w:div w:id="2140802642">
                                                                                  <w:marLeft w:val="0"/>
                                                                                  <w:marRight w:val="0"/>
                                                                                  <w:marTop w:val="0"/>
                                                                                  <w:marBottom w:val="0"/>
                                                                                  <w:divBdr>
                                                                                    <w:top w:val="none" w:sz="0" w:space="0" w:color="auto"/>
                                                                                    <w:left w:val="none" w:sz="0" w:space="0" w:color="auto"/>
                                                                                    <w:bottom w:val="none" w:sz="0" w:space="0" w:color="auto"/>
                                                                                    <w:right w:val="none" w:sz="0" w:space="0" w:color="auto"/>
                                                                                  </w:divBdr>
                                                                                  <w:divsChild>
                                                                                    <w:div w:id="1428303962">
                                                                                      <w:marLeft w:val="0"/>
                                                                                      <w:marRight w:val="0"/>
                                                                                      <w:marTop w:val="0"/>
                                                                                      <w:marBottom w:val="0"/>
                                                                                      <w:divBdr>
                                                                                        <w:top w:val="none" w:sz="0" w:space="0" w:color="auto"/>
                                                                                        <w:left w:val="none" w:sz="0" w:space="0" w:color="auto"/>
                                                                                        <w:bottom w:val="none" w:sz="0" w:space="0" w:color="auto"/>
                                                                                        <w:right w:val="none" w:sz="0" w:space="0" w:color="auto"/>
                                                                                      </w:divBdr>
                                                                                      <w:divsChild>
                                                                                        <w:div w:id="978190802">
                                                                                          <w:marLeft w:val="0"/>
                                                                                          <w:marRight w:val="120"/>
                                                                                          <w:marTop w:val="0"/>
                                                                                          <w:marBottom w:val="150"/>
                                                                                          <w:divBdr>
                                                                                            <w:top w:val="single" w:sz="2" w:space="0" w:color="EFEFEF"/>
                                                                                            <w:left w:val="single" w:sz="6" w:space="0" w:color="EFEFEF"/>
                                                                                            <w:bottom w:val="single" w:sz="6" w:space="0" w:color="E2E2E2"/>
                                                                                            <w:right w:val="single" w:sz="6" w:space="0" w:color="EFEFEF"/>
                                                                                          </w:divBdr>
                                                                                          <w:divsChild>
                                                                                            <w:div w:id="46150554">
                                                                                              <w:marLeft w:val="0"/>
                                                                                              <w:marRight w:val="0"/>
                                                                                              <w:marTop w:val="0"/>
                                                                                              <w:marBottom w:val="0"/>
                                                                                              <w:divBdr>
                                                                                                <w:top w:val="none" w:sz="0" w:space="0" w:color="auto"/>
                                                                                                <w:left w:val="none" w:sz="0" w:space="0" w:color="auto"/>
                                                                                                <w:bottom w:val="none" w:sz="0" w:space="0" w:color="auto"/>
                                                                                                <w:right w:val="none" w:sz="0" w:space="0" w:color="auto"/>
                                                                                              </w:divBdr>
                                                                                              <w:divsChild>
                                                                                                <w:div w:id="381759942">
                                                                                                  <w:marLeft w:val="0"/>
                                                                                                  <w:marRight w:val="0"/>
                                                                                                  <w:marTop w:val="0"/>
                                                                                                  <w:marBottom w:val="0"/>
                                                                                                  <w:divBdr>
                                                                                                    <w:top w:val="none" w:sz="0" w:space="0" w:color="auto"/>
                                                                                                    <w:left w:val="none" w:sz="0" w:space="0" w:color="auto"/>
                                                                                                    <w:bottom w:val="none" w:sz="0" w:space="0" w:color="auto"/>
                                                                                                    <w:right w:val="none" w:sz="0" w:space="0" w:color="auto"/>
                                                                                                  </w:divBdr>
                                                                                                  <w:divsChild>
                                                                                                    <w:div w:id="1374110305">
                                                                                                      <w:marLeft w:val="0"/>
                                                                                                      <w:marRight w:val="0"/>
                                                                                                      <w:marTop w:val="0"/>
                                                                                                      <w:marBottom w:val="0"/>
                                                                                                      <w:divBdr>
                                                                                                        <w:top w:val="none" w:sz="0" w:space="0" w:color="auto"/>
                                                                                                        <w:left w:val="none" w:sz="0" w:space="0" w:color="auto"/>
                                                                                                        <w:bottom w:val="none" w:sz="0" w:space="0" w:color="auto"/>
                                                                                                        <w:right w:val="none" w:sz="0" w:space="0" w:color="auto"/>
                                                                                                      </w:divBdr>
                                                                                                      <w:divsChild>
                                                                                                        <w:div w:id="130829770">
                                                                                                          <w:marLeft w:val="0"/>
                                                                                                          <w:marRight w:val="0"/>
                                                                                                          <w:marTop w:val="0"/>
                                                                                                          <w:marBottom w:val="0"/>
                                                                                                          <w:divBdr>
                                                                                                            <w:top w:val="none" w:sz="0" w:space="0" w:color="auto"/>
                                                                                                            <w:left w:val="none" w:sz="0" w:space="0" w:color="auto"/>
                                                                                                            <w:bottom w:val="none" w:sz="0" w:space="0" w:color="auto"/>
                                                                                                            <w:right w:val="none" w:sz="0" w:space="0" w:color="auto"/>
                                                                                                          </w:divBdr>
                                                                                                          <w:divsChild>
                                                                                                            <w:div w:id="1978142224">
                                                                                                              <w:marLeft w:val="0"/>
                                                                                                              <w:marRight w:val="0"/>
                                                                                                              <w:marTop w:val="0"/>
                                                                                                              <w:marBottom w:val="0"/>
                                                                                                              <w:divBdr>
                                                                                                                <w:top w:val="single" w:sz="2" w:space="4" w:color="D8D8D8"/>
                                                                                                                <w:left w:val="single" w:sz="2" w:space="0" w:color="D8D8D8"/>
                                                                                                                <w:bottom w:val="single" w:sz="2" w:space="4" w:color="D8D8D8"/>
                                                                                                                <w:right w:val="single" w:sz="2" w:space="0" w:color="D8D8D8"/>
                                                                                                              </w:divBdr>
                                                                                                              <w:divsChild>
                                                                                                                <w:div w:id="158663853">
                                                                                                                  <w:marLeft w:val="225"/>
                                                                                                                  <w:marRight w:val="225"/>
                                                                                                                  <w:marTop w:val="75"/>
                                                                                                                  <w:marBottom w:val="75"/>
                                                                                                                  <w:divBdr>
                                                                                                                    <w:top w:val="none" w:sz="0" w:space="0" w:color="auto"/>
                                                                                                                    <w:left w:val="none" w:sz="0" w:space="0" w:color="auto"/>
                                                                                                                    <w:bottom w:val="none" w:sz="0" w:space="0" w:color="auto"/>
                                                                                                                    <w:right w:val="none" w:sz="0" w:space="0" w:color="auto"/>
                                                                                                                  </w:divBdr>
                                                                                                                  <w:divsChild>
                                                                                                                    <w:div w:id="270548650">
                                                                                                                      <w:marLeft w:val="0"/>
                                                                                                                      <w:marRight w:val="0"/>
                                                                                                                      <w:marTop w:val="0"/>
                                                                                                                      <w:marBottom w:val="0"/>
                                                                                                                      <w:divBdr>
                                                                                                                        <w:top w:val="single" w:sz="6" w:space="0" w:color="auto"/>
                                                                                                                        <w:left w:val="single" w:sz="6" w:space="0" w:color="auto"/>
                                                                                                                        <w:bottom w:val="single" w:sz="6" w:space="0" w:color="auto"/>
                                                                                                                        <w:right w:val="single" w:sz="6" w:space="0" w:color="auto"/>
                                                                                                                      </w:divBdr>
                                                                                                                      <w:divsChild>
                                                                                                                        <w:div w:id="1214075216">
                                                                                                                          <w:marLeft w:val="0"/>
                                                                                                                          <w:marRight w:val="0"/>
                                                                                                                          <w:marTop w:val="0"/>
                                                                                                                          <w:marBottom w:val="0"/>
                                                                                                                          <w:divBdr>
                                                                                                                            <w:top w:val="none" w:sz="0" w:space="0" w:color="auto"/>
                                                                                                                            <w:left w:val="none" w:sz="0" w:space="0" w:color="auto"/>
                                                                                                                            <w:bottom w:val="none" w:sz="0" w:space="0" w:color="auto"/>
                                                                                                                            <w:right w:val="none" w:sz="0" w:space="0" w:color="auto"/>
                                                                                                                          </w:divBdr>
                                                                                                                          <w:divsChild>
                                                                                                                            <w:div w:id="540168108">
                                                                                                                              <w:marLeft w:val="0"/>
                                                                                                                              <w:marRight w:val="0"/>
                                                                                                                              <w:marTop w:val="0"/>
                                                                                                                              <w:marBottom w:val="0"/>
                                                                                                                              <w:divBdr>
                                                                                                                                <w:top w:val="none" w:sz="0" w:space="0" w:color="auto"/>
                                                                                                                                <w:left w:val="none" w:sz="0" w:space="0" w:color="auto"/>
                                                                                                                                <w:bottom w:val="none" w:sz="0" w:space="0" w:color="auto"/>
                                                                                                                                <w:right w:val="none" w:sz="0" w:space="0" w:color="auto"/>
                                                                                                                              </w:divBdr>
                                                                                                                            </w:div>
                                                                                                                            <w:div w:id="657809062">
                                                                                                                              <w:marLeft w:val="0"/>
                                                                                                                              <w:marRight w:val="0"/>
                                                                                                                              <w:marTop w:val="0"/>
                                                                                                                              <w:marBottom w:val="0"/>
                                                                                                                              <w:divBdr>
                                                                                                                                <w:top w:val="none" w:sz="0" w:space="0" w:color="auto"/>
                                                                                                                                <w:left w:val="none" w:sz="0" w:space="0" w:color="auto"/>
                                                                                                                                <w:bottom w:val="none" w:sz="0" w:space="0" w:color="auto"/>
                                                                                                                                <w:right w:val="none" w:sz="0" w:space="0" w:color="auto"/>
                                                                                                                              </w:divBdr>
                                                                                                                            </w:div>
                                                                                                                            <w:div w:id="6948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843800">
      <w:bodyDiv w:val="1"/>
      <w:marLeft w:val="0"/>
      <w:marRight w:val="0"/>
      <w:marTop w:val="0"/>
      <w:marBottom w:val="0"/>
      <w:divBdr>
        <w:top w:val="none" w:sz="0" w:space="0" w:color="auto"/>
        <w:left w:val="none" w:sz="0" w:space="0" w:color="auto"/>
        <w:bottom w:val="none" w:sz="0" w:space="0" w:color="auto"/>
        <w:right w:val="none" w:sz="0" w:space="0" w:color="auto"/>
      </w:divBdr>
    </w:div>
    <w:div w:id="1557349739">
      <w:bodyDiv w:val="1"/>
      <w:marLeft w:val="0"/>
      <w:marRight w:val="0"/>
      <w:marTop w:val="0"/>
      <w:marBottom w:val="0"/>
      <w:divBdr>
        <w:top w:val="none" w:sz="0" w:space="0" w:color="auto"/>
        <w:left w:val="none" w:sz="0" w:space="0" w:color="auto"/>
        <w:bottom w:val="none" w:sz="0" w:space="0" w:color="auto"/>
        <w:right w:val="none" w:sz="0" w:space="0" w:color="auto"/>
      </w:divBdr>
      <w:divsChild>
        <w:div w:id="772286769">
          <w:marLeft w:val="360"/>
          <w:marRight w:val="0"/>
          <w:marTop w:val="200"/>
          <w:marBottom w:val="0"/>
          <w:divBdr>
            <w:top w:val="none" w:sz="0" w:space="0" w:color="auto"/>
            <w:left w:val="none" w:sz="0" w:space="0" w:color="auto"/>
            <w:bottom w:val="none" w:sz="0" w:space="0" w:color="auto"/>
            <w:right w:val="none" w:sz="0" w:space="0" w:color="auto"/>
          </w:divBdr>
        </w:div>
      </w:divsChild>
    </w:div>
    <w:div w:id="1618174591">
      <w:bodyDiv w:val="1"/>
      <w:marLeft w:val="0"/>
      <w:marRight w:val="0"/>
      <w:marTop w:val="0"/>
      <w:marBottom w:val="0"/>
      <w:divBdr>
        <w:top w:val="none" w:sz="0" w:space="0" w:color="auto"/>
        <w:left w:val="none" w:sz="0" w:space="0" w:color="auto"/>
        <w:bottom w:val="none" w:sz="0" w:space="0" w:color="auto"/>
        <w:right w:val="none" w:sz="0" w:space="0" w:color="auto"/>
      </w:divBdr>
    </w:div>
    <w:div w:id="1653177811">
      <w:bodyDiv w:val="1"/>
      <w:marLeft w:val="0"/>
      <w:marRight w:val="0"/>
      <w:marTop w:val="0"/>
      <w:marBottom w:val="0"/>
      <w:divBdr>
        <w:top w:val="none" w:sz="0" w:space="0" w:color="auto"/>
        <w:left w:val="none" w:sz="0" w:space="0" w:color="auto"/>
        <w:bottom w:val="none" w:sz="0" w:space="0" w:color="auto"/>
        <w:right w:val="none" w:sz="0" w:space="0" w:color="auto"/>
      </w:divBdr>
    </w:div>
    <w:div w:id="1736662446">
      <w:bodyDiv w:val="1"/>
      <w:marLeft w:val="0"/>
      <w:marRight w:val="0"/>
      <w:marTop w:val="0"/>
      <w:marBottom w:val="0"/>
      <w:divBdr>
        <w:top w:val="none" w:sz="0" w:space="0" w:color="auto"/>
        <w:left w:val="none" w:sz="0" w:space="0" w:color="auto"/>
        <w:bottom w:val="none" w:sz="0" w:space="0" w:color="auto"/>
        <w:right w:val="none" w:sz="0" w:space="0" w:color="auto"/>
      </w:divBdr>
      <w:divsChild>
        <w:div w:id="1776486652">
          <w:marLeft w:val="1080"/>
          <w:marRight w:val="0"/>
          <w:marTop w:val="100"/>
          <w:marBottom w:val="0"/>
          <w:divBdr>
            <w:top w:val="none" w:sz="0" w:space="0" w:color="auto"/>
            <w:left w:val="none" w:sz="0" w:space="0" w:color="auto"/>
            <w:bottom w:val="none" w:sz="0" w:space="0" w:color="auto"/>
            <w:right w:val="none" w:sz="0" w:space="0" w:color="auto"/>
          </w:divBdr>
        </w:div>
        <w:div w:id="232592695">
          <w:marLeft w:val="1080"/>
          <w:marRight w:val="0"/>
          <w:marTop w:val="100"/>
          <w:marBottom w:val="0"/>
          <w:divBdr>
            <w:top w:val="none" w:sz="0" w:space="0" w:color="auto"/>
            <w:left w:val="none" w:sz="0" w:space="0" w:color="auto"/>
            <w:bottom w:val="none" w:sz="0" w:space="0" w:color="auto"/>
            <w:right w:val="none" w:sz="0" w:space="0" w:color="auto"/>
          </w:divBdr>
        </w:div>
      </w:divsChild>
    </w:div>
    <w:div w:id="1850944443">
      <w:bodyDiv w:val="1"/>
      <w:marLeft w:val="0"/>
      <w:marRight w:val="0"/>
      <w:marTop w:val="0"/>
      <w:marBottom w:val="0"/>
      <w:divBdr>
        <w:top w:val="none" w:sz="0" w:space="0" w:color="auto"/>
        <w:left w:val="none" w:sz="0" w:space="0" w:color="auto"/>
        <w:bottom w:val="none" w:sz="0" w:space="0" w:color="auto"/>
        <w:right w:val="none" w:sz="0" w:space="0" w:color="auto"/>
      </w:divBdr>
    </w:div>
    <w:div w:id="1890609752">
      <w:bodyDiv w:val="1"/>
      <w:marLeft w:val="0"/>
      <w:marRight w:val="0"/>
      <w:marTop w:val="0"/>
      <w:marBottom w:val="0"/>
      <w:divBdr>
        <w:top w:val="none" w:sz="0" w:space="0" w:color="auto"/>
        <w:left w:val="none" w:sz="0" w:space="0" w:color="auto"/>
        <w:bottom w:val="none" w:sz="0" w:space="0" w:color="auto"/>
        <w:right w:val="none" w:sz="0" w:space="0" w:color="auto"/>
      </w:divBdr>
    </w:div>
    <w:div w:id="2045400295">
      <w:bodyDiv w:val="1"/>
      <w:marLeft w:val="0"/>
      <w:marRight w:val="0"/>
      <w:marTop w:val="0"/>
      <w:marBottom w:val="0"/>
      <w:divBdr>
        <w:top w:val="none" w:sz="0" w:space="0" w:color="auto"/>
        <w:left w:val="none" w:sz="0" w:space="0" w:color="auto"/>
        <w:bottom w:val="none" w:sz="0" w:space="0" w:color="auto"/>
        <w:right w:val="none" w:sz="0" w:space="0" w:color="auto"/>
      </w:divBdr>
    </w:div>
    <w:div w:id="212056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iag.sk/sk/vnutorne-predpisy-491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Prichádzajúci</a:t>
            </a:r>
            <a:r>
              <a:rPr lang="sk-SK" baseline="0"/>
              <a:t> zahr. študenti podľa fakúlt SPU</a:t>
            </a:r>
            <a:endParaRPr lang="sk-SK"/>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2"/>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DEC-4753-8AF1-B221C89BE7EA}"/>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DEC-4753-8AF1-B221C89BE7EA}"/>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0DEC-4753-8AF1-B221C89BE7EA}"/>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0DEC-4753-8AF1-B221C89BE7EA}"/>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0DEC-4753-8AF1-B221C89BE7EA}"/>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0DEC-4753-8AF1-B221C89BE7E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'zahraniční študenti na SPU'!$B$44:$B$49</c:f>
              <c:strCache>
                <c:ptCount val="6"/>
                <c:pt idx="0">
                  <c:v>FAPZ</c:v>
                </c:pt>
                <c:pt idx="1">
                  <c:v>FBP</c:v>
                </c:pt>
                <c:pt idx="2">
                  <c:v>FEM</c:v>
                </c:pt>
                <c:pt idx="3">
                  <c:v>FEŠRR</c:v>
                </c:pt>
                <c:pt idx="4">
                  <c:v>FZKI</c:v>
                </c:pt>
                <c:pt idx="5">
                  <c:v>TF</c:v>
                </c:pt>
              </c:strCache>
            </c:strRef>
          </c:cat>
          <c:val>
            <c:numRef>
              <c:f>'zahraniční študenti na SPU'!$C$44:$C$49</c:f>
              <c:numCache>
                <c:formatCode>General</c:formatCode>
                <c:ptCount val="6"/>
                <c:pt idx="0">
                  <c:v>27</c:v>
                </c:pt>
                <c:pt idx="1">
                  <c:v>23</c:v>
                </c:pt>
                <c:pt idx="2">
                  <c:v>34</c:v>
                </c:pt>
                <c:pt idx="3">
                  <c:v>24</c:v>
                </c:pt>
                <c:pt idx="4">
                  <c:v>40</c:v>
                </c:pt>
                <c:pt idx="5">
                  <c:v>19</c:v>
                </c:pt>
              </c:numCache>
            </c:numRef>
          </c:val>
          <c:extLst xmlns:c16r2="http://schemas.microsoft.com/office/drawing/2015/06/chart">
            <c:ext xmlns:c16="http://schemas.microsoft.com/office/drawing/2014/chart" uri="{C3380CC4-5D6E-409C-BE32-E72D297353CC}">
              <c16:uniqueId val="{0000000C-0DEC-4753-8AF1-B221C89BE7EA}"/>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solidFill>
                  <a:srgbClr val="FF0000"/>
                </a:solidFill>
              </a:rPr>
              <a:t>Zahraniční študenti podľa jednotlivých fakúlt v ak.roku 201</a:t>
            </a:r>
            <a:r>
              <a:rPr lang="sk-SK" sz="1400">
                <a:solidFill>
                  <a:srgbClr val="FF0000"/>
                </a:solidFill>
              </a:rPr>
              <a:t>7</a:t>
            </a:r>
            <a:r>
              <a:rPr lang="en-US" sz="1400">
                <a:solidFill>
                  <a:srgbClr val="FF0000"/>
                </a:solidFill>
              </a:rPr>
              <a:t>/201</a:t>
            </a:r>
            <a:r>
              <a:rPr lang="sk-SK" sz="1400">
                <a:solidFill>
                  <a:srgbClr val="FF0000"/>
                </a:solidFill>
              </a:rPr>
              <a:t>8</a:t>
            </a:r>
          </a:p>
          <a:p>
            <a:pPr>
              <a:defRPr/>
            </a:pPr>
            <a:r>
              <a:rPr lang="sk-SK" sz="1400">
                <a:solidFill>
                  <a:srgbClr val="FF0000"/>
                </a:solidFill>
              </a:rPr>
              <a:t>Erasmus+ štúdium</a:t>
            </a:r>
            <a:endParaRPr lang="en-US" sz="1400">
              <a:solidFill>
                <a:srgbClr val="FF0000"/>
              </a:solidFill>
            </a:endParaRPr>
          </a:p>
        </c:rich>
      </c:tx>
      <c:overlay val="0"/>
    </c:title>
    <c:autoTitleDeleted val="0"/>
    <c:plotArea>
      <c:layout/>
      <c:pieChart>
        <c:varyColors val="1"/>
        <c:ser>
          <c:idx val="0"/>
          <c:order val="0"/>
          <c:tx>
            <c:strRef>
              <c:f>Hárok1!$B$1</c:f>
              <c:strCache>
                <c:ptCount val="1"/>
                <c:pt idx="0">
                  <c:v>Zahraniční študenti podľa jednotlivých fakúlt v ak.roku 2016/2017</c:v>
                </c:pt>
              </c:strCache>
            </c:strRef>
          </c:tx>
          <c:explosion val="25"/>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D4B-485A-A13C-A0F476F1C5D5}"/>
                </c:ext>
              </c:extLst>
            </c:dLbl>
            <c:dLbl>
              <c:idx val="1"/>
              <c:tx>
                <c:rich>
                  <a:bodyPr/>
                  <a:lstStyle/>
                  <a:p>
                    <a:r>
                      <a:rPr lang="en-US"/>
                      <a:t>FEM</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D4B-485A-A13C-A0F476F1C5D5}"/>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D4B-485A-A13C-A0F476F1C5D5}"/>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D4B-485A-A13C-A0F476F1C5D5}"/>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D4B-485A-A13C-A0F476F1C5D5}"/>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D4B-485A-A13C-A0F476F1C5D5}"/>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Hárok1!$A$2:$A$7</c:f>
              <c:strCache>
                <c:ptCount val="6"/>
                <c:pt idx="0">
                  <c:v>TF</c:v>
                </c:pt>
                <c:pt idx="1">
                  <c:v>FEM</c:v>
                </c:pt>
                <c:pt idx="2">
                  <c:v>FZKI</c:v>
                </c:pt>
                <c:pt idx="3">
                  <c:v>FBP</c:v>
                </c:pt>
                <c:pt idx="4">
                  <c:v>FEŠRR</c:v>
                </c:pt>
                <c:pt idx="5">
                  <c:v>FAPZ</c:v>
                </c:pt>
              </c:strCache>
            </c:strRef>
          </c:cat>
          <c:val>
            <c:numRef>
              <c:f>Hárok1!$B$2:$B$7</c:f>
              <c:numCache>
                <c:formatCode>General</c:formatCode>
                <c:ptCount val="6"/>
                <c:pt idx="0">
                  <c:v>3</c:v>
                </c:pt>
                <c:pt idx="1">
                  <c:v>40</c:v>
                </c:pt>
                <c:pt idx="2">
                  <c:v>5</c:v>
                </c:pt>
                <c:pt idx="3">
                  <c:v>4</c:v>
                </c:pt>
                <c:pt idx="4">
                  <c:v>7</c:v>
                </c:pt>
                <c:pt idx="5">
                  <c:v>5</c:v>
                </c:pt>
              </c:numCache>
            </c:numRef>
          </c:val>
          <c:extLst xmlns:c16r2="http://schemas.microsoft.com/office/drawing/2015/06/chart">
            <c:ext xmlns:c16="http://schemas.microsoft.com/office/drawing/2014/chart" uri="{C3380CC4-5D6E-409C-BE32-E72D297353CC}">
              <c16:uniqueId val="{00000006-0D4B-485A-A13C-A0F476F1C5D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Vyslaní študenti podľa jednotlivých fakúlt v ak.roku 201</a:t>
            </a:r>
            <a:r>
              <a:rPr lang="sk-SK"/>
              <a:t>7</a:t>
            </a:r>
            <a:r>
              <a:rPr lang="en-US"/>
              <a:t>/201</a:t>
            </a:r>
            <a:r>
              <a:rPr lang="sk-SK"/>
              <a:t>8</a:t>
            </a:r>
            <a:r>
              <a:rPr lang="en-US"/>
              <a:t> Erasmus + stáž</a:t>
            </a:r>
          </a:p>
        </c:rich>
      </c:tx>
      <c:layout/>
      <c:overlay val="0"/>
    </c:title>
    <c:autoTitleDeleted val="0"/>
    <c:plotArea>
      <c:layout/>
      <c:pieChart>
        <c:varyColors val="1"/>
        <c:ser>
          <c:idx val="0"/>
          <c:order val="0"/>
          <c:tx>
            <c:strRef>
              <c:f>Hárok1!$B$1</c:f>
              <c:strCache>
                <c:ptCount val="1"/>
                <c:pt idx="0">
                  <c:v>Vyslaní študenti podľa jednotlivých fakúlt v ak.roku 2016/2017 Erasmus + stáž</c:v>
                </c:pt>
              </c:strCache>
            </c:strRef>
          </c:tx>
          <c:explosion val="25"/>
          <c:dLbls>
            <c:dLbl>
              <c:idx val="0"/>
              <c:layout/>
              <c:tx>
                <c:rich>
                  <a:bodyPr/>
                  <a:lstStyle/>
                  <a:p>
                    <a:r>
                      <a:rPr lang="en-US"/>
                      <a:t>71</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EB0-4F7C-AED0-BAFD835666D5}"/>
                </c:ext>
              </c:extLst>
            </c:dLbl>
            <c:dLbl>
              <c:idx val="1"/>
              <c:layout/>
              <c:tx>
                <c:rich>
                  <a:bodyPr/>
                  <a:lstStyle/>
                  <a:p>
                    <a:r>
                      <a:rPr lang="en-US"/>
                      <a:t>26</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EB0-4F7C-AED0-BAFD835666D5}"/>
                </c:ext>
              </c:extLst>
            </c:dLbl>
            <c:dLbl>
              <c:idx val="2"/>
              <c:layout/>
              <c:tx>
                <c:rich>
                  <a:bodyPr/>
                  <a:lstStyle/>
                  <a:p>
                    <a:r>
                      <a:rPr lang="en-US"/>
                      <a:t>30</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EB0-4F7C-AED0-BAFD835666D5}"/>
                </c:ext>
              </c:extLst>
            </c:dLbl>
            <c:dLbl>
              <c:idx val="3"/>
              <c:layout/>
              <c:tx>
                <c:rich>
                  <a:bodyPr/>
                  <a:lstStyle/>
                  <a:p>
                    <a:r>
                      <a:rPr lang="en-US"/>
                      <a:t>6</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EB0-4F7C-AED0-BAFD835666D5}"/>
                </c:ext>
              </c:extLst>
            </c:dLbl>
            <c:dLbl>
              <c:idx val="4"/>
              <c:layout/>
              <c:tx>
                <c:rich>
                  <a:bodyPr/>
                  <a:lstStyle/>
                  <a:p>
                    <a:r>
                      <a:rPr lang="en-US"/>
                      <a:t>9</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EB0-4F7C-AED0-BAFD835666D5}"/>
                </c:ext>
              </c:extLst>
            </c:dLbl>
            <c:dLbl>
              <c:idx val="5"/>
              <c:layout/>
              <c:tx>
                <c:rich>
                  <a:bodyPr/>
                  <a:lstStyle/>
                  <a:p>
                    <a:r>
                      <a:rPr lang="en-US"/>
                      <a:t>4</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EB0-4F7C-AED0-BAFD835666D5}"/>
                </c:ext>
              </c:extLst>
            </c:dLbl>
            <c:spPr>
              <a:noFill/>
              <a:ln>
                <a:noFill/>
              </a:ln>
              <a:effectLst/>
            </c:sp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Hárok1!$A$2:$A$7</c:f>
              <c:strCache>
                <c:ptCount val="6"/>
                <c:pt idx="0">
                  <c:v>FAPZ</c:v>
                </c:pt>
                <c:pt idx="1">
                  <c:v>FEM</c:v>
                </c:pt>
                <c:pt idx="2">
                  <c:v>FBP</c:v>
                </c:pt>
                <c:pt idx="3">
                  <c:v>FZKI</c:v>
                </c:pt>
                <c:pt idx="4">
                  <c:v>FEŠRR</c:v>
                </c:pt>
                <c:pt idx="5">
                  <c:v>TF</c:v>
                </c:pt>
              </c:strCache>
            </c:strRef>
          </c:cat>
          <c:val>
            <c:numRef>
              <c:f>Hárok1!$B$2:$B$7</c:f>
              <c:numCache>
                <c:formatCode>General</c:formatCode>
                <c:ptCount val="6"/>
                <c:pt idx="0">
                  <c:v>71</c:v>
                </c:pt>
                <c:pt idx="1">
                  <c:v>23</c:v>
                </c:pt>
                <c:pt idx="2">
                  <c:v>30</c:v>
                </c:pt>
                <c:pt idx="3">
                  <c:v>6</c:v>
                </c:pt>
                <c:pt idx="4">
                  <c:v>9</c:v>
                </c:pt>
                <c:pt idx="5">
                  <c:v>4</c:v>
                </c:pt>
              </c:numCache>
            </c:numRef>
          </c:val>
          <c:extLst xmlns:c16r2="http://schemas.microsoft.com/office/drawing/2015/06/chart">
            <c:ext xmlns:c16="http://schemas.microsoft.com/office/drawing/2014/chart" uri="{C3380CC4-5D6E-409C-BE32-E72D297353CC}">
              <c16:uniqueId val="{00000006-4EB0-4F7C-AED0-BAFD835666D5}"/>
            </c:ext>
          </c:extLst>
        </c:ser>
        <c:dLbls>
          <c:dLblPos val="bestFit"/>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C456C0E72E4992B2569910842FFE99"/>
        <w:category>
          <w:name w:val="Všeobecné"/>
          <w:gallery w:val="placeholder"/>
        </w:category>
        <w:types>
          <w:type w:val="bbPlcHdr"/>
        </w:types>
        <w:behaviors>
          <w:behavior w:val="content"/>
        </w:behaviors>
        <w:guid w:val="{87C0EB0F-0661-4AF4-8EC5-C46353956769}"/>
      </w:docPartPr>
      <w:docPartBody>
        <w:p w:rsidR="000A1736" w:rsidRDefault="000A1736" w:rsidP="000A1736">
          <w:pPr>
            <w:pStyle w:val="D1C456C0E72E4992B2569910842FFE99"/>
          </w:pPr>
          <w:r>
            <w:rPr>
              <w:rFonts w:asciiTheme="majorHAnsi" w:eastAsiaTheme="majorEastAsia" w:hAnsiTheme="majorHAnsi" w:cstheme="majorBidi"/>
              <w:sz w:val="32"/>
              <w:szCs w:val="32"/>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36"/>
    <w:rsid w:val="000A1736"/>
    <w:rsid w:val="000A1D39"/>
    <w:rsid w:val="000D1EF6"/>
    <w:rsid w:val="00101DBF"/>
    <w:rsid w:val="00146D50"/>
    <w:rsid w:val="00196172"/>
    <w:rsid w:val="002210C3"/>
    <w:rsid w:val="00240EC2"/>
    <w:rsid w:val="00280241"/>
    <w:rsid w:val="002E1D90"/>
    <w:rsid w:val="003573BE"/>
    <w:rsid w:val="0039661C"/>
    <w:rsid w:val="003D05E4"/>
    <w:rsid w:val="003E1152"/>
    <w:rsid w:val="004017EB"/>
    <w:rsid w:val="00407570"/>
    <w:rsid w:val="00555786"/>
    <w:rsid w:val="0056376B"/>
    <w:rsid w:val="005835D4"/>
    <w:rsid w:val="005E1322"/>
    <w:rsid w:val="0063475D"/>
    <w:rsid w:val="00651BE3"/>
    <w:rsid w:val="00677753"/>
    <w:rsid w:val="00680521"/>
    <w:rsid w:val="00705548"/>
    <w:rsid w:val="00764246"/>
    <w:rsid w:val="00783663"/>
    <w:rsid w:val="007C432C"/>
    <w:rsid w:val="007C4983"/>
    <w:rsid w:val="008364D6"/>
    <w:rsid w:val="008C001C"/>
    <w:rsid w:val="008C7F9B"/>
    <w:rsid w:val="0094751D"/>
    <w:rsid w:val="009B1927"/>
    <w:rsid w:val="009F4D4D"/>
    <w:rsid w:val="009F5715"/>
    <w:rsid w:val="00A0784C"/>
    <w:rsid w:val="00A356E9"/>
    <w:rsid w:val="00A579E5"/>
    <w:rsid w:val="00AD1C5C"/>
    <w:rsid w:val="00B82CFC"/>
    <w:rsid w:val="00B87F50"/>
    <w:rsid w:val="00B94D81"/>
    <w:rsid w:val="00BA5332"/>
    <w:rsid w:val="00BE705A"/>
    <w:rsid w:val="00BE745F"/>
    <w:rsid w:val="00C00F97"/>
    <w:rsid w:val="00C024A3"/>
    <w:rsid w:val="00C21EDC"/>
    <w:rsid w:val="00C22336"/>
    <w:rsid w:val="00C5651A"/>
    <w:rsid w:val="00C56F31"/>
    <w:rsid w:val="00DB5B18"/>
    <w:rsid w:val="00DE78C0"/>
    <w:rsid w:val="00E375FA"/>
    <w:rsid w:val="00E57007"/>
    <w:rsid w:val="00E97809"/>
    <w:rsid w:val="00EA2ACF"/>
    <w:rsid w:val="00F01EB2"/>
    <w:rsid w:val="00F1788C"/>
    <w:rsid w:val="00F533EF"/>
    <w:rsid w:val="00F80345"/>
    <w:rsid w:val="00FA3195"/>
    <w:rsid w:val="00FE2A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1C456C0E72E4992B2569910842FFE99">
    <w:name w:val="D1C456C0E72E4992B2569910842FFE99"/>
    <w:rsid w:val="000A1736"/>
  </w:style>
  <w:style w:type="paragraph" w:customStyle="1" w:styleId="901489F28C5145B9AE05868E592F2597">
    <w:name w:val="901489F28C5145B9AE05868E592F2597"/>
    <w:rsid w:val="000A173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1C456C0E72E4992B2569910842FFE99">
    <w:name w:val="D1C456C0E72E4992B2569910842FFE99"/>
    <w:rsid w:val="000A1736"/>
  </w:style>
  <w:style w:type="paragraph" w:customStyle="1" w:styleId="901489F28C5145B9AE05868E592F2597">
    <w:name w:val="901489F28C5145B9AE05868E592F2597"/>
    <w:rsid w:val="000A1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A03A3-B26F-40BD-87A4-52A00FE4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42</Pages>
  <Words>10816</Words>
  <Characters>61652</Characters>
  <Application>Microsoft Office Word</Application>
  <DocSecurity>0</DocSecurity>
  <Lines>513</Lines>
  <Paragraphs>144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Hodnotiaca správa o zahraničných vzťahoch FEM SPU v Nitre za rok 2018</vt:lpstr>
      <vt:lpstr>Hodnotiaca správa o zahraničných vzťahoch FEM SPU v Nitre za rok 2017</vt:lpstr>
    </vt:vector>
  </TitlesOfParts>
  <Company>HP</Company>
  <LinksUpToDate>false</LinksUpToDate>
  <CharactersWithSpaces>72324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Hodnotiaca správa o zahraničných vzťahoch FEM SPU v Nitre za rok 2018</dc:title>
  <dc:creator>Natalka</dc:creator>
  <cp:lastModifiedBy>KI</cp:lastModifiedBy>
  <cp:revision>55</cp:revision>
  <cp:lastPrinted>2018-01-11T09:56:00Z</cp:lastPrinted>
  <dcterms:created xsi:type="dcterms:W3CDTF">2018-10-24T08:30:00Z</dcterms:created>
  <dcterms:modified xsi:type="dcterms:W3CDTF">2019-01-25T13:37:00Z</dcterms:modified>
</cp:coreProperties>
</file>